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世界杯来了，怎么看？ 260611_导读</w:t>
      </w:r>
    </w:p>
    <w:p>
      <w:pPr>
        <w:pStyle w:val="a0"/>
        <w:jc w:val="center"/>
      </w:pPr>
      <w:r>
        <w:t>2026年06月13日 14:06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世界杯 A股 政策环境 信用周期 消费 数字媒体 互联网电商 防御风格 小盘成长 高弹性资产 风险偏好 日历效应 主题投资 魔咒 成交活跃度 指数层面 闭门会议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在世界杯期间，股市尤其是A股市场通常表现较为平淡，这一现象常被归咎于所谓的“世界杯魔咒”。然而，肖峰指出，这一规律并非铁律，其实际影响受政策环境、信用周期及市场趋势等多重因素制约。投资者不应仅关注指数的短期波动，而应深入挖掘结构性投资机会。历史数据显示，在世界杯期间，某些消费和服务领域如食品饮料、酒店餐饮、数字媒体及互联网电商等，往往能获得超额收益，尽管这些表现多发生在赛前及赛事期间。即便股市在世界杯期间可能整体偏弱，但这并不必然导向防御性投资策略，特别是在看好AI产业发展趋势时，投资者仍可关注小盘成长型资产。肖峰强调，理解“世界杯魔咒”需从注意力转移、日历效应及基本面驱动等多维度综合考量，以期更准确地把握市场脉络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世界杯期间A股市场表现复盘与投资策略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世界杯期间A股市场的历史表现，指出其弱势特征并非固定规律，而是受政策环境、信用周期和市场趋势影响。建议投资者关注结构性机会，如消费和流量方向，同时指出小盘成长和高弹性资产在特定年份优于防御风格。会议强调未经许可不得传播会议内容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02:43 世界杯魔咒与A股市场表现关系探究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分析了世界杯前后A股市场的走势，指出赛前和赛事期间市场表现偏弱，但赛后并不一定立即修复，整体表现受政策环境、信用周期和市场趋势影响。全球范围内，世界杯期间市场表现分化，无普遍规律。总结认为，世界杯魔咒更多是注意力转移、日历效应和基本面驱动共同作用的结果，而非赛事单独驱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05:53 世界杯期间A股市场表现及其影响因素分析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深入探讨了世界杯期间A股市场的表现，指出赛事可能分流投资者注意力，导致交易活跃度和风险偏好阶段性下降。分析认为，日历效应、资金面观察期及中报业绩验证窗口是世界杯魔咒的背景因素。世界杯年份与非世界杯年份的市场表现对比显示，A股年终波动并非世界杯独有，而与宏观环境、政策变化和市场趋势密切相关。建议投资者关注世界杯相关主题及AI产业趋势，同时留意小盘弹性资产的市场偏好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4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讨论了世界杯期间股市表现的历史复盘，指出A股在此期间通常表现出弱势特征，但强调“世界杯魔咒”并非稳定规律，其影响受多种因素共同作用，包括政策环境、信用周期和市场趋势。他建议投资者不应仅关注指数层面的模式，而应更多关注结构性机会，如消费、互联网电商等领域可能的超额收益。同时，强调世界杯期间的市场表现不必然对应防御风格，小盘成长和高弹性资产在某些年份表现更优。最后，发言人看好AI产业趋势，建议关注相关主题和成长方向，并提醒投资者关注公众号“思维纪要社”获取更多资讯，感谢参会者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要点回顾</w:t>
      </w:r>
    </w:p>
    <w:p>
      <w:pPr>
        <w:pStyle w:val="ab"/>
      </w:pPr>
      <w:r>
        <w:t>在世界杯期间，A股市场是否存在特定的风格或走势特征？世界杯魔咒对A股的具体表现是什么样的？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A股在世界杯窗口期存在一定的弱势特征，但所谓的“世界杯魔咒”并非稳定的规律。历史数据显示，世界杯期间A股涨跌分化明显，是否出现魔咒主要取决于当时政策环境、信用周期和市场趋势。因此，在投资角度上，不应只关注指数层面，更应关注结构性机会，例如消费和周期流量方向，在过去某些年份取得超额收益。根据历史复盘，A股在世界杯窗口期确实呈现跌多涨少的弱势特征，尤其是赛前一周、赛事期间以及赛后一周。不过，上一次世界杯前后一个月的相关性较弱，且整体上行趋势表明并非所有年份都遵循这一规律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全球股市在世界杯期间是否存在一致性下跌规律？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全球股市在世界杯期间并没有一致性同步下跌的规律，更多体现为年份和市场的分化情况。部分年份如2002年和2018年全球股市表现较弱势，而在其他年份如2006年、2010年、2012年和2022年，多数市场在此期间呈现上涨态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世界杯魔咒背后的驱动因素有哪些？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世界杯魔咒并非仅由赛事本身驱动，而是与A股交易环境、日历特征和周期位置的重合导致的阶段性表现。赛事期间的关注度提升可能分流投资者注意力，影响市场成交活跃度和风险偏好；同时，世界杯常在6、7月举行，易与年中资金面观察期和业绩验证窗口重合，放大了市场波动。此外，A股涨跌还取决于当时的宏观环境、政策变化及市场趋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在世界杯期间，有哪些主题或风格可能表现较好？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：世界杯相关的一些主题，如食品饮料、酒店餐饮、数字媒体和互联网电商，在过去年份中在赛事期间和赛前有超额收益，但赛后可能回吐。风格上，世界杯窗口并不意味着全面转向防御，像小盘成长和高弹性资产在部分年份表现优于红利板块，因此在世界杯魔咒扰动后，主线看好AI产业趋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2026-06-13T07:31:00Z</dcterms:created>
  <dc:creator>Apache POI</dc:creator>
</cp:coreProperties>
</file>