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华西环保公用  碳酸锂供给放量会低于市场预期，回调后的锂矿股极具性价比 260610_导读</w:t>
      </w:r>
    </w:p>
    <w:p>
      <w:pPr>
        <w:pStyle w:val="a0"/>
        <w:jc w:val="center"/>
      </w:pPr>
      <w:r>
        <w:t>2026年06月10日 22:16</w:t>
      </w:r>
    </w:p>
    <w:p>
      <w:pPr>
        <w:pStyle w:val="a7"/>
      </w:pPr>
      <w:r>
        <w:t>关键词</w:t>
      </w:r>
    </w:p>
    <w:p>
      <w:r>
        <w:rPr>
          <w:rFonts w:ascii="等线(中文正文)" w:hAnsi="等线(中文正文)" w:cs="等线(中文正文)" w:eastAsia="等线(中文正文)"/>
          <w:b w:val="false"/>
          <w:i w:val="false"/>
          <w:sz w:val="20"/>
        </w:rPr>
        <w:t xml:space="preserve">碳酸锂 澳大利亚 供给 矿山 复产 产能 扩产 资本开支 价格 产量 天琪 雅宝 泰利森 力拓 皮尔巴拉 锂矿 电动车 南美 盐湖 华西证券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华西证券组织的电话会议聚焦碳酸锂供给问题及锂矿股投资价值，指出供给可能低于预期，回调后锂矿股具高性价比。会议详述全球锂资源分布，强调澳大利亚和南美盐湖锂资源供给减少，提及津巴布韦政策限制及中国盐湖矿山项目延期。供给方面，全球锂资源面临价格波动与投资风险，需求方面，电动汽车和储能系统拉动锂需求，但市场自我修正机制导致锂价波动。会议分析融捷股份、雅化集团等锂矿企业表现，建议投资者关注公司基本面及行业动态，强调在安全边际下寻找增长潜力，以做出明智投资决策。</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锂矿股性价比提升：供给需求分析及市场回调</w:t>
      </w:r>
    </w:p>
    <w:p>
      <w:r>
        <w:rPr>
          <w:rFonts w:ascii="等线(中文正文)" w:hAnsi="等线(中文正文)" w:cs="等线(中文正文)" w:eastAsia="等线(中文正文)"/>
          <w:b w:val="false"/>
          <w:i w:val="false"/>
          <w:sz w:val="20"/>
        </w:rPr>
        <w:t>会议讨论了锂矿股自五月中旬以来的价格下跌情况，指出当前价格已回调至年初水平，认为六月中旬是锂矿股极具性价比的买入时机。分析了碳酸锂供给放量低于市场预期的原因，并强调了当前锂矿股的投资价值。</w:t>
      </w:r>
    </w:p>
    <w:p>
      <w:r>
        <w:rPr>
          <w:rFonts w:ascii="等线(中文正文)" w:hAnsi="等线(中文正文)" w:cs="等线(中文正文)" w:eastAsia="等线(中文正文)"/>
          <w:b w:val="false"/>
          <w:i w:val="false"/>
          <w:sz w:val="20"/>
        </w:rPr>
        <w:t/>
      </w:r>
    </w:p>
    <w:p>
      <w:pPr>
        <w:pStyle w:val="ab"/>
        <w:numPr>
          <w:numId w:val="2"/>
        </w:numPr>
      </w:pPr>
      <w:r>
        <w:t>01:56 全球锂资源供给格局与市场趋势分析</w:t>
      </w:r>
    </w:p>
    <w:p>
      <w:r>
        <w:rPr>
          <w:rFonts w:ascii="等线(中文正文)" w:hAnsi="等线(中文正文)" w:cs="等线(中文正文)" w:eastAsia="等线(中文正文)"/>
          <w:b w:val="false"/>
          <w:i w:val="false"/>
          <w:sz w:val="20"/>
        </w:rPr>
        <w:t>全球锂资源主要分为盐矿、盐湖和云母三类，澳大利亚和南美地区在2026年供给占比约50%，但受电动车需求影响，市占率已从2021年的70%下降。2027年，澳大利亚三个矿山预计新增5万吨碳酸锂当量原料，影响市场供给。中国企业参与度低，主要由海外资本主导。</w:t>
      </w:r>
    </w:p>
    <w:p>
      <w:r>
        <w:rPr>
          <w:rFonts w:ascii="等线(中文正文)" w:hAnsi="等线(中文正文)" w:cs="等线(中文正文)" w:eastAsia="等线(中文正文)"/>
          <w:b w:val="false"/>
          <w:i w:val="false"/>
          <w:sz w:val="20"/>
        </w:rPr>
        <w:t/>
      </w:r>
    </w:p>
    <w:p>
      <w:pPr>
        <w:pStyle w:val="ab"/>
        <w:numPr>
          <w:numId w:val="3"/>
        </w:numPr>
      </w:pPr>
      <w:r>
        <w:t>05:02 碳酸锂矿山扩产与价格波动分析</w:t>
      </w:r>
    </w:p>
    <w:p>
      <w:r>
        <w:rPr>
          <w:rFonts w:ascii="等线(中文正文)" w:hAnsi="等线(中文正文)" w:cs="等线(中文正文)" w:eastAsia="等线(中文正文)"/>
          <w:b w:val="false"/>
          <w:i w:val="false"/>
          <w:sz w:val="20"/>
        </w:rPr>
        <w:t>五月中旬，市场热议碳酸锂价格及供应刺激。Middle force公司决定投资4.9亿澳币，完成马里昂矿山从50万吨扩至60万吨的收尾工程，预计2028年完成调试并实现产能爬坡。贺兰山矿山股东SKM与澳大利亚金融集团亦有相关动作。资本开支密集，扩产周期长，价格波动影响显著。</w:t>
      </w:r>
    </w:p>
    <w:p>
      <w:r>
        <w:rPr>
          <w:rFonts w:ascii="等线(中文正文)" w:hAnsi="等线(中文正文)" w:cs="等线(中文正文)" w:eastAsia="等线(中文正文)"/>
          <w:b w:val="false"/>
          <w:i w:val="false"/>
          <w:sz w:val="20"/>
        </w:rPr>
        <w:t/>
      </w:r>
    </w:p>
    <w:p>
      <w:pPr>
        <w:pStyle w:val="ab"/>
        <w:numPr>
          <w:numId w:val="4"/>
        </w:numPr>
      </w:pPr>
      <w:r>
        <w:t>07:58 澳大利亚锂矿扩产计划及其投资决策分析</w:t>
      </w:r>
    </w:p>
    <w:p>
      <w:r>
        <w:rPr>
          <w:rFonts w:ascii="等线(中文正文)" w:hAnsi="等线(中文正文)" w:cs="等线(中文正文)" w:eastAsia="等线(中文正文)"/>
          <w:b w:val="false"/>
          <w:i w:val="false"/>
          <w:sz w:val="20"/>
        </w:rPr>
        <w:t>澳大利亚某锂辉石矿山计划将采选规模从200万吨提升至400万吨，但目前仅处于初步阶段，尚未作出最终投资决策。根据公司公告，项目预计2030年初完成，且当前资本开支较低。澳大利亚矿山行业正面临产能扩张挑战，尤其是高成本的大规模扩产项目，多数企业倾向于小规模、低成本的复产决策。</w:t>
      </w:r>
    </w:p>
    <w:p>
      <w:r>
        <w:rPr>
          <w:rFonts w:ascii="等线(中文正文)" w:hAnsi="等线(中文正文)" w:cs="等线(中文正文)" w:eastAsia="等线(中文正文)"/>
          <w:b w:val="false"/>
          <w:i w:val="false"/>
          <w:sz w:val="20"/>
        </w:rPr>
        <w:t/>
      </w:r>
    </w:p>
    <w:p>
      <w:pPr>
        <w:pStyle w:val="ab"/>
        <w:numPr>
          <w:numId w:val="5"/>
        </w:numPr>
      </w:pPr>
      <w:r>
        <w:t>10:51 澳大利亚矿业产能恢复与扩张分析</w:t>
      </w:r>
    </w:p>
    <w:p>
      <w:r>
        <w:rPr>
          <w:rFonts w:ascii="等线(中文正文)" w:hAnsi="等线(中文正文)" w:cs="等线(中文正文)" w:eastAsia="等线(中文正文)"/>
          <w:b w:val="false"/>
          <w:i w:val="false"/>
          <w:sz w:val="20"/>
        </w:rPr>
        <w:t>对话围绕澳大利亚矿业产能恢复与扩张的现状展开，重点讨论了停产矿山的复产可能性、现有矿山的扩建计划及产量预期。分析指出，尽管部分矿山已复产，但整体产能增长有限，特别是2028年前新增产能有限。此外，泰利森矿山因火灾影响产量，且面临矿石品位下降问题，产能恢复低于预期。整体而言，澳大利亚矿业产能增长并未如外界预期般乐观。</w:t>
      </w:r>
    </w:p>
    <w:p>
      <w:r>
        <w:rPr>
          <w:rFonts w:ascii="等线(中文正文)" w:hAnsi="等线(中文正文)" w:cs="等线(中文正文)" w:eastAsia="等线(中文正文)"/>
          <w:b w:val="false"/>
          <w:i w:val="false"/>
          <w:sz w:val="20"/>
        </w:rPr>
        <w:t/>
      </w:r>
    </w:p>
    <w:p>
      <w:pPr>
        <w:pStyle w:val="ab"/>
        <w:numPr>
          <w:numId w:val="6"/>
        </w:numPr>
      </w:pPr>
      <w:r>
        <w:t>16:06 南美盐湖市场：智利国家政府控制下的SQM与雅宝</w:t>
      </w:r>
    </w:p>
    <w:p>
      <w:r>
        <w:rPr>
          <w:rFonts w:ascii="等线(中文正文)" w:hAnsi="等线(中文正文)" w:cs="等线(中文正文)" w:eastAsia="等线(中文正文)"/>
          <w:b w:val="false"/>
          <w:i w:val="false"/>
          <w:sz w:val="20"/>
        </w:rPr>
        <w:t>南美盐湖市场主要由智利的SQM和阿根廷的雅宝主导，其中SQM的实控人已变为智利国家政府，计划于2030年前完成股权变更协议中承诺的事项。</w:t>
      </w:r>
    </w:p>
    <w:p>
      <w:r>
        <w:rPr>
          <w:rFonts w:ascii="等线(中文正文)" w:hAnsi="等线(中文正文)" w:cs="等线(中文正文)" w:eastAsia="等线(中文正文)"/>
          <w:b w:val="false"/>
          <w:i w:val="false"/>
          <w:sz w:val="20"/>
        </w:rPr>
        <w:t/>
      </w:r>
    </w:p>
    <w:p>
      <w:pPr>
        <w:pStyle w:val="ab"/>
        <w:numPr>
          <w:numId w:val="7"/>
        </w:numPr>
      </w:pPr>
      <w:r>
        <w:t>16:41 产能扩建计划与未来五年展望</w:t>
      </w:r>
    </w:p>
    <w:p>
      <w:r>
        <w:rPr>
          <w:rFonts w:ascii="等线(中文正文)" w:hAnsi="等线(中文正文)" w:cs="等线(中文正文)" w:eastAsia="等线(中文正文)"/>
          <w:b w:val="false"/>
          <w:i w:val="false"/>
          <w:sz w:val="20"/>
        </w:rPr>
        <w:t>对话围绕产能扩建计划展开，提及每年新增2-3万吨产能的平稳扩建状态，以及2030年后30亿美元的扩建计划。雅宝公司在智利的盐湖产能扩建申请已提交，预计2028年完成可行性研究，扩建计划属于下一个五年规划，与当前五年无关。</w:t>
      </w:r>
    </w:p>
    <w:p>
      <w:r>
        <w:rPr>
          <w:rFonts w:ascii="等线(中文正文)" w:hAnsi="等线(中文正文)" w:cs="等线(中文正文)" w:eastAsia="等线(中文正文)"/>
          <w:b w:val="false"/>
          <w:i w:val="false"/>
          <w:sz w:val="20"/>
        </w:rPr>
        <w:t/>
      </w:r>
    </w:p>
    <w:p>
      <w:pPr>
        <w:pStyle w:val="ab"/>
        <w:numPr>
          <w:numId w:val="8"/>
        </w:numPr>
      </w:pPr>
      <w:r>
        <w:t>17:47 阿根廷盐湖项目扩展与投资决策分析</w:t>
      </w:r>
    </w:p>
    <w:p>
      <w:r>
        <w:rPr>
          <w:rFonts w:ascii="等线(中文正文)" w:hAnsi="等线(中文正文)" w:cs="等线(中文正文)" w:eastAsia="等线(中文正文)"/>
          <w:b w:val="false"/>
          <w:i w:val="false"/>
          <w:sz w:val="20"/>
        </w:rPr>
        <w:t>阿根廷盐湖资源中，中国企业参与较少，主要盐湖如紫金3Q和甘风马瑞安玛盐湖，2022年后未见新增扩产决策。力拓旗下盐湖项目如Living、维达及Rank，均处于半拉子工程状态或延后至2028-2029年投产。当前价格环境下，2026年前未见新投资决策，部分企业如口圈盐湖申请政府税收抵免计划，预计2029年后投产。</w:t>
      </w:r>
    </w:p>
    <w:p>
      <w:r>
        <w:rPr>
          <w:rFonts w:ascii="等线(中文正文)" w:hAnsi="等线(中文正文)" w:cs="等线(中文正文)" w:eastAsia="等线(中文正文)"/>
          <w:b w:val="false"/>
          <w:i w:val="false"/>
          <w:sz w:val="20"/>
        </w:rPr>
        <w:t/>
      </w:r>
    </w:p>
    <w:p>
      <w:pPr>
        <w:pStyle w:val="ab"/>
        <w:numPr>
          <w:numId w:val="9"/>
        </w:numPr>
      </w:pPr>
      <w:r>
        <w:t>20:24 阿根廷与南美盐湖项目投资分析及未来市占率预测</w:t>
      </w:r>
    </w:p>
    <w:p>
      <w:r>
        <w:rPr>
          <w:rFonts w:ascii="等线(中文正文)" w:hAnsi="等线(中文正文)" w:cs="等线(中文正文)" w:eastAsia="等线(中文正文)"/>
          <w:b w:val="false"/>
          <w:i w:val="false"/>
          <w:sz w:val="20"/>
        </w:rPr>
        <w:t>对话讨论了阿根廷和南美的盐湖项目投资情况，指出阿根廷的项目成本高昂且建设周期长，预计到2029年才能完成，而南美和澳大利亚的产能扩张受限，时间上已无法赶上2028年和2029年的目标。因此，预计到2030年，这两个区域的市场份额将显著下滑。</w:t>
      </w:r>
    </w:p>
    <w:p>
      <w:r>
        <w:rPr>
          <w:rFonts w:ascii="等线(中文正文)" w:hAnsi="等线(中文正文)" w:cs="等线(中文正文)" w:eastAsia="等线(中文正文)"/>
          <w:b w:val="false"/>
          <w:i w:val="false"/>
          <w:sz w:val="20"/>
        </w:rPr>
        <w:t/>
      </w:r>
    </w:p>
    <w:p>
      <w:pPr>
        <w:pStyle w:val="ab"/>
        <w:numPr>
          <w:numId w:val="10"/>
        </w:numPr>
      </w:pPr>
      <w:r>
        <w:t>22:26 中国企业在非洲锂矿开采面临的挑战与前景</w:t>
      </w:r>
    </w:p>
    <w:p>
      <w:r>
        <w:rPr>
          <w:rFonts w:ascii="等线(中文正文)" w:hAnsi="等线(中文正文)" w:cs="等线(中文正文)" w:eastAsia="等线(中文正文)"/>
          <w:b w:val="false"/>
          <w:i w:val="false"/>
          <w:sz w:val="20"/>
        </w:rPr>
        <w:t>对话讨论了中国企业在非洲，特别是津巴布韦的锂矿开采情况。2022年，津巴布韦成为中国企业在非洲第一个大规模开采锂矿的地区，但2025年后，由于政府政策限制，如禁止出口和高额税费，开采活动面临不确定性。预计2027年，津巴布韦的锂矿增量预期将受到严重影响。此外，2025年初，赣峰和海南矿业的矿山开始出矿，2026年目标为满产，但后续扩产计划受政局影响，预计2027年增产难度加大。</w:t>
      </w:r>
    </w:p>
    <w:p>
      <w:r>
        <w:rPr>
          <w:rFonts w:ascii="等线(中文正文)" w:hAnsi="等线(中文正文)" w:cs="等线(中文正文)" w:eastAsia="等线(中文正文)"/>
          <w:b w:val="false"/>
          <w:i w:val="false"/>
          <w:sz w:val="20"/>
        </w:rPr>
        <w:t/>
      </w:r>
    </w:p>
    <w:p>
      <w:pPr>
        <w:pStyle w:val="ab"/>
        <w:numPr>
          <w:numId w:val="11"/>
        </w:numPr>
      </w:pPr>
      <w:r>
        <w:t>27:22 非洲矿业投资与产量预期分析</w:t>
      </w:r>
    </w:p>
    <w:p>
      <w:r>
        <w:rPr>
          <w:rFonts w:ascii="等线(中文正文)" w:hAnsi="等线(中文正文)" w:cs="等线(中文正文)" w:eastAsia="等线(中文正文)"/>
          <w:b w:val="false"/>
          <w:i w:val="false"/>
          <w:sz w:val="20"/>
        </w:rPr>
        <w:t>对话讨论了中国企业在非洲矿业投资的现状与挑战，特别是刚果金和尼日利亚的矿山项目延期与产量预期不符的问题。提及津巴布韦政策变化影响中国在非矿业增量，强调非洲矿业投资回报周期长，需谨慎评估。同时，指出中国本土盐湖、矿山、页岩矿及云母资源的重要性。</w:t>
      </w:r>
    </w:p>
    <w:p>
      <w:r>
        <w:rPr>
          <w:rFonts w:ascii="等线(中文正文)" w:hAnsi="等线(中文正文)" w:cs="等线(中文正文)" w:eastAsia="等线(中文正文)"/>
          <w:b w:val="false"/>
          <w:i w:val="false"/>
          <w:sz w:val="20"/>
        </w:rPr>
        <w:t/>
      </w:r>
    </w:p>
    <w:p>
      <w:pPr>
        <w:pStyle w:val="ab"/>
        <w:numPr>
          <w:numId w:val="12"/>
        </w:numPr>
      </w:pPr>
      <w:r>
        <w:t>28:58 2026-2028年国内盐湖资源开发面临的挑战</w:t>
      </w:r>
    </w:p>
    <w:p>
      <w:r>
        <w:rPr>
          <w:rFonts w:ascii="等线(中文正文)" w:hAnsi="等线(中文正文)" w:cs="等线(中文正文)" w:eastAsia="等线(中文正文)"/>
          <w:b w:val="false"/>
          <w:i w:val="false"/>
          <w:sz w:val="20"/>
        </w:rPr>
        <w:t>2026年至今，国内盐湖资源如西藏矿业的大边盐湖、吉德查喀加罗木错盐湖及新疆的苦水海盐湖等，虽资源丰富，但面临采矿证审批流程漫长、手续复杂的问题，导致2028年前难以实现大规模产能释放。目前，仅西藏矿业的藏格马米错盐湖项目预期在2023年Q3Q4投产，其余项目因采矿证规模不足或手续未完备，无法及时施工，造成国内盐湖资源开发进度滞后，2025至2028年间主要增量依赖察尔汉盐湖及三哥盐湖的产能放量。</w:t>
      </w:r>
    </w:p>
    <w:p>
      <w:r>
        <w:rPr>
          <w:rFonts w:ascii="等线(中文正文)" w:hAnsi="等线(中文正文)" w:cs="等线(中文正文)" w:eastAsia="等线(中文正文)"/>
          <w:b w:val="false"/>
          <w:i w:val="false"/>
          <w:sz w:val="20"/>
        </w:rPr>
        <w:t/>
      </w:r>
    </w:p>
    <w:p>
      <w:pPr>
        <w:pStyle w:val="ab"/>
        <w:numPr>
          <w:numId w:val="13"/>
        </w:numPr>
      </w:pPr>
      <w:r>
        <w:t>32:27 中国锂矿项目延期与产能不及预期分析</w:t>
      </w:r>
    </w:p>
    <w:p>
      <w:r>
        <w:rPr>
          <w:rFonts w:ascii="等线(中文正文)" w:hAnsi="等线(中文正文)" w:cs="等线(中文正文)" w:eastAsia="等线(中文正文)"/>
          <w:b w:val="false"/>
          <w:i w:val="false"/>
          <w:sz w:val="20"/>
        </w:rPr>
        <w:t>对话讨论了中国锂矿项目延期和产能不及预期的问题，重点分析了四川、新疆和内蒙古等地的矿山项目进展。四川的国盛矿业港坝矿、山西米兰一龙沟矿、宁德时代徳斯龙8等项目因办证时间长导致产能预期推迟。新疆的大红柳滩矿及其他在建矿山、内蒙古的维拉斯托项目也面临类似问题。整体来看，国内页岩矿项目大量处于申请手续阶段，上量时间普遍延后至2028年下半年或年底，显示出行业产能增长不及预期的现状。</w:t>
      </w:r>
    </w:p>
    <w:p>
      <w:r>
        <w:rPr>
          <w:rFonts w:ascii="等线(中文正文)" w:hAnsi="等线(中文正文)" w:cs="等线(中文正文)" w:eastAsia="等线(中文正文)"/>
          <w:b w:val="false"/>
          <w:i w:val="false"/>
          <w:sz w:val="20"/>
        </w:rPr>
        <w:t/>
      </w:r>
    </w:p>
    <w:p>
      <w:pPr>
        <w:pStyle w:val="ab"/>
        <w:numPr>
          <w:numId w:val="14"/>
        </w:numPr>
      </w:pPr>
      <w:r>
        <w:t>36:55 湖南云母矿开采进度受制于审批流程</w:t>
      </w:r>
    </w:p>
    <w:p>
      <w:r>
        <w:rPr>
          <w:rFonts w:ascii="等线(中文正文)" w:hAnsi="等线(中文正文)" w:cs="等线(中文正文)" w:eastAsia="等线(中文正文)"/>
          <w:b w:val="false"/>
          <w:i w:val="false"/>
          <w:sz w:val="20"/>
        </w:rPr>
        <w:t>讨论了湖南地区云母矿的开采情况，指出尽管紫金矿业的道县矿已满产，但大众矿业的犄角山锂矿因审批流程复杂，导致实际投产时间低于市场预期，强调了采矿证获取后仍需完成多项手续才能正式开采。</w:t>
      </w:r>
    </w:p>
    <w:p>
      <w:r>
        <w:rPr>
          <w:rFonts w:ascii="等线(中文正文)" w:hAnsi="等线(中文正文)" w:cs="等线(中文正文)" w:eastAsia="等线(中文正文)"/>
          <w:b w:val="false"/>
          <w:i w:val="false"/>
          <w:sz w:val="20"/>
        </w:rPr>
        <w:t/>
      </w:r>
    </w:p>
    <w:p>
      <w:pPr>
        <w:pStyle w:val="ab"/>
        <w:numPr>
          <w:numId w:val="15"/>
        </w:numPr>
      </w:pPr>
      <w:r>
        <w:t>37:57 锂矿复产与国际供应链挑战</w:t>
      </w:r>
    </w:p>
    <w:p>
      <w:r>
        <w:rPr>
          <w:rFonts w:ascii="等线(中文正文)" w:hAnsi="等线(中文正文)" w:cs="等线(中文正文)" w:eastAsia="等线(中文正文)"/>
          <w:b w:val="false"/>
          <w:i w:val="false"/>
          <w:sz w:val="20"/>
        </w:rPr>
        <w:t>讨论了国内锂矿复产的漫长流程与合规性要求，以及国际上津巴布韦锂矿出口禁令对供应链的潜在影响，强调了行业面临的不确定性与挑战。</w:t>
      </w:r>
    </w:p>
    <w:p>
      <w:r>
        <w:rPr>
          <w:rFonts w:ascii="等线(中文正文)" w:hAnsi="等线(中文正文)" w:cs="等线(中文正文)" w:eastAsia="等线(中文正文)"/>
          <w:b w:val="false"/>
          <w:i w:val="false"/>
          <w:sz w:val="20"/>
        </w:rPr>
        <w:t/>
      </w:r>
    </w:p>
    <w:p>
      <w:pPr>
        <w:pStyle w:val="ab"/>
        <w:numPr>
          <w:numId w:val="16"/>
        </w:numPr>
      </w:pPr>
      <w:r>
        <w:t>39:34 锂矿手续复杂导致供应延期</w:t>
      </w:r>
    </w:p>
    <w:p>
      <w:r>
        <w:rPr>
          <w:rFonts w:ascii="等线(中文正文)" w:hAnsi="等线(中文正文)" w:cs="等线(中文正文)" w:eastAsia="等线(中文正文)"/>
          <w:b w:val="false"/>
          <w:i w:val="false"/>
          <w:sz w:val="20"/>
        </w:rPr>
        <w:t>对话讨论了国内锂矿资源开发的手续复杂性，特别是瓷土矿转为锂矿证的流程，预计至Q4才能完成，对市场供应造成持续冲击。海外和国内其他资源开发也面临手续延后问题，2026至2028年云母产区合规化进展缓慢，整体供应难以乐观。</w:t>
      </w:r>
    </w:p>
    <w:p>
      <w:r>
        <w:rPr>
          <w:rFonts w:ascii="等线(中文正文)" w:hAnsi="等线(中文正文)" w:cs="等线(中文正文)" w:eastAsia="等线(中文正文)"/>
          <w:b w:val="false"/>
          <w:i w:val="false"/>
          <w:sz w:val="20"/>
        </w:rPr>
        <w:t/>
      </w:r>
    </w:p>
    <w:p>
      <w:pPr>
        <w:pStyle w:val="ab"/>
        <w:numPr>
          <w:numId w:val="17"/>
        </w:numPr>
      </w:pPr>
      <w:r>
        <w:t>42:02 2026-2028年储能市场将成为新能源车增量主力</w:t>
      </w:r>
    </w:p>
    <w:p>
      <w:r>
        <w:rPr>
          <w:rFonts w:ascii="等线(中文正文)" w:hAnsi="等线(中文正文)" w:cs="等线(中文正文)" w:eastAsia="等线(中文正文)"/>
          <w:b w:val="false"/>
          <w:i w:val="false"/>
          <w:sz w:val="20"/>
        </w:rPr>
        <w:t>2026年至2028年间，预计百分之七八十的新能源车销量增量将来自储能领域。尽管今年乘用车销量数据下滑，但动力电池出货量及需求量同比增长超过20%，表明储能市场需求强劲。2025年被视为储能行业爆发的元年，未来市场增长点将从全用车转向储能，储能成为推动新能源车市场发展的关键因素。</w:t>
      </w:r>
    </w:p>
    <w:p>
      <w:r>
        <w:rPr>
          <w:rFonts w:ascii="等线(中文正文)" w:hAnsi="等线(中文正文)" w:cs="等线(中文正文)" w:eastAsia="等线(中文正文)"/>
          <w:b w:val="false"/>
          <w:i w:val="false"/>
          <w:sz w:val="20"/>
        </w:rPr>
        <w:t/>
      </w:r>
    </w:p>
    <w:p>
      <w:pPr>
        <w:pStyle w:val="ab"/>
        <w:numPr>
          <w:numId w:val="18"/>
        </w:numPr>
      </w:pPr>
      <w:r>
        <w:t>43:08 全球储能市场供需平衡与价格波动分析</w:t>
      </w:r>
    </w:p>
    <w:p>
      <w:r>
        <w:rPr>
          <w:rFonts w:ascii="等线(中文正文)" w:hAnsi="等线(中文正文)" w:cs="等线(中文正文)" w:eastAsia="等线(中文正文)"/>
          <w:b w:val="false"/>
          <w:i w:val="false"/>
          <w:sz w:val="20"/>
        </w:rPr>
        <w:t>全球储能市场在2026年至2028年间预计维持供需平衡状态，价格中枢稳定在15万至20万之间。中国与印度因电价机制限制，难以接受高价储能方案，而美国、欧洲和澳大利亚虽可接受但占比有限。价格波动影响外资投资决策，导致周期持续时间延长。</w:t>
      </w:r>
    </w:p>
    <w:p>
      <w:r>
        <w:rPr>
          <w:rFonts w:ascii="等线(中文正文)" w:hAnsi="等线(中文正文)" w:cs="等线(中文正文)" w:eastAsia="等线(中文正文)"/>
          <w:b w:val="false"/>
          <w:i w:val="false"/>
          <w:sz w:val="20"/>
        </w:rPr>
        <w:t/>
      </w:r>
    </w:p>
    <w:p>
      <w:pPr>
        <w:pStyle w:val="ab"/>
        <w:numPr>
          <w:numId w:val="19"/>
        </w:numPr>
      </w:pPr>
      <w:r>
        <w:t>47:24 股票市场现状与未来预期分析</w:t>
      </w:r>
    </w:p>
    <w:p>
      <w:r>
        <w:rPr>
          <w:rFonts w:ascii="等线(中文正文)" w:hAnsi="等线(中文正文)" w:cs="等线(中文正文)" w:eastAsia="等线(中文正文)"/>
          <w:b w:val="false"/>
          <w:i w:val="false"/>
          <w:sz w:val="20"/>
        </w:rPr>
        <w:t>对话围绕股票市场现状展开，指出自五月中旬以来，个股普遍下跌超过40%，当前价格约在15-16万区间，认为此价位具有较高性价比。预计8-9月为市场旺季，建议避免短期内价格快速上涨以防止自我修正。强调股票市场反映未来预期，不同于商品市场仅反映当下。以2026年和2028年为例，提及荣杰股份、氧化集团等公司估值低，具有投资价值，尤其看好山西米兰、大众矿业等有矿山扩建计划的企业。</w:t>
      </w:r>
    </w:p>
    <w:p>
      <w:r>
        <w:rPr>
          <w:rFonts w:ascii="等线(中文正文)" w:hAnsi="等线(中文正文)" w:cs="等线(中文正文)" w:eastAsia="等线(中文正文)"/>
          <w:b w:val="false"/>
          <w:i w:val="false"/>
          <w:sz w:val="20"/>
        </w:rPr>
        <w:t/>
      </w:r>
    </w:p>
    <w:p>
      <w:pPr>
        <w:pStyle w:val="ab"/>
        <w:numPr>
          <w:numId w:val="20"/>
        </w:numPr>
      </w:pPr>
      <w:r>
        <w:t>49:28 行业与个股投资策略分享</w:t>
      </w:r>
    </w:p>
    <w:p>
      <w:r>
        <w:rPr>
          <w:rFonts w:ascii="等线(中文正文)" w:hAnsi="等线(中文正文)" w:cs="等线(中文正文)" w:eastAsia="等线(中文正文)"/>
          <w:b w:val="false"/>
          <w:i w:val="false"/>
          <w:sz w:val="20"/>
        </w:rPr>
        <w:t>对话围绕行业与个股投资策略展开，推荐了两类股票：一类是估值便宜且已有业绩的公司，如融捷、雅化银股份、中方资源；另一类是未来增量弹性大的公司，如盐湖股份、藏格矿业。强调盐湖股份的业绩增量及远期目标下的估值优势。</w:t>
      </w:r>
    </w:p>
    <w:p>
      <w:r>
        <w:rPr>
          <w:rFonts w:ascii="等线(中文正文)" w:hAnsi="等线(中文正文)" w:cs="等线(中文正文)" w:eastAsia="等线(中文正文)"/>
          <w:b w:val="false"/>
          <w:i w:val="false"/>
          <w:sz w:val="20"/>
        </w:rPr>
        <w:t/>
      </w:r>
    </w:p>
    <w:p>
      <w:pPr>
        <w:pStyle w:val="a7"/>
      </w:pPr>
      <w:r>
        <w:t>发言总结</w:t>
      </w:r>
    </w:p>
    <w:p>
      <w:pPr>
        <w:pStyle w:val="ab"/>
        <w:numPr>
          <w:numId w:val="21"/>
        </w:numPr>
      </w:pPr>
      <w:r>
        <w:t>发言人1</w:t>
      </w:r>
    </w:p>
    <w:p>
      <w:r>
        <w:rPr>
          <w:rFonts w:ascii="等线(中文正文)" w:hAnsi="等线(中文正文)" w:cs="等线(中文正文)" w:eastAsia="等线(中文正文)"/>
          <w:b w:val="false"/>
          <w:i w:val="false"/>
          <w:sz w:val="20"/>
        </w:rPr>
        <w:t>首先强调了本次电话会议的免责声明，指出会议仅面向华西证券的专业投资机构客户或受邀客户，第三方专家的观点仅代表个人观点，所有信息不构成投资建议，且严禁录音、转发及相关解读，违反将保留法律权利。随后，他深入分析了碳酸锂的供给和需求现状，指出锂矿股价格已回调至年初水平，碳酸锂商品价格亦有所回调，认为当前为锂矿股的极佳购买时机。他详细讨论了锂资源的供给情况，包括盐矿、盐湖和云母的供给，以及澳大利亚和南美等主要供应地区的未来产能扩张计划，指出中国企业控制的资源将占据更重要的位置。在个股推荐方面，他基于当前市场情况和未来增长预期，提出了一些具有高估值潜力的公司投资建议，强调投资者应关注业绩稳定、估值较低的公司以及具有未来产能扩张潜力的公司。总结而言，他的发言涵盖了碳酸锂市场现状、供给需求分析、行业趋势及个股投资建议，为投资者提供了市场洞察和投资指导。</w:t>
      </w:r>
    </w:p>
    <w:p>
      <w:r>
        <w:rPr>
          <w:rFonts w:ascii="等线(中文正文)" w:hAnsi="等线(中文正文)" w:cs="等线(中文正文)" w:eastAsia="等线(中文正文)"/>
          <w:b w:val="false"/>
          <w:i w:val="false"/>
          <w:sz w:val="20"/>
        </w:rPr>
        <w:t/>
      </w:r>
    </w:p>
    <w:p>
      <w:pPr>
        <w:pStyle w:val="a7"/>
      </w:pPr>
      <w:r>
        <w:t>要点回顾</w:t>
      </w:r>
    </w:p>
    <w:p>
      <w:pPr>
        <w:pStyle w:val="ab"/>
      </w:pPr>
      <w:r>
        <w:t>在当前锂矿股价格下跌后，是否认为这是一个投资性价比高的时机？</w:t>
      </w:r>
    </w:p>
    <w:p>
      <w:r>
        <w:rPr>
          <w:rFonts w:ascii="等线(中文正文)" w:hAnsi="等线(中文正文)" w:cs="等线(中文正文)" w:eastAsia="等线(中文正文)"/>
          <w:b w:val="false"/>
          <w:i w:val="false"/>
          <w:sz w:val="20"/>
        </w:rPr>
        <w:t>发言人1：现在锂矿股的价格已经回到年初3、4月份的水平，处于六月中旬，是一个极具性价比的状态。</w:t>
      </w:r>
    </w:p>
    <w:p>
      <w:r>
        <w:rPr>
          <w:rFonts w:ascii="等线(中文正文)" w:hAnsi="等线(中文正文)" w:cs="等线(中文正文)" w:eastAsia="等线(中文正文)"/>
          <w:b w:val="false"/>
          <w:i w:val="false"/>
          <w:sz w:val="20"/>
        </w:rPr>
        <w:t/>
      </w:r>
    </w:p>
    <w:p>
      <w:pPr>
        <w:pStyle w:val="ab"/>
      </w:pPr>
      <w:r>
        <w:t>全球锂资源的主要类型有哪些？</w:t>
      </w:r>
    </w:p>
    <w:p>
      <w:r>
        <w:rPr>
          <w:rFonts w:ascii="等线(中文正文)" w:hAnsi="等线(中文正文)" w:cs="等线(中文正文)" w:eastAsia="等线(中文正文)"/>
          <w:b w:val="false"/>
          <w:i w:val="false"/>
          <w:sz w:val="20"/>
        </w:rPr>
        <w:t>发言人1：全球锂资源主要有三种类型：盐矿、盐湖以及以宜春为代表的云母原材料产区。其中，澳大利亚的页岩矿和南美盐湖（智利和阿根廷）在2026年的全球供给占比大约为50%。</w:t>
      </w:r>
    </w:p>
    <w:p>
      <w:r>
        <w:rPr>
          <w:rFonts w:ascii="等线(中文正文)" w:hAnsi="等线(中文正文)" w:cs="等线(中文正文)" w:eastAsia="等线(中文正文)"/>
          <w:b w:val="false"/>
          <w:i w:val="false"/>
          <w:sz w:val="20"/>
        </w:rPr>
        <w:t/>
      </w:r>
    </w:p>
    <w:p>
      <w:pPr>
        <w:pStyle w:val="ab"/>
      </w:pPr>
      <w:r>
        <w:t>上一轮电动车周期开始时，澳大利亚和南美的锂资源供应占比是多少？</w:t>
      </w:r>
    </w:p>
    <w:p>
      <w:r>
        <w:rPr>
          <w:rFonts w:ascii="等线(中文正文)" w:hAnsi="等线(中文正文)" w:cs="等线(中文正文)" w:eastAsia="等线(中文正文)"/>
          <w:b w:val="false"/>
          <w:i w:val="false"/>
          <w:sz w:val="20"/>
        </w:rPr>
        <w:t>发言人1：在上一轮电动车周期初期，澳大利亚和南美的锂资源供应占比接近70%，但随着市场行情的变化，到2030年预计这两个地区的市占率将进一步降低。</w:t>
      </w:r>
    </w:p>
    <w:p>
      <w:r>
        <w:rPr>
          <w:rFonts w:ascii="等线(中文正文)" w:hAnsi="等线(中文正文)" w:cs="等线(中文正文)" w:eastAsia="等线(中文正文)"/>
          <w:b w:val="false"/>
          <w:i w:val="false"/>
          <w:sz w:val="20"/>
        </w:rPr>
        <w:t/>
      </w:r>
    </w:p>
    <w:p>
      <w:pPr>
        <w:pStyle w:val="ab"/>
      </w:pPr>
      <w:r>
        <w:t>澳大利亚产区近期有哪些锂矿项目复产的情况？</w:t>
      </w:r>
    </w:p>
    <w:p>
      <w:r>
        <w:rPr>
          <w:rFonts w:ascii="等线(中文正文)" w:hAnsi="等线(中文正文)" w:cs="等线(中文正文)" w:eastAsia="等线(中文正文)"/>
          <w:b w:val="false"/>
          <w:i w:val="false"/>
          <w:sz w:val="20"/>
        </w:rPr>
        <w:t>发言人1：在五月中旬至六月份期间，澳大利亚有三个矿山复产，合计产能约在15到20万吨左右，并预计在今年Q4实现产能爬坡，有望在2027年新增约5万吨碳酸锂当量的原材料供应。</w:t>
      </w:r>
    </w:p>
    <w:p>
      <w:r>
        <w:rPr>
          <w:rFonts w:ascii="等线(中文正文)" w:hAnsi="等线(中文正文)" w:cs="等线(中文正文)" w:eastAsia="等线(中文正文)"/>
          <w:b w:val="false"/>
          <w:i w:val="false"/>
          <w:sz w:val="20"/>
        </w:rPr>
        <w:t/>
      </w:r>
    </w:p>
    <w:p>
      <w:pPr>
        <w:pStyle w:val="ab"/>
      </w:pPr>
      <w:r>
        <w:t>middle force公司旗下的马里昂矿山扩产工程目前进展如何？</w:t>
      </w:r>
    </w:p>
    <w:p>
      <w:r>
        <w:rPr>
          <w:rFonts w:ascii="等线(中文正文)" w:hAnsi="等线(中文正文)" w:cs="等线(中文正文)" w:eastAsia="等线(中文正文)"/>
          <w:b w:val="false"/>
          <w:i w:val="false"/>
          <w:sz w:val="20"/>
        </w:rPr>
        <w:t>发言人1：middle force公司决定投资4.9亿澳币完成马里昂矿山的扩产收尾工程，目标将产能从40万吨提升至60万吨。该工程预计在2028年上半年完成调试并开始产能爬坡，有望在2028年下半年实现满产，增加约17万吨的产量。</w:t>
      </w:r>
    </w:p>
    <w:p>
      <w:r>
        <w:rPr>
          <w:rFonts w:ascii="等线(中文正文)" w:hAnsi="等线(中文正文)" w:cs="等线(中文正文)" w:eastAsia="等线(中文正文)"/>
          <w:b w:val="false"/>
          <w:i w:val="false"/>
          <w:sz w:val="20"/>
        </w:rPr>
        <w:t/>
      </w:r>
    </w:p>
    <w:p>
      <w:pPr>
        <w:pStyle w:val="ab"/>
      </w:pPr>
      <w:r>
        <w:t>澳大利亚贺兰山矿山扩产计划的最新进展是什么？</w:t>
      </w:r>
    </w:p>
    <w:p>
      <w:r>
        <w:rPr>
          <w:rFonts w:ascii="等线(中文正文)" w:hAnsi="等线(中文正文)" w:cs="等线(中文正文)" w:eastAsia="等线(中文正文)"/>
          <w:b w:val="false"/>
          <w:i w:val="false"/>
          <w:sz w:val="20"/>
        </w:rPr>
        <w:t>发言人1：贺兰山矿山目前采选规模为200-220万吨，年生产金矿约40万吨，其母公司SKM正在考虑将其生产能力翻倍至400万吨，但这个扩产项目预计在2030年1月31日前完成，且尚未做出最终投资决策，资本开支需求可能达到十几亿澳币，因此扩产进程较为保守且复杂。</w:t>
      </w:r>
    </w:p>
    <w:p>
      <w:r>
        <w:rPr>
          <w:rFonts w:ascii="等线(中文正文)" w:hAnsi="等线(中文正文)" w:cs="等线(中文正文)" w:eastAsia="等线(中文正文)"/>
          <w:b w:val="false"/>
          <w:i w:val="false"/>
          <w:sz w:val="20"/>
        </w:rPr>
        <w:t/>
      </w:r>
    </w:p>
    <w:p>
      <w:pPr>
        <w:pStyle w:val="ab"/>
      </w:pPr>
      <w:r>
        <w:t>澳大利亚剩下的那个金矿能否复产？</w:t>
      </w:r>
    </w:p>
    <w:p>
      <w:r>
        <w:rPr>
          <w:rFonts w:ascii="等线(中文正文)" w:hAnsi="等线(中文正文)" w:cs="等线(中文正文)" w:eastAsia="等线(中文正文)"/>
          <w:b w:val="false"/>
          <w:i w:val="false"/>
          <w:sz w:val="20"/>
        </w:rPr>
        <w:t>发言人1：剩余的金矿产能大约在20万吨折标金左右，但复产可能性不大。原因在于力拓集团在全球范围内拥有多个矿山和盐湖资源，包括澳洲、加拿大及阿根廷等地，并且其每年的资本开支有总分配额度。目前，力拓优先将资本开支投入到澳大利亚西北部的盐湖项目上，因此该矿山短期内不大可能复产，且复产难度较大，需要新建采矿工程，资本开支不低。</w:t>
      </w:r>
    </w:p>
    <w:p>
      <w:r>
        <w:rPr>
          <w:rFonts w:ascii="等线(中文正文)" w:hAnsi="等线(中文正文)" w:cs="等线(中文正文)" w:eastAsia="等线(中文正文)"/>
          <w:b w:val="false"/>
          <w:i w:val="false"/>
          <w:sz w:val="20"/>
        </w:rPr>
        <w:t/>
      </w:r>
    </w:p>
    <w:p>
      <w:pPr>
        <w:pStyle w:val="ab"/>
      </w:pPr>
      <w:r>
        <w:t>阿根廷的四个盐湖目前是什么状况？</w:t>
      </w:r>
    </w:p>
    <w:p>
      <w:r>
        <w:rPr>
          <w:rFonts w:ascii="等线(中文正文)" w:hAnsi="等线(中文正文)" w:cs="等线(中文正文)" w:eastAsia="等线(中文正文)"/>
          <w:b w:val="false"/>
          <w:i w:val="false"/>
          <w:sz w:val="20"/>
        </w:rPr>
        <w:t>发言人1：阿根廷的四个盐湖是2025年从上一任股东手中收购而来，其中三个在高价期时进行了扩产投资，但在价格低迷时成为烂尾工程。2025年初，新的投资者接手后，将资金投入到这些烂尾工程的收尾阶段，所以这些盐湖目前不大可能复产，且复产难度比其他矿山更为复杂。</w:t>
      </w:r>
    </w:p>
    <w:p>
      <w:r>
        <w:rPr>
          <w:rFonts w:ascii="等线(中文正文)" w:hAnsi="等线(中文正文)" w:cs="等线(中文正文)" w:eastAsia="等线(中文正文)"/>
          <w:b w:val="false"/>
          <w:i w:val="false"/>
          <w:sz w:val="20"/>
        </w:rPr>
        <w:t/>
      </w:r>
    </w:p>
    <w:p>
      <w:pPr>
        <w:pStyle w:val="ab"/>
      </w:pPr>
      <w:r>
        <w:t>皮尔巴拉旗下矿山的扩产进度如何？</w:t>
      </w:r>
    </w:p>
    <w:p>
      <w:r>
        <w:rPr>
          <w:rFonts w:ascii="等线(中文正文)" w:hAnsi="等线(中文正文)" w:cs="等线(中文正文)" w:eastAsia="等线(中文正文)"/>
          <w:b w:val="false"/>
          <w:i w:val="false"/>
          <w:sz w:val="20"/>
        </w:rPr>
        <w:t>发言人1：皮尔巴拉旗下矿山在今年2月中旬复产了一小块，还有一座位于P2国家的大矿。该大矿曾在2022年高价期经历了多次扩产决策，但因价格低迷导致扩建工程停滞。目前计划在今年年底完成可研报告，明年做投资决策，之后进行基建工作，预计在2028年底或2029年若有投资意愿，产量可能会有所增加。</w:t>
      </w:r>
    </w:p>
    <w:p>
      <w:r>
        <w:rPr>
          <w:rFonts w:ascii="等线(中文正文)" w:hAnsi="等线(中文正文)" w:cs="等线(中文正文)" w:eastAsia="等线(中文正文)"/>
          <w:b w:val="false"/>
          <w:i w:val="false"/>
          <w:sz w:val="20"/>
        </w:rPr>
        <w:t/>
      </w:r>
    </w:p>
    <w:p>
      <w:pPr>
        <w:pStyle w:val="ab"/>
      </w:pPr>
      <w:r>
        <w:t>澳大利亚2028年的产量增量情况如何？</w:t>
      </w:r>
    </w:p>
    <w:p>
      <w:r>
        <w:rPr>
          <w:rFonts w:ascii="等线(中文正文)" w:hAnsi="等线(中文正文)" w:cs="等线(中文正文)" w:eastAsia="等线(中文正文)"/>
          <w:b w:val="false"/>
          <w:i w:val="false"/>
          <w:sz w:val="20"/>
        </w:rPr>
        <w:t>发言人1：对于澳大利亚2028年的产量增量，预计在现有基础上最多可以增加2万吨产能当量，而新增的大规模弹性供给并不多。此外，考虑到现有项目的资本开支决策和建设进度，短期内无法显著提升产量。同时，泰利森矿山由于火灾、品位问题及产量下调等因素，其产量指引虽未大幅降低，但新增产能爬坡低于预期。</w:t>
      </w:r>
    </w:p>
    <w:p>
      <w:r>
        <w:rPr>
          <w:rFonts w:ascii="等线(中文正文)" w:hAnsi="等线(中文正文)" w:cs="等线(中文正文)" w:eastAsia="等线(中文正文)"/>
          <w:b w:val="false"/>
          <w:i w:val="false"/>
          <w:sz w:val="20"/>
        </w:rPr>
        <w:t/>
      </w:r>
    </w:p>
    <w:p>
      <w:pPr>
        <w:pStyle w:val="ab"/>
      </w:pPr>
      <w:r>
        <w:t>南美盐湖产能扩建的情况怎样？</w:t>
      </w:r>
    </w:p>
    <w:p>
      <w:r>
        <w:rPr>
          <w:rFonts w:ascii="等线(中文正文)" w:hAnsi="等线(中文正文)" w:cs="等线(中文正文)" w:eastAsia="等线(中文正文)"/>
          <w:b w:val="false"/>
          <w:i w:val="false"/>
          <w:sz w:val="20"/>
        </w:rPr>
        <w:t>发言人1：南美盐湖产能扩张主要集中在智利和阿根廷两国，其中SQM作为智利国家政府实控的企业，将在2030年前完成产能扩建至30万吨，年增2-3万吨产能；SKM有30亿美元的扩建计划将在2030年后实施；雅宝在智利的盐湖产能未做进一步扩建，目前正处于产能申请阶段，可研报告完成时间预计在2028年底。阿根廷的盐湖目前并无新的投资决策和扩建计划。</w:t>
      </w:r>
    </w:p>
    <w:p>
      <w:r>
        <w:rPr>
          <w:rFonts w:ascii="等线(中文正文)" w:hAnsi="等线(中文正文)" w:cs="等线(中文正文)" w:eastAsia="等线(中文正文)"/>
          <w:b w:val="false"/>
          <w:i w:val="false"/>
          <w:sz w:val="20"/>
        </w:rPr>
        <w:t/>
      </w:r>
    </w:p>
    <w:p>
      <w:pPr>
        <w:pStyle w:val="ab"/>
      </w:pPr>
      <w:r>
        <w:t>在阿根廷，costco的盐湖项目目前的进展和投资计划是怎样的？</w:t>
      </w:r>
    </w:p>
    <w:p>
      <w:r>
        <w:rPr>
          <w:rFonts w:ascii="等线(中文正文)" w:hAnsi="等线(中文正文)" w:cs="等线(中文正文)" w:eastAsia="等线(中文正文)"/>
          <w:b w:val="false"/>
          <w:i w:val="false"/>
          <w:sz w:val="20"/>
        </w:rPr>
        <w:t>发言人1：costco在阿根廷的盐湖项目是一个老项目，去年已经投入了2.5万产能，并计划在今年三季度或四季度投产第二条生产线。该生产线已申请到阿根廷的 VG 投资计划中，虽然处于上一轮周期的二期项目，但不影响其投资。预计在今年年底完工，由于市场环境保守和资本开支密集度较高，阿根廷企业没有大量生产或扩建的意愿。</w:t>
      </w:r>
    </w:p>
    <w:p>
      <w:r>
        <w:rPr>
          <w:rFonts w:ascii="等线(中文正文)" w:hAnsi="等线(中文正文)" w:cs="等线(中文正文)" w:eastAsia="等线(中文正文)"/>
          <w:b w:val="false"/>
          <w:i w:val="false"/>
          <w:sz w:val="20"/>
        </w:rPr>
        <w:t/>
      </w:r>
    </w:p>
    <w:p>
      <w:pPr>
        <w:pStyle w:val="ab"/>
      </w:pPr>
      <w:r>
        <w:t>南美和澳大利亚在全球锂矿产能中的占比情况如何？</w:t>
      </w:r>
    </w:p>
    <w:p>
      <w:r>
        <w:rPr>
          <w:rFonts w:ascii="等线(中文正文)" w:hAnsi="等线(中文正文)" w:cs="等线(中文正文)" w:eastAsia="等线(中文正文)"/>
          <w:b w:val="false"/>
          <w:i w:val="false"/>
          <w:sz w:val="20"/>
        </w:rPr>
        <w:t>发言人1：南美和澳大利亚作为全球锂矿产能的主要区域，占比大约50%。澳大利亚方面已将有限范围内的产能计划在2026年上半年公布，但进一步扩大产能的时间上赶不上进度。南美地区除了智利SQM有按部就班的扩展计划外，其他国家在当前情况下没有显著增量产出，预计到2030年这两个区域的市场份额将进一步下滑。</w:t>
      </w:r>
    </w:p>
    <w:p>
      <w:r>
        <w:rPr>
          <w:rFonts w:ascii="等线(中文正文)" w:hAnsi="等线(中文正文)" w:cs="等线(中文正文)" w:eastAsia="等线(中文正文)"/>
          <w:b w:val="false"/>
          <w:i w:val="false"/>
          <w:sz w:val="20"/>
        </w:rPr>
        <w:t/>
      </w:r>
    </w:p>
    <w:p>
      <w:pPr>
        <w:pStyle w:val="ab"/>
      </w:pPr>
      <w:r>
        <w:t>中国企业在全球资源分布中集中在哪些地方？</w:t>
      </w:r>
    </w:p>
    <w:p>
      <w:r>
        <w:rPr>
          <w:rFonts w:ascii="等线(中文正文)" w:hAnsi="等线(中文正文)" w:cs="等线(中文正文)" w:eastAsia="等线(中文正文)"/>
          <w:b w:val="false"/>
          <w:i w:val="false"/>
          <w:sz w:val="20"/>
        </w:rPr>
        <w:t>发言人1：中国企业主要集中在非洲以及国内的矿山、盐湖和云母资源上。例如，在非洲，2022年中国企业在碳酸锂价格暴涨时，津巴布韦成为中国企业在非洲的主要爆发放量区域，中矿资源和华友工业等企业在津巴布韦实现了当年出矿的产能增长。然而，由于政府合规要求的变化，尤其是津巴布韦政府对于铝金矿出口的限制政策，将会影响该地区的产量和出口情况。</w:t>
      </w:r>
    </w:p>
    <w:p>
      <w:r>
        <w:rPr>
          <w:rFonts w:ascii="等线(中文正文)" w:hAnsi="等线(中文正文)" w:cs="等线(中文正文)" w:eastAsia="等线(中文正文)"/>
          <w:b w:val="false"/>
          <w:i w:val="false"/>
          <w:sz w:val="20"/>
        </w:rPr>
        <w:t/>
      </w:r>
    </w:p>
    <w:p>
      <w:pPr>
        <w:pStyle w:val="ab"/>
      </w:pPr>
      <w:r>
        <w:t>津巴布韦当前的出口政策及其对未来产量的影响是什么？</w:t>
      </w:r>
    </w:p>
    <w:p>
      <w:r>
        <w:rPr>
          <w:rFonts w:ascii="等线(中文正文)" w:hAnsi="等线(中文正文)" w:cs="等线(中文正文)" w:eastAsia="等线(中文正文)"/>
          <w:b w:val="false"/>
          <w:i w:val="false"/>
          <w:sz w:val="20"/>
        </w:rPr>
        <w:t>发言人1：津巴布韦政府今年3月至5月禁止出口铝，6月至11月允许出口但需额外缴纳10%税金，并分配了20万吨出口配额，该配额将于今年10月底结束。从12月起，按照政府规定，禁止铝金矿出口将正式生效，这将导致整个津巴布韦在接下来的时间里（尤其是12月至明上半年）面临不确定的出口状况，包括可能的更严厉出口限制或需要给予政府更多好处才能获得出口配额。因此，津巴布韦作为全球供给约8%的地区，其产量在2027年和2028年将受到严重影响，不仅不能保证现有产能完全释放，还会削减增量预期。</w:t>
      </w:r>
    </w:p>
    <w:p>
      <w:r>
        <w:rPr>
          <w:rFonts w:ascii="等线(中文正文)" w:hAnsi="等线(中文正文)" w:cs="等线(中文正文)" w:eastAsia="等线(中文正文)"/>
          <w:b w:val="false"/>
          <w:i w:val="false"/>
          <w:sz w:val="20"/>
        </w:rPr>
        <w:t/>
      </w:r>
    </w:p>
    <w:p>
      <w:pPr>
        <w:pStyle w:val="ab"/>
      </w:pPr>
      <w:r>
        <w:t>国内盐湖资源在2028年之前为什么无法实现大规模放量？</w:t>
      </w:r>
    </w:p>
    <w:p>
      <w:r>
        <w:rPr>
          <w:rFonts w:ascii="等线(中文正文)" w:hAnsi="等线(中文正文)" w:cs="等线(中文正文)" w:eastAsia="等线(中文正文)"/>
          <w:b w:val="false"/>
          <w:i w:val="false"/>
          <w:sz w:val="20"/>
        </w:rPr>
        <w:t>发言人1：主要原因在于相关矿种审批手续变得比以前复杂且漫长，需要一两年的时间来办理一个手续。如果手上没有合法合规的证书，就无法进行施工。例如，西藏矿业的藏格在做的西藏马米错盐湖项目，虽然拥有合法手续，但目前仍处于基建阶段，预期在今年Q3或Q4投产。其他项目由于手续规模不够或正在办理中，导致无法在2026年至2028年间提供额外产量。</w:t>
      </w:r>
    </w:p>
    <w:p>
      <w:r>
        <w:rPr>
          <w:rFonts w:ascii="等线(中文正文)" w:hAnsi="等线(中文正文)" w:cs="等线(中文正文)" w:eastAsia="等线(中文正文)"/>
          <w:b w:val="false"/>
          <w:i w:val="false"/>
          <w:sz w:val="20"/>
        </w:rPr>
        <w:t/>
      </w:r>
    </w:p>
    <w:p>
      <w:pPr>
        <w:pStyle w:val="ab"/>
      </w:pPr>
      <w:r>
        <w:t>2025年至2026年间的增量主要来自于哪些方面？</w:t>
      </w:r>
    </w:p>
    <w:p>
      <w:r>
        <w:rPr>
          <w:rFonts w:ascii="等线(中文正文)" w:hAnsi="等线(中文正文)" w:cs="等线(中文正文)" w:eastAsia="等线(中文正文)"/>
          <w:b w:val="false"/>
          <w:i w:val="false"/>
          <w:sz w:val="20"/>
        </w:rPr>
        <w:t>发言人1：2025年和2026年的主要增量预计会来自察尔汗盐湖产能的放量，尤其是盐湖股份和集团去年新增的6万吨产能将在今年实现完全放量。此外，明年三河锂矿5万吨的投产也会带来一定增量，但在那之后，国内盐湖资源很难再有额外的产量增长。</w:t>
      </w:r>
    </w:p>
    <w:p>
      <w:r>
        <w:rPr>
          <w:rFonts w:ascii="等线(中文正文)" w:hAnsi="等线(中文正文)" w:cs="等线(中文正文)" w:eastAsia="等线(中文正文)"/>
          <w:b w:val="false"/>
          <w:i w:val="false"/>
          <w:sz w:val="20"/>
        </w:rPr>
        <w:t/>
      </w:r>
    </w:p>
    <w:p>
      <w:pPr>
        <w:pStyle w:val="ab"/>
      </w:pPr>
      <w:r>
        <w:t>四川、新疆和内蒙古等地的矿山项目现状如何？</w:t>
      </w:r>
    </w:p>
    <w:p>
      <w:r>
        <w:rPr>
          <w:rFonts w:ascii="等线(中文正文)" w:hAnsi="等线(中文正文)" w:cs="等线(中文正文)" w:eastAsia="等线(中文正文)"/>
          <w:b w:val="false"/>
          <w:i w:val="false"/>
          <w:sz w:val="20"/>
        </w:rPr>
        <w:t>发言人1：四川地区如德斯龙8号环评过程漫长，仍未完成；新疆方面，除了大红柳滩已投产外，还有多个矿山在办证过程中，进展低于预期；内蒙古的维拉斯托项目虽然手续齐全，但也需等到Q3末才能投产。这些地区的矿山项目普遍面临办证耗时长的问题，导致投产时间普遍延后。</w:t>
      </w:r>
    </w:p>
    <w:p>
      <w:r>
        <w:rPr>
          <w:rFonts w:ascii="等线(中文正文)" w:hAnsi="等线(中文正文)" w:cs="等线(中文正文)" w:eastAsia="等线(中文正文)"/>
          <w:b w:val="false"/>
          <w:i w:val="false"/>
          <w:sz w:val="20"/>
        </w:rPr>
        <w:t/>
      </w:r>
    </w:p>
    <w:p>
      <w:pPr>
        <w:pStyle w:val="ab"/>
      </w:pPr>
      <w:r>
        <w:t>当前国内矿山建设项目面临的主要问题是什么？</w:t>
      </w:r>
    </w:p>
    <w:p>
      <w:r>
        <w:rPr>
          <w:rFonts w:ascii="等线(中文正文)" w:hAnsi="等线(中文正文)" w:cs="等线(中文正文)" w:eastAsia="等线(中文正文)"/>
          <w:b w:val="false"/>
          <w:i w:val="false"/>
          <w:sz w:val="20"/>
        </w:rPr>
        <w:t>发言人1：目前面临的主要问题是项目延期。以四川阿坝州为例，虽然该地区的锂矿资源丰富，但在上一轮周期中，尽管有如国盛矿业的港坝一期等项目投产，但二期扩建手续至今仍在办理中，预计从采矿证从100万吨扩到500万吨的过程将延迟至2028年下半年。同时，山西米兰的一龙沟矿山虽已拿到大部分手续，但由于办证时间不可控，可能会影响其投产时间。</w:t>
      </w:r>
    </w:p>
    <w:p>
      <w:r>
        <w:rPr>
          <w:rFonts w:ascii="等线(中文正文)" w:hAnsi="等线(中文正文)" w:cs="等线(中文正文)" w:eastAsia="等线(中文正文)"/>
          <w:b w:val="false"/>
          <w:i w:val="false"/>
          <w:sz w:val="20"/>
        </w:rPr>
        <w:t/>
      </w:r>
    </w:p>
    <w:p>
      <w:pPr>
        <w:pStyle w:val="ab"/>
      </w:pPr>
      <w:r>
        <w:t>云母矿的投产情况如何？</w:t>
      </w:r>
    </w:p>
    <w:p>
      <w:r>
        <w:rPr>
          <w:rFonts w:ascii="等线(中文正文)" w:hAnsi="等线(中文正文)" w:cs="等线(中文正文)" w:eastAsia="等线(中文正文)"/>
          <w:b w:val="false"/>
          <w:i w:val="false"/>
          <w:sz w:val="20"/>
        </w:rPr>
        <w:t>发言人1：云母矿方面，江西和湖南各有两个云母矿山项目，但投产均低于市场预期，如紫金矿业的校园道县矿去年年底投产并预计今年满产3万吨，而湖南大众矿业的犄角山锂矿尽管去年10月获得采矿证，但投产时间也不断延期，原因同样是手续流程复杂难以把控。</w:t>
      </w:r>
    </w:p>
    <w:p>
      <w:r>
        <w:rPr>
          <w:rFonts w:ascii="等线(中文正文)" w:hAnsi="等线(中文正文)" w:cs="等线(中文正文)" w:eastAsia="等线(中文正文)"/>
          <w:b w:val="false"/>
          <w:i w:val="false"/>
          <w:sz w:val="20"/>
        </w:rPr>
        <w:t/>
      </w:r>
    </w:p>
    <w:p>
      <w:pPr>
        <w:pStyle w:val="ab"/>
      </w:pPr>
      <w:r>
        <w:t>宜春地区在未来几个月的锂矿生产情况如何？</w:t>
      </w:r>
    </w:p>
    <w:p>
      <w:r>
        <w:rPr>
          <w:rFonts w:ascii="等线(中文正文)" w:hAnsi="等线(中文正文)" w:cs="等线(中文正文)" w:eastAsia="等线(中文正文)"/>
          <w:b w:val="false"/>
          <w:i w:val="false"/>
          <w:sz w:val="20"/>
        </w:rPr>
        <w:t>发言人1：宜春地区除了赣锋锂业外，其他几个大型矿山如永兴材料、赣辰矿业等都面临瓷土矿转锂矿证的问题，市场原本乐观预期这些矿山可以在较短时间内完成手续并复产，但目前由于权益金缴纳等环节存在争议，复产时间仍不确定，可能会影响今年及明年年初的产量。</w:t>
      </w:r>
    </w:p>
    <w:p>
      <w:r>
        <w:rPr>
          <w:rFonts w:ascii="等线(中文正文)" w:hAnsi="等线(中文正文)" w:cs="等线(中文正文)" w:eastAsia="等线(中文正文)"/>
          <w:b w:val="false"/>
          <w:i w:val="false"/>
          <w:sz w:val="20"/>
        </w:rPr>
        <w:t/>
      </w:r>
    </w:p>
    <w:p>
      <w:pPr>
        <w:pStyle w:val="ab"/>
      </w:pPr>
      <w:r>
        <w:t>锂矿电子版采矿证的更换与老证作废的具体情况是怎样的？</w:t>
      </w:r>
    </w:p>
    <w:p>
      <w:r>
        <w:rPr>
          <w:rFonts w:ascii="等线(中文正文)" w:hAnsi="等线(中文正文)" w:cs="等线(中文正文)" w:eastAsia="等线(中文正文)"/>
          <w:b w:val="false"/>
          <w:i w:val="false"/>
          <w:sz w:val="20"/>
        </w:rPr>
        <w:t>发言人1：锂矿的电子版采矿证在到手后，老证才会作废。目前，老证因自动化管理而未到期作废的并不多，主要是国家要提前上收对锂矿的管理权。</w:t>
      </w:r>
    </w:p>
    <w:p>
      <w:r>
        <w:rPr>
          <w:rFonts w:ascii="等线(中文正文)" w:hAnsi="等线(中文正文)" w:cs="等线(中文正文)" w:eastAsia="等线(中文正文)"/>
          <w:b w:val="false"/>
          <w:i w:val="false"/>
          <w:sz w:val="20"/>
        </w:rPr>
        <w:t/>
      </w:r>
    </w:p>
    <w:p>
      <w:pPr>
        <w:pStyle w:val="ab"/>
      </w:pPr>
      <w:r>
        <w:t>锂矿供给端的合规化进程以及对未来市场的预期是怎样的？</w:t>
      </w:r>
    </w:p>
    <w:p>
      <w:r>
        <w:rPr>
          <w:rFonts w:ascii="等线(中文正文)" w:hAnsi="等线(中文正文)" w:cs="等线(中文正文)" w:eastAsia="等线(中文正文)"/>
          <w:b w:val="false"/>
          <w:i w:val="false"/>
          <w:sz w:val="20"/>
        </w:rPr>
        <w:t>发言人1：预计到今年Q4会停产并办理剩余手续以变更成合法合规的锂矿。海外供给方面，澳大利亚和南美盐湖的市场供给相对确定，但国内盐湖资源由于手续问题进展延后。云母的合规化过程将持续到2026年至2028年，其产量不正常。整体来看，未来几年对储能的需求增量将决定市场走向，而非全用车市场。</w:t>
      </w:r>
    </w:p>
    <w:p>
      <w:r>
        <w:rPr>
          <w:rFonts w:ascii="等线(中文正文)" w:hAnsi="等线(中文正文)" w:cs="等线(中文正文)" w:eastAsia="等线(中文正文)"/>
          <w:b w:val="false"/>
          <w:i w:val="false"/>
          <w:sz w:val="20"/>
        </w:rPr>
        <w:t/>
      </w:r>
    </w:p>
    <w:p>
      <w:pPr>
        <w:pStyle w:val="ab"/>
      </w:pPr>
      <w:r>
        <w:t>储能领域的发展趋势及影响如何？</w:t>
      </w:r>
    </w:p>
    <w:p>
      <w:r>
        <w:rPr>
          <w:rFonts w:ascii="等线(中文正文)" w:hAnsi="等线(中文正文)" w:cs="等线(中文正文)" w:eastAsia="等线(中文正文)"/>
          <w:b w:val="false"/>
          <w:i w:val="false"/>
          <w:sz w:val="20"/>
        </w:rPr>
        <w:t>发言人1：储能领域是未来几年增量的主要驱动力，尤其2025年被视为储能爆发的元年。全球装机增速良好，中国区占据主导地位。由于中国和印度对电芯价格敏感，难以接受过高价格，这导致供给与需求间存在微妙的自我修正机制，使得价格在15万到20万之间震荡，并难以突破20万以上。</w:t>
      </w:r>
    </w:p>
    <w:p>
      <w:r>
        <w:rPr>
          <w:rFonts w:ascii="等线(中文正文)" w:hAnsi="等线(中文正文)" w:cs="等线(中文正文)" w:eastAsia="等线(中文正文)"/>
          <w:b w:val="false"/>
          <w:i w:val="false"/>
          <w:sz w:val="20"/>
        </w:rPr>
        <w:t/>
      </w:r>
    </w:p>
    <w:p>
      <w:pPr>
        <w:pStyle w:val="ab"/>
      </w:pPr>
      <w:r>
        <w:t>对于行业内的公司个股有何投资建议？</w:t>
      </w:r>
    </w:p>
    <w:p>
      <w:r>
        <w:rPr>
          <w:rFonts w:ascii="等线(中文正文)" w:hAnsi="等线(中文正文)" w:cs="等线(中文正文)" w:eastAsia="等线(中文正文)"/>
          <w:b w:val="false"/>
          <w:i w:val="false"/>
          <w:sz w:val="20"/>
        </w:rPr>
        <w:t>发言人1：当前部分公司股价已跌至具有一定性价比的位置，如荣捷股份、氧化集团、盐湖股份等估值在十倍左右。如果考虑未来的业绩增量，像山西米兰、大众矿业、国盛矿业等具有扩建计划的公司以及盐湖股份和藏格矿业，因其未来业绩弹性大，也值得投资者关注。其中，盐湖股份今年盐湖产能已满产，且拥有良好的业绩增长预期和大股东中国五矿的支持，远期估值较为便宜。</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2026-06-10T14:20:14Z</dcterms:created>
  <dc:creator>Apache POI</dc:creator>
</cp:coreProperties>
</file>