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华创固收 - 策略回call：等待调整中布局机会——周观点系列电话会议310期 260608_原文</w:t>
      </w:r>
    </w:p>
    <w:p>
      <w:pPr>
        <w:jc w:val="center"/>
      </w:pPr>
      <w:r>
        <w:rPr>
          <w:rFonts w:ascii="等线(中文正文)" w:hAnsi="等线(中文正文)" w:cs="等线(中文正文)" w:eastAsia="等线(中文正文)"/>
          <w:b w:val="false"/>
          <w:i w:val="false"/>
          <w:sz w:val="20"/>
        </w:rPr>
        <w:t>2026年06月08日 21:49</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投资者大家晚上好，欢迎大家参加华创固收团队每周一晚上八点的周观点交流会，我是周冠南。今天的话我们还是沿着以往的惯例，跟大家汇报一下利率信用转债上面的一些策略问题。同时的话，我们也关注近期这个评级调整的信用方面的一个专题。接下来的话，就我先给大家汇报一下我们这个策略的内容。因为这一期我们电话会的那个标题名字叫做策略回扣，那为什么是这样呢？因为从这个五月的月报，包括到了这个五月下旬，也就是在5月22号税期前后，其实我们一直在提示，就是资金价格从三月底到5月中旬，已经到达了它的应有的一个历史低位水平。伴随着这个4 5月份的两个大的税期，以及在这个五月份政府债券，虽然发行不及预期，但是还是逐步在这个增量的过程中那我们说这个资金的价格可能还是会逐步的向政策利率去靠拢。那么在后续，虽然说央行还是，相较而言，我觉得还是相对比较平稳的去进行了一个资金回笼，也在向五月的大的税期有增加短期的OMO的资金投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01:15</w:t>
      </w:r>
    </w:p>
    <w:p>
      <w:r>
        <w:rPr>
          <w:rFonts w:ascii="等线(中文正文)" w:hAnsi="等线(中文正文)" w:cs="等线(中文正文)" w:eastAsia="等线(中文正文)"/>
          <w:b w:val="false"/>
          <w:i w:val="false"/>
          <w:sz w:val="20"/>
        </w:rPr>
        <w:t>但是整体来看，伴随着央行在蚂买断式逆回购，还有四月份的麻辣粉的回笼，然后再加上整体的OMO操作的一个逐步的回收来看，这个资金价格还是在向政策利率去做一定的靠拢，这个其实比较符合我们在五月以来的一个观察，就是，资金价格一直是处在隔夜第一天政策利率20个BP的下线的这个情况是很难持续的，它一定会有一个正常的波动，所以在这个波动过程中，由于整体的资金价格的波动窗口，其实是比我们的预期还要靠后一点。所以在前期这个利好因素持续时间更长的情况下，整个的债券市场的交易已经相对比较拥挤了，债券的波动也明显的放大。所以在这个情况下，就从上周五开始，债券出现了一定调整。所以我们想说这个策略回扣的意思就是我们觉得现在的这个市场的一些表现，其实是符合它正常的一个资金波动以及市场交易集中的一个特征的，也比较符合我们对于策略的判断，所以就策略回扣了这个五月下旬以来的这个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02:29</w:t>
      </w:r>
    </w:p>
    <w:p>
      <w:r>
        <w:rPr>
          <w:rFonts w:ascii="等线(中文正文)" w:hAnsi="等线(中文正文)" w:cs="等线(中文正文)" w:eastAsia="等线(中文正文)"/>
          <w:b w:val="false"/>
          <w:i w:val="false"/>
          <w:sz w:val="20"/>
        </w:rPr>
        <w:t>当然当站在当下，对现在的市场怎么看呢？因为我们在上周的时候是跟大家汇报六月的月报六月份我们就提出来了。如果这个分开来看上下半年的话，我觉得这个行情定价上面有一条非常重要的主线，就是在今年全年供需结构相对均衡的情况下，上半年和下半年的供需节奏也比较大的一个分化。就是全年供需总量如果相对均衡，然后上半年你的供不应求的这个情况比较凸显，大家也把它提到这个资产荒的高度。那到下半年的时候，你在供给重新放量回归的过程中，那不就会出现这个供大于求的这种情况吗？所以我们在上周的六月月报里面，跟大家比较重要的是去探讨了一下，就下半年供给逐步放量的过程中，供需结构可能会有一个边际的转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03:21</w:t>
      </w:r>
    </w:p>
    <w:p>
      <w:r>
        <w:rPr>
          <w:rFonts w:ascii="等线(中文正文)" w:hAnsi="等线(中文正文)" w:cs="等线(中文正文)" w:eastAsia="等线(中文正文)"/>
          <w:b w:val="false"/>
          <w:i w:val="false"/>
          <w:sz w:val="20"/>
        </w:rPr>
        <w:t>当然如果短期就是单独看六月份的话，其实我们对当前的这个市场的波动调整倒不是特别的担心。我觉得在这个6 7月份，可能债券上就是在处在这个收入震荡区间的偏低位置盘整的一段时间。首先从这个资金条件来看的话，虽然当下这个资金有一点像政策利率回笼，但是我们也提示，因为到了六月底的时候，本身是一个比较大的财政投放的一个窗口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03:49</w:t>
      </w:r>
    </w:p>
    <w:p>
      <w:r>
        <w:rPr>
          <w:rFonts w:ascii="等线(中文正文)" w:hAnsi="等线(中文正文)" w:cs="等线(中文正文)" w:eastAsia="等线(中文正文)"/>
          <w:b w:val="false"/>
          <w:i w:val="false"/>
          <w:sz w:val="20"/>
        </w:rPr>
        <w:t>然后从过往的这个历史经验来看，就是近几年在半年末时间点央行的操作来看，其实进入到这个半年末的窗口，央行的维稳诉求以及他的操作还是比较明确的。所以虽然这个就是当下比如说六月上旬，然后到中旬可能资金波动还是会有一些。但是整体到下旬的时候，这个资金价格应该还是会回到一个平稳状态。我们并不担心资金价格持续的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04:17</w:t>
      </w:r>
    </w:p>
    <w:p>
      <w:r>
        <w:rPr>
          <w:rFonts w:ascii="等线(中文正文)" w:hAnsi="等线(中文正文)" w:cs="等线(中文正文)" w:eastAsia="等线(中文正文)"/>
          <w:b w:val="false"/>
          <w:i w:val="false"/>
          <w:sz w:val="20"/>
        </w:rPr>
        <w:t>那么整体比如按照这个D2007，D2001的这个中枢来看的话，六月份可能会季节性的小幅回升，那么像DR007的话，是回归到政策利率附近偏上一点，那么DR2007的话，可能会回归到1.35左隔夜。DR007的话回归到1.3到1.35的中枢水，可能是一个比较符合季节性表现的一个情况，比我们此前预期其实晚一点。之前我们可能认为在五月份资金就会逐步的回到这个位置，但实际上这个回来的时间窗口比我们预期的晚一点。当然就算这样的一个资金条件，他也就是从这种4月5月的极度宽松回归到一个政策利率附近的一个常态化过程。所以我觉得大家也不必把它作为一个资金持续收紧，或者是大的流动性拐点去做这个应对。那么在操作上面的话，其实在整体的这个操作上，大家肯定是交易盘的这个层面，可能大家去做一些止盈灵活的这个操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05:14</w:t>
      </w:r>
    </w:p>
    <w:p>
      <w:r>
        <w:rPr>
          <w:rFonts w:ascii="等线(中文正文)" w:hAnsi="等线(中文正文)" w:cs="等线(中文正文)" w:eastAsia="等线(中文正文)"/>
          <w:b w:val="false"/>
          <w:i w:val="false"/>
          <w:sz w:val="20"/>
        </w:rPr>
        <w:t>博因为我们在过去的两周也一直向大家反馈，就是这个实债在1.75，特别是1.7往下没有什么交易价值和空间，30年博弈是快进快出，所以对于这部分的钱，大家就正常操作，就OK。但是对于比如说我们在这个一季度，甚至是在这个4月4月份配置的这些相对的高票息资产，我觉得到现在倒是没有特别大的必要性快速的去做出清因为整体来看，从资管的有钱程度来讲，六月份在4 5月份整体的这个理财规模是比较超预期，就是总量来看比较超预期。并且在，上周来看，理财申购基金数据依然处在一个高位的情况下。那我们觉得市场上这个债券配置的钱还是相对比较充裕的。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06:04</w:t>
      </w:r>
    </w:p>
    <w:p>
      <w:r>
        <w:rPr>
          <w:rFonts w:ascii="等线(中文正文)" w:hAnsi="等线(中文正文)" w:cs="等线(中文正文)" w:eastAsia="等线(中文正文)"/>
          <w:b w:val="false"/>
          <w:i w:val="false"/>
          <w:sz w:val="20"/>
        </w:rPr>
        <w:t>就像我们上周策略给大家讲的，就是，流动性条件和资管配置的条件现在都没有出现非常明显的拐点转向。我们只能说它是在在前期的利好在边际收敛，就是边际的收敛，在这个利好逐步的出清的过程，但不能说它现在就是大幅转向。所以其实从资管的角度来看，虽然六月在这个六月份季节性的有一个理财回调，规模大概在万亿左右。但是综合看二季度整体的这个配置的资金还是比较多。并且到上周为止，你看还是在这个配置增增增就是在申购这个基金还处在一个比较积极的状态。如果是这样的话，我们觉得市场的钱还是充裕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06:47</w:t>
      </w:r>
    </w:p>
    <w:p>
      <w:r>
        <w:rPr>
          <w:rFonts w:ascii="等线(中文正文)" w:hAnsi="等线(中文正文)" w:cs="等线(中文正文)" w:eastAsia="等线(中文正文)"/>
          <w:b w:val="false"/>
          <w:i w:val="false"/>
          <w:sz w:val="20"/>
        </w:rPr>
        <w:t>所以对于一些票息的资产其实我们觉得在理财本身负债比较稳定的情况下，并不会出现太大的调整。就大家手里的一些票息资产也不是也不用特别的去做一些集中的出清，或者是过度的操作所以对于整个的当前的市场，我们所谓的策略回扣。也就是说我们觉得这个五月底以来我们关注的资金的波动，它实现了，然后并且带来了一个市场的波动的放大，但是并不是这种大幅的调大幅的反转调整。像这个十年期国债的话，我觉得在六月份可能还是在1.7到1.75这个区间波动。如果能够超过1.75，回到比如说7677的位置。如果真有这样的波动，而且反而可能是短期来看比较好的交易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07:36</w:t>
      </w:r>
    </w:p>
    <w:p>
      <w:r>
        <w:rPr>
          <w:rFonts w:ascii="等线(中文正文)" w:hAnsi="等线(中文正文)" w:cs="等线(中文正文)" w:eastAsia="等线(中文正文)"/>
          <w:b w:val="false"/>
          <w:i w:val="false"/>
          <w:sz w:val="20"/>
        </w:rPr>
        <w:t>那么像30年这个品种，我们在这一周的这个周报里面，其实做了一个非常有意思的专题。我也非常推荐大家去看一下我们这一周发的各个机构在什么点位买30年国债的这么一篇周报。因为在这里面的话，我们是详细梳理了一下今年以来像30年这个品种的筹码分布，为什么要做这样一个专题呢？因为其实从这个五月下旬开始，就是整个二季度的行情阶段，四月下旬一轮，然后四月中下旬一轮，然后五月下旬一轮，而且五月下旬这一轮才开交易开始的时候，市场已经出现了什么特点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08:11</w:t>
      </w:r>
    </w:p>
    <w:p>
      <w:r>
        <w:rPr>
          <w:rFonts w:ascii="等线(中文正文)" w:hAnsi="等线(中文正文)" w:cs="等线(中文正文)" w:eastAsia="等线(中文正文)"/>
          <w:b w:val="false"/>
          <w:i w:val="false"/>
          <w:sz w:val="20"/>
        </w:rPr>
        <w:t>第一就是整个的这个基金久期已经拉到了中长期纯债基金用万德分类，它的平均久期大概已经到了3.7到3.8年左右。当然大家的分类方式不同，有的朋友可能你们看的这个，中长期存在基金久期分类，分类方式不同，它可能更高一点。但是大家都明确的就是现在这个基金久期从三月底开四月份开始是持续上行，而且现在到了一个高点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08:37</w:t>
      </w:r>
    </w:p>
    <w:p>
      <w:r>
        <w:rPr>
          <w:rFonts w:ascii="等线(中文正文)" w:hAnsi="等线(中文正文)" w:cs="等线(中文正文)" w:eastAsia="等线(中文正文)"/>
          <w:b w:val="false"/>
          <w:i w:val="false"/>
          <w:sz w:val="20"/>
        </w:rPr>
        <w:t>第二个特点，就是伴随着4 5月份两个月的所谓资管有钱利差压缩的行情。我们现在看到整个市场上不管是期限利差、品种利差还是信用利差，都处在了极低水平。只有这个超长端它有一点利差，所以在这种情况下，其实五月下旬整体的这个市场交易，它是特别像超长端去集中的，就配置的钱，反正到处找利差，中间比如说这个中中间的证金债，然后还有像这个二永债去走过一波。但是从交易博弈的角度来看，大家就把这个关注点放到了这个超长端去看这个超长端是。为最后一波利差压缩，所以我们去做这样的一个专题，也是因为如果大家在这个收益率在当前其实是一个波动放大的过程。对于一些短线的资金，大家可能会更关注这种30年这种波动大波动的品种。那么对于这个30年的这个品种，我们看了一下，就是说今年的话其实整体的这个筹码分布，我们用它二级商买债，不同类型的机构，它在不同点位上买入的规模去做这个加权，作为一个筹码分布的一个点，我也观察哈那大概可以看到就是说保险今年平均加权的这个成本大概在2.32，大行的话大概在2.31小行大概在2.3。然后基金的平均加权成本大概是2.26，券商大概是2.25，所以整体看下来的话，就是这个配置盘它肯定是比交易盘的这个点位要求要更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10:01</w:t>
      </w:r>
    </w:p>
    <w:p>
      <w:r>
        <w:rPr>
          <w:rFonts w:ascii="等线(中文正文)" w:hAnsi="等线(中文正文)" w:cs="等线(中文正文)" w:eastAsia="等线(中文正文)"/>
          <w:b w:val="false"/>
          <w:i w:val="false"/>
          <w:sz w:val="20"/>
        </w:rPr>
        <w:t>那么在这个30年国债在2025以上的时候，其实中小盘买入量还可以，大概占到了41%。30年国债在2.25以下的时候，基本上就是基金券商各30%左右，大概这样一个水平。我们分别来看一下每一类机构。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10:17</w:t>
      </w:r>
    </w:p>
    <w:p>
      <w:r>
        <w:rPr>
          <w:rFonts w:ascii="等线(中文正文)" w:hAnsi="等线(中文正文)" w:cs="等线(中文正文)" w:eastAsia="等线(中文正文)"/>
          <w:b w:val="false"/>
          <w:i w:val="false"/>
          <w:sz w:val="20"/>
        </w:rPr>
        <w:t>首先的话大行其实大行因为它本身有比较大的地方债的配置的需求，那么整个的30年国债的这个品种，其实它参与度不算太高。基本上的话，就是一季度，大概年初是在2.27到2.35左右去买入。然后这个三月份受到通胀当时的影响，基本上都对应的就是2.33到2.38。其实点位要求整体还是比较高的，平均下来的话这个就是整个机构里面最高的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10:45</w:t>
      </w:r>
    </w:p>
    <w:p>
      <w:r>
        <w:rPr>
          <w:rFonts w:ascii="等线(中文正文)" w:hAnsi="等线(中文正文)" w:cs="等线(中文正文)" w:eastAsia="等线(中文正文)"/>
          <w:b w:val="false"/>
          <w:i w:val="false"/>
          <w:sz w:val="20"/>
        </w:rPr>
        <w:t>然后中小行的话，其实它的这个交易，我们刚才讲到就2025以上，中小行的占比不是达到40%。那我们就是严格的去扒拉一下，就是不同这个收入点位。这个中小行的买入如果说严格一点，它大概是在2.24左右。2.24的上方它都是逢高买的，2.24下方它就止盈就30年中小行在30年上面还是有一些交易的参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11:08</w:t>
      </w:r>
    </w:p>
    <w:p>
      <w:r>
        <w:rPr>
          <w:rFonts w:ascii="等线(中文正文)" w:hAnsi="等线(中文正文)" w:cs="等线(中文正文)" w:eastAsia="等线(中文正文)"/>
          <w:b w:val="false"/>
          <w:i w:val="false"/>
          <w:sz w:val="20"/>
        </w:rPr>
        <w:t>然后保险来看的话，就是它的这个进场点位。所以我觉得今年保险大家问的比较多的一个问题，就是保险行业配置的这个债券的量和进度，它是不及年初的这个保险负债端的增速的。因为今年保险负债端就是在这个存款搬家的一个基础上，整体的分红险卖的非常的好。但是我们其实看前面几个月保险的配债量还没有那么高。我们自己的这个理解，就是保险因为前两年就是在整个的政府债券放量发行的过程中，它在长债的这个配置上其实逐步的从一个之前的这种欠费的状态变成了一个相对平配的状态，所以现在保险在配置的时候，它其实也表现出来了一定的这种被动性。就是你跟着政府债券发行的节奏逐步的去配置，而不需要特别的强配。因为特别抢配，你也抢不到特别好的价格。所以在这种情况下，我们看到保险其实它就跟着这个政府债券发行的节奏当然它也相较于银行更加市场化一些，所以它的进场点位是从一季度大概在2.3左右逐步下调到二季度，大概在2.22到2.25这个区间都有一些配置，但是2.22以下就比较少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12:20</w:t>
      </w:r>
    </w:p>
    <w:p>
      <w:r>
        <w:rPr>
          <w:rFonts w:ascii="等线(中文正文)" w:hAnsi="等线(中文正文)" w:cs="等线(中文正文)" w:eastAsia="等线(中文正文)"/>
          <w:b w:val="false"/>
          <w:i w:val="false"/>
          <w:sz w:val="20"/>
        </w:rPr>
        <w:t>交易盘的话就是我们去观察它，其实整个交易盘其实它做相对比价会多一点。因为交易盘上面可能做这个期限利差的这种策略会多一点。所以我们去观察这个交盘，虽然前面我们也给了大家绝对的点位，但是我们自己在观察它的这个买入卖出行为的时候会发现，这个三十减十的利差，可能对于交易盘的这个操作的指向性会更强。其实这个也是我们在这两年做这个债券市场的分段的定价锚的时候，我们为什么我们对于30年品种我们不是单独去看？比如说它和资金或者是政策利率的价差，我们是看30减10的期限很差，就是这样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13:00</w:t>
      </w:r>
    </w:p>
    <w:p>
      <w:r>
        <w:rPr>
          <w:rFonts w:ascii="等线(中文正文)" w:hAnsi="等线(中文正文)" w:cs="等线(中文正文)" w:eastAsia="等线(中文正文)"/>
          <w:b w:val="false"/>
          <w:i w:val="false"/>
          <w:sz w:val="20"/>
        </w:rPr>
        <w:t>那么交易盘进场的这个节奏的话，就是像基金基本上它是在三十减十利差，大概就是在这个43、44左右就止盈。然后在45到50BP的利差的过程中，它都会逐步有一些加有一些加仓。但是比较有意思，基金其实你在这个30点是利差在高点的时候，就每一冲突之后，当时有通胀压力，然后整个30点10的利差其实到了54 55。但是那个时候其实整个加仓的这个操作反而是比较有限的那我理解就是其实这个30点是在真的跌的时候，大家反而是不太敢去做做操作的，就是比较顺势。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13:36</w:t>
      </w:r>
    </w:p>
    <w:p>
      <w:r>
        <w:rPr>
          <w:rFonts w:ascii="等线(中文正文)" w:hAnsi="等线(中文正文)" w:cs="等线(中文正文)" w:eastAsia="等线(中文正文)"/>
          <w:b w:val="false"/>
          <w:i w:val="false"/>
          <w:sz w:val="20"/>
        </w:rPr>
        <w:t>但是如果它的利差到了50左右，有的时候大家反而是愿意去做这个50到45左右的这个利差压缩，利差收敛的策略，这就特别集中的体现在这一段时间所以其实我觉得我们去观察，比如说30年，如果还想在这个呃如果没有大的这种风险的过程中做一些小波段，我们其实是可以沿着这个30点是利差大概在你比如你做保守一点，比如说47到50这个小区间里面去做操作的。然后券商的话就比较积极了。整体来看的话，券商其实在三月份之前，特别是四月这个特别国债发行计划出来之前，就一直在对25车6去做做空。那现在来看的话，车六的这个借贷集中度已经从30 50下降到了30%。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14:20</w:t>
      </w:r>
    </w:p>
    <w:p>
      <w:r>
        <w:rPr>
          <w:rFonts w:ascii="等线(中文正文)" w:hAnsi="等线(中文正文)" w:cs="等线(中文正文)" w:eastAsia="等线(中文正文)"/>
          <w:b w:val="false"/>
          <w:i w:val="false"/>
          <w:sz w:val="20"/>
        </w:rPr>
        <w:t>但是25年开始我们看，基本上可能它的这个交量回到个20，就是这个做空的大概回到20到30左右，就还有一点点下行空间。就是现在来看的话，就是20到30年国债的累计买入量也算转正了。所以整体来看，我们觉得券商它可能更多的整个操作还是相对比较灵活，就是多空都可以做。但是这个规律性也比较强，因为它确实是工具更多，它对于这个绝对点位的要求反而没那么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14:51</w:t>
      </w:r>
    </w:p>
    <w:p>
      <w:r>
        <w:rPr>
          <w:rFonts w:ascii="等线(中文正文)" w:hAnsi="等线(中文正文)" w:cs="等线(中文正文)" w:eastAsia="等线(中文正文)"/>
          <w:b w:val="false"/>
          <w:i w:val="false"/>
          <w:sz w:val="20"/>
        </w:rPr>
        <w:t>然后从国债期货的角度来看，我们也会看到，就是说现在国债期货其实它整体的交易的持仓量也在明显的上升。但是有的比较有意思的就是，其实它的持仓量的增长是快于交易量的增长的。也就是说其实现在像国债期货的这个领域，这个TL它也不完全是交易型机构去参与，其实被配置型机构参与也比较多。然后现在来看的话，如果我们用三倍的这个T减TL的价差作为一个它的30减10利差压缩的一个关注标准的话，其实现在的这个水平还相对于此前的一个的均值水平，还稍微有一点点的压缩空间所以我们是觉得对于这个T减T和TR的这个价差的压缩策略，可能在六月这一段时间还是相对有效的。但是确实也是处在一个低位波动的这么一个状态。当然特别提示就是因为现在交易集中度提升，不管是证券还是期货，其实它就说明波动是放大的。所以对于这个交易的难度要求，包括大家盯盘的这个时效性也都是在增强。所以是否要参与这个交易，其实还是根据大家的这个账户属性，收益要求，还有就是各位投资者的这个风格去决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16:11</w:t>
      </w:r>
    </w:p>
    <w:p>
      <w:r>
        <w:rPr>
          <w:rFonts w:ascii="等线(中文正文)" w:hAnsi="等线(中文正文)" w:cs="等线(中文正文)" w:eastAsia="等线(中文正文)"/>
          <w:b w:val="false"/>
          <w:i w:val="false"/>
          <w:sz w:val="20"/>
        </w:rPr>
        <w:t>我们如果从这个策略的角度来看，总结一下，我们觉得在六月份，它可能是处在上下半年，整个债券市场的这个供需结构边际转向的一个观望等待期。这个就是六月份我们这个月报里面阐述的一个比较核心的观点。在这个过程中，债券收益可能不会有大的反弹，基本上还是在这个区间震荡区间偏下限位置波动。比如说十年期国债大概是在1.7到1.75大概这个水平。然后30年的这个30减10的驱动逆差大概是在45到50。如果你是这个小波段博弈操作必须要做的高频交易，我们可以在这个点位之中去做一些小的波段交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16:52</w:t>
      </w:r>
    </w:p>
    <w:p>
      <w:r>
        <w:rPr>
          <w:rFonts w:ascii="等线(中文正文)" w:hAnsi="等线(中文正文)" w:cs="等线(中文正文)" w:eastAsia="等线(中文正文)"/>
          <w:b w:val="false"/>
          <w:i w:val="false"/>
          <w:sz w:val="20"/>
        </w:rPr>
        <w:t>如果是对于配置型的资金，我觉得大家其实不用特别着急到了这个三季度的时候，我们依然认为供需结构的逐步的转向，它还是会带来债券在震荡区间内的一个相应的正常的估值定价的一定的调整，特别是在二季度就是理财申购基金这么放量的情况下，到了三季度如果有一些供需结构以及由于供给放量，银行负债端这个稳定性变化，承担价格提升之后的调整的话，那理财可能也会出现一些，正常的三季度的操售的操作。那这个抛售操作的话，大家就是每年三季度基本上都会出现，它会放大一些市场波动。在这个过程中的话，正好逢着政府债券发行高峰期，像一些这种配置型的资金再去进行配置，我觉得也是可以对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17:41</w:t>
      </w:r>
    </w:p>
    <w:p>
      <w:r>
        <w:rPr>
          <w:rFonts w:ascii="等线(中文正文)" w:hAnsi="等线(中文正文)" w:cs="等线(中文正文)" w:eastAsia="等线(中文正文)"/>
          <w:b w:val="false"/>
          <w:i w:val="false"/>
          <w:sz w:val="20"/>
        </w:rPr>
        <w:t>那么对于一些资管户，就是除了我现在高频的一些交易以外，如果确实还是要逐步的去填补我现在仓位上的一些空缺的话，我们依然是沿着资管有钱的利差压缩逻辑。那么像利率里面的话，因为最近两天在波动，波动出来了以后，大家可以灵活的用我们推荐的这个三维度的比价模型，给我放自己的三维度比价模型，去找一些相对有利差的品种。在信用领域的话，因为这两天暗冷可能波动比较大，所以暗冷的话我们建议大家就是。它是高波动品种，它也是，但是它还不反反而还不像30年交易这么稳定，它的波动可能会放大。所以现在出现波动以后，我们建议二有的交易就稍微往后放一点点，因为前期博弈也比较充分。如果说还有有些确实还有一些配置的资金，大家在两三年的普通债上面，依然可以去进行一些配置。另外的话我们也观察到就是在半年末这个etf放量的过程中，成功券的表现也还不错。这些品种的话大家也可以去做一个观察。所以以上就是我们对于近期策略的一个思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18:50</w:t>
      </w:r>
    </w:p>
    <w:p>
      <w:r>
        <w:rPr>
          <w:rFonts w:ascii="等线(中文正文)" w:hAnsi="等线(中文正文)" w:cs="等线(中文正文)" w:eastAsia="等线(中文正文)"/>
          <w:b w:val="false"/>
          <w:i w:val="false"/>
          <w:sz w:val="20"/>
        </w:rPr>
        <w:t>虽然债券有调整，但是这个调整可能带来的是啊整体在钱多的情况下，更健康的一个可选的更健康的一个市场的供需均衡的一个状态。它也是资金价格以及供需结构正常波动可能产生的一个结果，我们要做的就是在这个过程中守好我们的这个锚定标准，就是根据这个锚定标准去做操作。同时的话就是对于剩下的一些策略上，我们可以通过一些这种季节性的市场的表现，或者是一些主题性的机会，我们再去找一些相应的配置机会。所以说到这个主题性机会，接下来就请我们同事信用组的资金给大家汇报一下，就我们最近对于这个etf成分券，它的一个挖掘的策略。好，有请晶晶。好的，谭姐，各位投资者老师晚上好，华创股市的张晶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19:51</w:t>
      </w:r>
    </w:p>
    <w:p>
      <w:r>
        <w:rPr>
          <w:rFonts w:ascii="等线(中文正文)" w:hAnsi="等线(中文正文)" w:cs="等线(中文正文)" w:eastAsia="等线(中文正文)"/>
          <w:b w:val="false"/>
          <w:i w:val="false"/>
          <w:sz w:val="20"/>
        </w:rPr>
        <w:t>接下来的话我这边来汇报一下我们最新的信用策略的观点。首先是信用债etf因为临近半年末出现了这个规模上的再次放量，来谈谈我们的看法。从政策上来看的话，今年的5月22号，上交所还有包括深交所分别发布了相关的政策，把这个债券ETTF纳入到债券质押协议回购质押券的一个范围，所以整体债券一天市场的流动性，包括这个配置的吸引力都是相应的有所提升。从这个存量的规模来看的话，当前新一代etf规模合计差不多是6000亿出头。整体来看新一代ETF的布置热情近期也相对比较高，有前期的贴水的状态，普遍也转为了升水的状态。那么我们回顾去年的一个情况来看的话，去年的六月还有包括年底的时候，信用债的etf的规模也出现了快速的增长，它有这样的一个时间上的特征。从最新的情况来看的话，信用在etf的规模上周相比较五月底，也就是一周的时间，环比是增长了280亿出头。本周来看的话，因为六月才开始第一周，所以整体的信用贷etf的它这个规模的放量可能还是会有所延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21:19</w:t>
      </w:r>
    </w:p>
    <w:p>
      <w:r>
        <w:rPr>
          <w:rFonts w:ascii="等线(中文正文)" w:hAnsi="等线(中文正文)" w:cs="等线(中文正文)" w:eastAsia="等线(中文正文)"/>
          <w:b w:val="false"/>
          <w:i w:val="false"/>
          <w:sz w:val="20"/>
        </w:rPr>
        <w:t>那从信用债ETF的一个行情表现来看的话，其实已经有所演绎。上周的话信用TF的指数成分券的超额利差也是明显收窄，平均是收窄大概5到7个BP从超额利差来看的话，差不多是收窄了2到5个BP。当前阶段来看的话，新闻etf市场它其实以机构投资者参与为主。那么etf成分券的超利差的压缩，还有包括这个回调的节奏都是比较快的那整体来看，因为这个行情引力比较迅速，所以我们参与这个etf成分券的博弈的时候，包括像科创债etf成分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22:03</w:t>
      </w:r>
    </w:p>
    <w:p>
      <w:r>
        <w:rPr>
          <w:rFonts w:ascii="等线(中文正文)" w:hAnsi="等线(中文正文)" w:cs="等线(中文正文)" w:eastAsia="等线(中文正文)"/>
          <w:b w:val="false"/>
          <w:i w:val="false"/>
          <w:sz w:val="20"/>
        </w:rPr>
        <w:t>那在参与这种成分券的交易行情的时候，需要注意的还是去首先是提前布局，然后及时止盈。那么你这个建议的是还是以存量的持仓券它的一个兑现为主。同时的话我们建议的是还是在超利差压缩过程后半段去加仓追涨超额利差。这个已经明显压缩的这种程度券的情况，我们建议还是谨慎，就不建议追涨。如果说这个超额利差的压缩已经到了后半段的话，就不建议追涨了。因为赔率比较低，还是建议留一定的这个安全边际。所以如果大家要参与这个交易行情，提前布局，及时止盈，以咱们这个存量的持仓券的兑现为主。那么上周指数呈明显的超利差，这个从走势上来看是稍有分化，有一部分它可能还有一些压缩的空间，同时的话后续超调的风险也相对比较低，所以的话这样的话就有一定的安全边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23:13</w:t>
      </w:r>
    </w:p>
    <w:p>
      <w:r>
        <w:rPr>
          <w:rFonts w:ascii="等线(中文正文)" w:hAnsi="等线(中文正文)" w:cs="等线(中文正文)" w:eastAsia="等线(中文正文)"/>
          <w:b w:val="false"/>
          <w:i w:val="false"/>
          <w:sz w:val="20"/>
        </w:rPr>
        <w:t>那么我们建议新进的这个配置资金就可以关注这类个券的一个结构性的机会，就是超利差仍有收窄扣金的这类的成分券。我们也按照相关的标准筛出来了大概160多只债券，供大家参考。在我们周日外发的这个新请关注公众号思维基要社，更多纪要请加V西安20210130周报。里面也可以看到总体来看，对于现在etf成分券的这个机会，我们建议的是当前可以去把握这个窗口期，顺势的去做一些兑现，兑现这个超额利差大幅压缩的咱们这个持仓的ETF的成分券，这个所获得的资本利得，适当的把握这个窗口去做一些兑现，去切换到利差保护更足，并且流动性相对更好的非常分的券，或者说如果要进一步的去参与博弈的话，超利差还没有大幅压缩的成分券，这块的机会也可以进行一个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24:28</w:t>
      </w:r>
    </w:p>
    <w:p>
      <w:r>
        <w:rPr>
          <w:rFonts w:ascii="等线(中文正文)" w:hAnsi="等线(中文正文)" w:cs="等线(中文正文)" w:eastAsia="等线(中文正文)"/>
          <w:b w:val="false"/>
          <w:i w:val="false"/>
          <w:sz w:val="20"/>
        </w:rPr>
        <w:t>那这是新的ETF的相关的这波的一个机会，我们的看法，从整个新能源市场的一个表现来看的话，其实上周是有所分化的。整体来看整个收益率大多数是下的。但是普信在整个表现的可能相比较金融债要好一点，基金债表现相对要弱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24:51</w:t>
      </w:r>
    </w:p>
    <w:p>
      <w:r>
        <w:rPr>
          <w:rFonts w:ascii="等线(中文正文)" w:hAnsi="等线(中文正文)" w:cs="等线(中文正文)" w:eastAsia="等线(中文正文)"/>
          <w:b w:val="false"/>
          <w:i w:val="false"/>
          <w:sz w:val="20"/>
        </w:rPr>
        <w:t>从这个利差的角度来看，那么从后市的信用整体的策略上来看，因为六月份整个利多的因素持续，但是边际弱化。债市的整个交易相比较比较相对而言比较拥挤的情况之下，波动有所放大。所以具体到策略上来看的话，首先3到5年的品种，我们的建议是可以继续的去关注曲线平坦化的机会。但是这里面需要注意的是优化持仓结构。一方面的话现在etf规模它冲量的窗口期，整个带动了信贷配置的情绪也比较好，所以我们就可以顺势的去兑现部分流动性比较差的这个品种的一个收益，然后把它去切换到流动性更好的个券。所以这是一方面去调整这块的一个持仓性。另外一方面的话，我们也可以去兑现，前面也说了，兑现这个持仓cvt f成分券超利差压缩的这个资本利得，然后切换到绿纱保护更足并且流动性更好的非诚券，或者说这个超额利差暂时还没有大幅压缩的这个成本线，这是注意持仓结构的一个优化。对于3到5年期的品种，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26:17</w:t>
      </w:r>
    </w:p>
    <w:p>
      <w:r>
        <w:rPr>
          <w:rFonts w:ascii="等线(中文正文)" w:hAnsi="等线(中文正文)" w:cs="等线(中文正文)" w:eastAsia="等线(中文正文)"/>
          <w:b w:val="false"/>
          <w:i w:val="false"/>
          <w:sz w:val="20"/>
        </w:rPr>
        <w:t>银行二永方面的话，最近受到etf行情的催化，其实它不明显对于这个新进的资金的话，相比较普遍，它就出来了一定的性价比，有并且有这样的一定的流动性的优势。所以到上周五的这个数据来看的话，3到5年高等级的二勇相比较中票的超额利差大概是在6到14个BP，所以这个性价比还稍有抬升，这个从比价上看有一定的优势。不管你是从交易的角度还是配置的角度，现在五年的阿勇现在也可以重点的去关注。对于长线这块，首先这个五年以上的长股性，它的利差现在已经压回到历史的相对比较低的位置了。我看了一下那十年的三A等级，其实已经来到了去年的最低点位了，也就七年九年这样子的品种，它可能综合等级还有一定的据去年的最低点还有大概不到10个VP的空间，大概是这样的一个点位。我们是觉得进一步收窄的空间相对比较有限的情况之下，进一步咱们尤其是这个稳负债的稳定性偏弱的机构继续博弈的性价比还是相对偏低一些。而且考虑到这个长久期，现在整体它的流动性偏弱，一般在利差压缩的鱼尾行情阶段。这种情况之下，咱们我们建议的还是咱们已经有成分券仓位的，就长期里面它属于成分券的etf长期券的，我们建议可以在信用etf方向的阶段顺势的做一个止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28:03</w:t>
      </w:r>
    </w:p>
    <w:p>
      <w:r>
        <w:rPr>
          <w:rFonts w:ascii="等线(中文正文)" w:hAnsi="等线(中文正文)" w:cs="等线(中文正文)" w:eastAsia="等线(中文正文)"/>
          <w:b w:val="false"/>
          <w:i w:val="false"/>
          <w:sz w:val="20"/>
        </w:rPr>
        <w:t>那么新进的资金右侧去参与这种长期用继续博弈的性价比我们觉得是不高的。那长久期二级资本债其实前两周大家关注度非常高从超利差来看，它其实虽然说上周有所回升，但是仍然是处于比较低的水平，我们觉得性价比也不高。年初以来的话，长久期二级门寨它主要是因为相比较普信有比较高的超额利差，所以受到了交易盘的青睐。一定程度也代替了这个基金在朴新债方面的拉久期的需求，大家就用二级资本家也去拉酒去了。那么五月来看的话，这个暂时情绪比较好，在交易情绪驱动之下9到10年的长久期二级资本债的超额利差其实是已经压缩到这个负值，就是跟图形相比已经转负了。那么上周的话，基金净买入长久期二级资本债的规模环比来看是下降的，这个情绪有所降温，超利差也出现了快速的回升。相比之下的话，如果说大家说想要去追长久期二级资本债，我们觉得相比而言，近期大家对30年超长国债的关注度，还有包括这个交易集中度其实是有所提升的。如果说跟这个十年高等级的二级资本债的静态票息去对比的话，30年国债它处于是相对比较高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29:37</w:t>
      </w:r>
    </w:p>
    <w:p>
      <w:r>
        <w:rPr>
          <w:rFonts w:ascii="等线(中文正文)" w:hAnsi="等线(中文正文)" w:cs="等线(中文正文)" w:eastAsia="等线(中文正文)"/>
          <w:b w:val="false"/>
          <w:i w:val="false"/>
          <w:sz w:val="20"/>
        </w:rPr>
        <w:t>在印尼从现实的一个情况来看，在今年以来这个保险不管是艾灸监管还是长安贷等等相关的一个政策导向。保险对于长久期二级资本债的一个配置意愿，其实是整体相对偏低的。这种情况之下，我们建议的还是去提防长久期二级资本债，它的一个演绎会类似于长久期普信贷之前所演绎的。就是一般大家先一致的出现这种抢筹的行情，特别的卷。然后最后当战士风向开始这个变化的时候，又出现踩踏的行情，所以这个是需要提防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30:18</w:t>
      </w:r>
    </w:p>
    <w:p>
      <w:r>
        <w:rPr>
          <w:rFonts w:ascii="等线(中文正文)" w:hAnsi="等线(中文正文)" w:cs="等线(中文正文)" w:eastAsia="等线(中文正文)"/>
          <w:b w:val="false"/>
          <w:i w:val="false"/>
          <w:sz w:val="20"/>
        </w:rPr>
        <w:t>对于长久期二级资本债这块，那总体上来看信用策略这块，上周新一代etf在政策利好，包括规模冲量的一个情况之下，带动了整体新一代的一个行情表现是比较好的，也给大家提供了比较好的这样的一个止盈窗口。这周的话可能行情还会有所延续，那二氧的话上周就波动相对比较大相比较普京这二年超利差有所回升，并且二氧这块的流动性比较好，尤其是3到5年，我们可以关注。他的一个比较优势，以上就是信用这块最新的策略方面的观点。接下来的话由我们同事王子宇来给大家汇报一下上周的一个新热点，就是这个关于评级调整的内容词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31:11</w:t>
      </w:r>
    </w:p>
    <w:p>
      <w:r>
        <w:rPr>
          <w:rFonts w:ascii="等线(中文正文)" w:hAnsi="等线(中文正文)" w:cs="等线(中文正文)" w:eastAsia="等线(中文正文)"/>
          <w:b w:val="false"/>
          <w:i w:val="false"/>
          <w:sz w:val="20"/>
        </w:rPr>
        <w:t>好的，各位领导，晚上好，华商股市王子宇。接下来我主要汇报一下哪些主体需要关注评级调整风险。在四月初的时候，青岛上海控股这家主体出现了评级下调，由3A调降到2A加负面。好的，随后主体这边也申请终止了评级，引发了市场非常强烈的一个关注。从四月初一直到5月中旬，青岛上合控股的利差就是在逐渐向上行，一直到5月中旬，一些利好的信息传递出来之后，利差开始出现了一个修复。随后市场就对主体评调降，尤其是3A主体评级调降这块关注度非常的高。那上周又有一家3A主体西咸集团也是出现了主体评级的调校，同时评级展望转为负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31:58</w:t>
      </w:r>
    </w:p>
    <w:p>
      <w:r>
        <w:rPr>
          <w:rFonts w:ascii="等线(中文正文)" w:hAnsi="等线(中文正文)" w:cs="等线(中文正文)" w:eastAsia="等线(中文正文)"/>
          <w:b w:val="false"/>
          <w:i w:val="false"/>
          <w:sz w:val="20"/>
        </w:rPr>
        <w:t>今天的这个汇报主要就围绕着新型集团主体评级调整的背景，以及对市场的影响这块展开。再聊一下后续哪些主体的比例风险也是值得关注的。首先这个新型集团本次评调教主要的考虑包括短期传来压力较大，经营亏损扩大，债务逾期规模增加，以及负面舆情较多等等。针对这次评级下调，西建集团的评估认为可能会对公司后续公开市场的融资接续，区域的融资环境修复以及投资人的预期管理产生一定的阶段性的影响。目前公司正在按照省市以及新区的相关工作部署，推进以下的几类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32:43</w:t>
      </w:r>
    </w:p>
    <w:p>
      <w:r>
        <w:rPr>
          <w:rFonts w:ascii="等线(中文正文)" w:hAnsi="等线(中文正文)" w:cs="等线(中文正文)" w:eastAsia="等线(中文正文)"/>
          <w:b w:val="false"/>
          <w:i w:val="false"/>
          <w:sz w:val="20"/>
        </w:rPr>
        <w:t>第一就是继续加强公开市场债券的接续，持续恢复公开债的一个融资的功能，保证存续债券的平稳兑付。新集团它本身的债券的体量是比较大的，本部存量债余额152亿，其中一年内到期为82亿。在除了本部之外，西建集团还有六家发债的子公司，合计债券余额123亿。其中一年内到期规模是54亿，所以整体基金集团这个合并报表客户境内一年内到期的这个债券体量就要接近140亿，这块的压力是非常大的，所以公司这边也在研究这个债券平稳兑付这块内容。第二块就是加强资产盘活变现，通过这种方式来实现资金的回笼。第三类就是推动债权的处置和债务重组。继续通过加强与金融机构以及各种非标债权人之间的沟通，进行同安债券的债务的一个展期，还有置换重组。同时公司也在争取省市核心区的统筹支持，推进的持续推进经营的转型和新的修复，这个是新建集团对外的一个工作部署的答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34:07</w:t>
      </w:r>
    </w:p>
    <w:p>
      <w:r>
        <w:rPr>
          <w:rFonts w:ascii="等线(中文正文)" w:hAnsi="等线(中文正文)" w:cs="等线(中文正文)" w:eastAsia="等线(中文正文)"/>
          <w:b w:val="false"/>
          <w:i w:val="false"/>
          <w:sz w:val="20"/>
        </w:rPr>
        <w:t>那就谢谢建集团本次这个主体频率调降其实也市场也是有一定的预期的。因为新建集团它本身的债务压力就比较大，那从过往的一些财报数据以及非标债务舆情来看，都是能看出这个迹象的那从新兴集团25年审计年报中来看，截止25年末，公司商票逾期超过9亿元，各类借款以及利息逾期超接近27亿元，并且已经出现了员工薪酬延迟支付的这个情形。那另外，我们从18到25年，整个新建集团的这个合并口径财务数据来看，资产和负债快速扩张的同时，集团的资产负债率也从18年的74.9%增长到了25年的80.7%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35:02</w:t>
      </w:r>
    </w:p>
    <w:p>
      <w:r>
        <w:rPr>
          <w:rFonts w:ascii="等线(中文正文)" w:hAnsi="等线(中文正文)" w:cs="等线(中文正文)" w:eastAsia="等线(中文正文)"/>
          <w:b w:val="false"/>
          <w:i w:val="false"/>
          <w:sz w:val="20"/>
        </w:rPr>
        <w:t>最近两年，2425年净利润都是负的，而且25年的亏损是大幅的增长。25年整体的净利润是-29亿，经营性现金流在25年也转负了。近两年随着化债的影响之下，西电集团整体投资强度是有明显的收敛，但是这个25年筹资性现金流的金额是大幅增加，就没有投资的情况之下，投资的资金量反而是增加的这或许说明了公司在通过再融资的方式来解决一些债务的利息。那债务的基金结构上面，短期债务占比是持续增长，从218年那会儿的20 23、23左右增长到现在接近四成都是短期债务，所以它整体的债务结构短期的压力是非常大的。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35:56</w:t>
      </w:r>
    </w:p>
    <w:p>
      <w:r>
        <w:rPr>
          <w:rFonts w:ascii="等线(中文正文)" w:hAnsi="等线(中文正文)" w:cs="等线(中文正文)" w:eastAsia="等线(中文正文)"/>
          <w:b w:val="false"/>
          <w:i w:val="false"/>
          <w:sz w:val="20"/>
        </w:rPr>
        <w:t>在上周西咸出现了主体评级超强的舆情之后，我们也关注了一下对于西咸新区以及西安市的一些主体，是否有一些区域风险的传染。首先从这个债券估值这个角度来讲，平调整之后主要影响的还是西咸新区的主体的估值。那对于陕西省级以及西安市级主体的整体影响是比较有限的。把陕西省所有存量债券6月5号的这个估值和6月2号进行对比，有23 23只债券的估值收益率上行超过了5BP其中主要涉及的就是西咸新区家主体，秦汉新城，还有这个西建集团，以及这个空港新城真假主体影响会比较大一点。另外省级有几家主体，陕西金资，然后陕西广电融媒体集团，还有西安的曲曲江文化金控，这一家主体。这个也出现了有一个债券的估值大幅上行的这样一个情况。所以整体来看，从估值角度对于市级主体影响还是市级省级主体影响还是比较有可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37:15</w:t>
      </w:r>
    </w:p>
    <w:p>
      <w:r>
        <w:rPr>
          <w:rFonts w:ascii="等线(中文正文)" w:hAnsi="等线(中文正文)" w:cs="等线(中文正文)" w:eastAsia="等线(中文正文)"/>
          <w:b w:val="false"/>
          <w:i w:val="false"/>
          <w:sz w:val="20"/>
        </w:rPr>
        <w:t>但是从这个债券的二级成交来看，还是影响到了一些市省级主体的二级成交的估值偏离。我们将成交收益率相较前一日的中债估值收益率进行对比来算一个成交偏离度。会发现6月2号到6月5号这期间，有12个主体它的日均成交偏离超过了20个BP，包括了陕西省及咸阳市，还有西安市，还有各个区县的一些主体又受到影响。其中影响最大的就是秦汉新城，还有这个西安航天城发降价主体日均成交偏离超过了100个亿。集团受这个疫情影响，成交活跃度是明显提高的。6月2号到6月5号成交笔数超过了200笔，日均成交偏离34BP另外省级的陕西建工集团股份，还有陕西建工控股集团，这两家省级主体的日均成交偏离分别为35BP还有28BP，受到影响也是比较明显的。另外交易活跃度比较高的，同时机构持仓也比较多的西安高新地带主体，日均成交偏离仅仅不到2.7个BP，所以受到影响还是比较可控的那主要的影响还是西芹集团以及省级一些进攻的主体，在这个成交估值偏离上面会比较大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38:44</w:t>
      </w:r>
    </w:p>
    <w:p>
      <w:r>
        <w:rPr>
          <w:rFonts w:ascii="等线(中文正文)" w:hAnsi="等线(中文正文)" w:cs="等线(中文正文)" w:eastAsia="等线(中文正文)"/>
          <w:b w:val="false"/>
          <w:i w:val="false"/>
          <w:sz w:val="20"/>
        </w:rPr>
        <w:t>那想问后续哪些主体的评级调整风险需要值得关注呢？我们从一些官方报道的披露的口径来看，能发现26年以来监管对于评级行业的整治力度是明显提升的那证券时报在三月份有提到说央行这个征信工作会议，明确要求推动提升信用评级的质量。四月份以来，央行监管口也已经多次召开了主要评级公司开会，通报了这个评级虚高还有低价竞争等问题，并且蕴含了相关的评级机构。财经在四月底的时候也提到了说，近期监管部门再次关注了这个评级虚高风险预警之后，以及评级行业的恶性竞争等问题。所以后续需要重点关注，这个可能会有频率调整的风险，就可以从非标舆情以及高利差这几个角度进行考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39:43</w:t>
      </w:r>
    </w:p>
    <w:p>
      <w:r>
        <w:rPr>
          <w:rFonts w:ascii="等线(中文正文)" w:hAnsi="等线(中文正文)" w:cs="等线(中文正文)" w:eastAsia="等线(中文正文)"/>
          <w:b w:val="false"/>
          <w:i w:val="false"/>
          <w:sz w:val="20"/>
        </w:rPr>
        <w:t>首先就是关注存在非标舆情的这个高等级主体。近期的这个上合控股以及西线集团，它均涉及了非标以及商票的这个债务舆情。所以从这个主三三A主体的这个债务舆情的这个角，我可以密切的关注一些非标的一些批非标舆情的一些披露。</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40:05</w:t>
      </w:r>
    </w:p>
    <w:p>
      <w:r>
        <w:rPr>
          <w:rFonts w:ascii="等线(中文正文)" w:hAnsi="等线(中文正文)" w:cs="等线(中文正文)" w:eastAsia="等线(中文正文)"/>
          <w:b w:val="false"/>
          <w:i w:val="false"/>
          <w:sz w:val="20"/>
        </w:rPr>
        <w:t>那从企业预警通的这个口数数据口径来看，二三年是城投发生非标舆情的一个高峰年份，随后逐年这个数量是减少的。在25年被批被披露出来的非标疫情事件仅仅只有23起。那从非标疫情发生的行政层级来看，26年明显的区县主体的占比是要增加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40:29</w:t>
      </w:r>
    </w:p>
    <w:p>
      <w:r>
        <w:rPr>
          <w:rFonts w:ascii="等线(中文正文)" w:hAnsi="等线(中文正文)" w:cs="等线(中文正文)" w:eastAsia="等线(中文正文)"/>
          <w:b w:val="false"/>
          <w:i w:val="false"/>
          <w:sz w:val="20"/>
        </w:rPr>
        <w:t>梳理一下24年之间有公开披露比较舆情且可能仍未解决的一些3A还有2A加主体，可以发现3A主2A加主体主要是分布在山东青岛的李沧、胶州，潍坊的是本地寒亭区，陕西西安的曲江新区、延安市，还有贵州遵义等等区域。3A主体仅仅涉及到了一个深圳安居集团，这个是从公开数据上梳理到的一个数据。另外现在这个疫情管控各个地方也是比较严，所以很多舆情信息或许没有公开的披露，可以重点的关注一下相关主体的审计报告，以及外聘报告等渠道。那已披露舆情的主体，就关注一下后续的这个处理进展。非标舆情的处理情况，对于评级公司去做评级调整也是有一定的影响的。如果说能及时的去完成兑付的话，那可能这个比例调整的风险就会大大的降低。</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41:29</w:t>
      </w:r>
    </w:p>
    <w:p>
      <w:r>
        <w:rPr>
          <w:rFonts w:ascii="等线(中文正文)" w:hAnsi="等线(中文正文)" w:cs="等线(中文正文)" w:eastAsia="等线(中文正文)"/>
          <w:b w:val="false"/>
          <w:i w:val="false"/>
          <w:sz w:val="20"/>
        </w:rPr>
        <w:t>另外也要关注高利差的这个3A级主体，对于高利差的这个定义就比较模糊。我们这里选两选了两个口径来进行了一个计算。第一个是用最新的中债估值收益率相较于同期近同等级中债曲线利差这个口径。第二口径是用发行时的票面利率，相较于发行时同等期限同等级的这个中债利差曲线去做一个计算。按照这两个角度来算，首先第一个口径就是中债估值收益率相较于同期性同等级中债利差超过50个BP的3A主体，我们筛选出来六家，包括珠海华发、水发集团、昆明交投、西安的曲文控，还有大连的金浦产控，还有湖北林头，这六家是涉及到了这个情况。也随后筛选了一下25年以来发行票面利率，相较于发行时的中债曲线超过80BP的3A主体主要涉及到了十家，包括驱蚊控、珠海华发、西安高新、郑州的航空港科创集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42:43</w:t>
      </w:r>
    </w:p>
    <w:p>
      <w:r>
        <w:rPr>
          <w:rFonts w:ascii="等线(中文正文)" w:hAnsi="等线(中文正文)" w:cs="等线(中文正文)" w:eastAsia="等线(中文正文)"/>
          <w:b w:val="false"/>
          <w:i w:val="false"/>
          <w:sz w:val="20"/>
        </w:rPr>
        <w:t>水发集团、昆明轨交、维坊、城建长春。长春轨交、联谊、城投、长春城发，这几家主体，当然在实际的这个平调整过程中，涉及的因素也比较多。所以以上就是结果仅仅作为客观的数据给大家作为一个参考。另外这里的这个披露，我们的处理仅仅只是城投的主体。那对于其他的一些行业的金融主体的分析逻辑，也和这个是比较类似的。大家可以从这个利差和比较于前的角度，进行一个风险的一个预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43:19</w:t>
      </w:r>
    </w:p>
    <w:p>
      <w:r>
        <w:rPr>
          <w:rFonts w:ascii="等线(中文正文)" w:hAnsi="等线(中文正文)" w:cs="等线(中文正文)" w:eastAsia="等线(中文正文)"/>
          <w:b w:val="false"/>
          <w:i w:val="false"/>
          <w:sz w:val="20"/>
        </w:rPr>
        <w:t>以上就是我今天的分享，接下来请我们转债同事汇报一下本周转债的观点。好，谢谢子宇介绍，我是华盛公司的转债分析师张文欣。下面我来给各位投资者汇报一下最近的转债市场的一些观点，还包括最近大家比较关心的一个问题，就是整个供给上半年确实放不下量，那下半年到底怎么去看待哈那先回答一下这个专题，第一块就是今年转在上半年放不出来量，或者说上市的整个节奏明显低于大家的一个预期，到底是为什么，其实原因很简单，就是，转债的整个审批效率已经恢复到了一个相对来说还比较健康的一个状况了。我们看到整个审批的整个用时基本上已经恢复到300天左右这样的一个水平，这个水平基本上就是2023年10月份以前那样一个很健康的一个状况。但无论如何，它也是300天啊，对不对？那我们能看到它加速是什么时候呢？2025年10月份开始加速，那就按十个月来算，那怎么样最快也得是在今年7 8月份才能把DP给发出来，对不对，我们想说的第一个点，就是转债的审批效率有恢复。但是依然是一个相对来说在在再融资里面算是一个审批比较长的一个品种它这个实质也导致了今年整个上市发行的一个主要的一个量会放在今年下半年会放在今年下半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45:02</w:t>
      </w:r>
    </w:p>
    <w:p>
      <w:r>
        <w:rPr>
          <w:rFonts w:ascii="等线(中文正文)" w:hAnsi="等线(中文正文)" w:cs="等线(中文正文)" w:eastAsia="等线(中文正文)"/>
          <w:b w:val="false"/>
          <w:i w:val="false"/>
          <w:sz w:val="20"/>
        </w:rPr>
        <w:t>除此之外除此之外，今年下半年我们怎么去做一个预测，我们这边也比较简单，去做一个模型把历史上2018年以来所有的整个上市的一个数据，各个环节它的用时？它的耗时，然后它到上市中间一个时间间隔等等去做一个统计。然后再把2023年10月份到25年10月份的中间这一段相对异常的数据给它剔除掉。那剔除完了之后，剩下来的一个部分，就是我们讲的相对比较正常且健康的一个发行的一个状态。这样的一个状态之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45:49</w:t>
      </w:r>
    </w:p>
    <w:p>
      <w:r>
        <w:rPr>
          <w:rFonts w:ascii="等线(中文正文)" w:hAnsi="等线(中文正文)" w:cs="等线(中文正文)" w:eastAsia="等线(中文正文)"/>
          <w:b w:val="false"/>
          <w:i w:val="false"/>
          <w:sz w:val="20"/>
        </w:rPr>
        <w:t>这样一个状态之下，今年到年底之内转正上市大概还有多少的一些机会呢？比如说举个例子，比如说有股东大会或者董事会预案的，到今年底之内能够完成发行的概率就相对来说比较低了。尤其是预案，可能只有十个点左右这样子的水平极少甚至10个点不到。但是从交易所受理这个阶段开始，就比较大的概率能够在今年内完成一个审批上市了。那我们再算上整个失败的一个概率，今年整个供给预计可能能够放到一个1000亿左右这样的一个水平。1000亿考虑到今年下半年还有比较多的一些到期，还有一些转股，那今年整个上半年确实是一个供需处在一个相对比较强矛盾的一个状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46:41</w:t>
      </w:r>
    </w:p>
    <w:p>
      <w:r>
        <w:rPr>
          <w:rFonts w:ascii="等线(中文正文)" w:hAnsi="等线(中文正文)" w:cs="等线(中文正文)" w:eastAsia="等线(中文正文)"/>
          <w:b w:val="false"/>
          <w:i w:val="false"/>
          <w:sz w:val="20"/>
        </w:rPr>
        <w:t>但往下半年看啊，围棋的紧平衡的概率还是比较大的，那引申到一个结论，那那怎么讲呢？其实我们去猜今年供给，想说的第一个事情并不是说今年供给有多大的变化，对吧？供给放出来了，可能估值有什么太大变化。可是最关键点是下半年这个紧平衡使得整个转债供给不会是转债市场最重要的一个便利他并没有说质变到下半年规模突然大量的爆发，使得整个转债市场剧烈的波动，对吧？也不是说少到不行，然后使得部分的整个转债稀缺性因为凸显，我们理解这样的一个情况，暂时是还没有看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47:29</w:t>
      </w:r>
    </w:p>
    <w:p>
      <w:r>
        <w:rPr>
          <w:rFonts w:ascii="等线(中文正文)" w:hAnsi="等线(中文正文)" w:cs="等线(中文正文)" w:eastAsia="等线(中文正文)"/>
          <w:b w:val="false"/>
          <w:i w:val="false"/>
          <w:sz w:val="20"/>
        </w:rPr>
        <w:t>那今年在这样的一个供给预测之下，转债市场的供需的矛盾自然不来自于供给，那来自于哪？来自于需求对吧？那需求两方面，一方面是长方这个事情目前看起来还没什么太大一个变化，对不对？整个尤其是整个股大幅收类的资金，还是处在一个相对很强的一个资产荒的一个背景之下，最大的变化其实就是股市的预期，尤其是最近这段时间市场的一个调整。一方面4200这个附近大家也看到了一些盘点的一些真相，对吧？比如说可能像传闻的一些汇金的一些抛售，等等大家可能会说看是不是可能是一个预想中的一个天花板，短期的天花板那转债这里面确实存在一些相对估值偏高的一些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48:28</w:t>
      </w:r>
    </w:p>
    <w:p>
      <w:r>
        <w:rPr>
          <w:rFonts w:ascii="等线(中文正文)" w:hAnsi="等线(中文正文)" w:cs="等线(中文正文)" w:eastAsia="等线(中文正文)"/>
          <w:b w:val="false"/>
          <w:i w:val="false"/>
          <w:sz w:val="20"/>
        </w:rPr>
        <w:t>那那是否这些低弹性的品种就没办法继续向上冲了，所以我们可以看到股市的预期才是最影响整个市场估值的这也是为什么最近一些低弹性的品种相对来说回调会更明显的一个情况。那么到了最近两周，事情又稍微有一些变化，就是这低弹性的品种为什么又开始反弹了？是大家预期回来吗？是大家对整个股市预期上来了，大家觉得可能六七十的人工压力也能够得到消化了吗？甚至说有的剩余期限不到到一年的时间也开始在咕咕涨，对吧？大家都觉得这一年内可能股市就会有个大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49:06</w:t>
      </w:r>
    </w:p>
    <w:p>
      <w:r>
        <w:rPr>
          <w:rFonts w:ascii="等线(中文正文)" w:hAnsi="等线(中文正文)" w:cs="等线(中文正文)" w:eastAsia="等线(中文正文)"/>
          <w:b w:val="false"/>
          <w:i w:val="false"/>
          <w:sz w:val="20"/>
        </w:rPr>
        <w:t>其实我们理解下来，最近上涨的品种还真不是。大家可以回顾一下跌的跟涨的其实不是同一批，或者说有一定的交集，但其实并不是一个完全重合的一个集。然后跌下来的品种07，大票，大转债大余额，然后正股低弹性，转股压力偏高，这些标签是有的，但这轮反弹的标签其实不一定是这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49:33</w:t>
      </w:r>
    </w:p>
    <w:p>
      <w:r>
        <w:rPr>
          <w:rFonts w:ascii="等线(中文正文)" w:hAnsi="等线(中文正文)" w:cs="等线(中文正文)" w:eastAsia="等线(中文正文)"/>
          <w:b w:val="false"/>
          <w:i w:val="false"/>
          <w:sz w:val="20"/>
        </w:rPr>
        <w:t>首先临期的反弹的明显相对来说是偏疲弱一点的，其实反弹的更多的是那种转债超低波动率的那些。大家这一轮的反弹其实更多的是把转债当成了一个这一类转债当成一个市场下跌过程当中的一个填仓类的品种。毕竟我们之前也有汇报过，就整个转债市场现在比较大的一个资金并不是由供给上的，并不是由传统上的二级债基来供给的。而是我们说的一些对转债相对来说比较刚需的一些品种，在市场中做一些参与。这些刚需的资金其实更多的是对整个稍微有一定要求，对吧？那如果说确实大家整个信息在流失的过程当中，看到了一些资金的一些流向，从高弹性的或者估值偏高的一些品种开始，像这些低弹性的估值，看起来像是这些品种在在做一些流动，吧？啊，我们觉得这也是相对来说还是合理的一个状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50:41</w:t>
      </w:r>
    </w:p>
    <w:p>
      <w:r>
        <w:rPr>
          <w:rFonts w:ascii="等线(中文正文)" w:hAnsi="等线(中文正文)" w:cs="等线(中文正文)" w:eastAsia="等线(中文正文)"/>
          <w:b w:val="false"/>
          <w:i w:val="false"/>
          <w:sz w:val="20"/>
        </w:rPr>
        <w:t>那这个事情我们有必要继续向上交易吗？我觉得没太有必要。那历史上来看，回弹回落的第一阶段确实是啊偏债型的相对好一点，偏股形成会偏弱一点。但是一旦回调相对来的深一点，就偏向型转战。最后还是会因为整个资金面的一个大的进度，就继续迎来一个偏弱的一个状况。那为什么会大额净流出来？那又是回到我们最开始那个供需上的一个问题，供给没变化，那需求这方面就是股市预期，所以最后还是要看股市预期的一个情况。那就是我们最近对整个市场估值的一个看法，也是我们从供需这个角度引申出来的一些思考，仅供大家一个参考。以上就是我们这一次会议的主要内容，感谢各位投资者的一个收听。</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2026-06-08T13:56:09Z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E6636BB100BBAFBB4581D91E6DDB88C42F33BE0C537DD2725A43463F44DFE5DA6EDB9DEC4958E7D4A81E274BDD1F408C8861B4C3F22B28275851FC7D510DCE28B137235</vt:lpwstr>
  </property>
</Properties>
</file>