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东财地产半月谈_限售解禁对上海楼市有何影响_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首先我们需要明确上海限售解禁的概念。新房限售解禁更多的是指2021年3月份，上海因政策而被锁定五年新建商品住宅的一个限制期。在网签备案满五年之后，重新获得上市交易资格，并且集中流入二手房市场的一个过程。这些房源的话从法律上来讲，其实都是属于普通的商品房，产权也完整。它的交易限制更多的是源于地方政府在21年楼市相对比较火热的一个期间，为了调控市场而设定的一个行政约束。政策明确要求了凡是通过优先购房机制而获得的新建商品住房，都需要从这个网签合同备案之日起满五年之后才可以转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这个对于房子的一个限制是从2021年1月份正式实施的新建商品住房积分摇号制。根据规定的话，当某一个楼盘它的认筹人数超过准售房源的130%，也就认筹率超过130%的时候，那这个项目会被认定为热门楼盘，那就会启动这个积分排序。在这种情况下的话，就会触发当时上海这个政策所限定的五年限售锁定期。也就是说从2021年3月份起，认筹率超过130%的新房，它就会触发五年的一个锁定限售。那对应的话到2026年3 4月份，这一批解限售的新房会陆续解禁，并且流入到二手房市场中。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那么通过其实我们发现不仅仅是上海，其他的一些区域也是存在限售解禁的情况。只不过上海在执行的层面上是最严的，并且它的限售锁定的时间也最长。目前现在这个时点，只有上海它是仍然陆续开始有限售解禁的城市。而对于其他的城市，比如说像苏州，像杭州，其实从去年甚至前年，其实就已经有限售解禁的事情陆续开始流入到二手房市场中。比如说南京，南京是2017年5月份实施的这个住房限售，然后在22年5月份进行了一波调整。那么从225年的三月份，南京市全面取消了住房限售，取证即可交易。从去年25年的时候，其实这个限售的房子就已经陆续流入到二手房市场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01:50</w:t>
      </w:r>
    </w:p>
    <w:p>
      <w:r>
        <w:rPr>
          <w:rFonts w:ascii="等线(中文正文)" w:hAnsi="等线(中文正文)" w:cs="等线(中文正文)" w:eastAsia="等线(中文正文)"/>
          <w:b w:val="false"/>
          <w:i w:val="false"/>
          <w:sz w:val="20"/>
        </w:rPr>
        <w:t>那么对于杭州来说，它的这个调控会更加精准一些。从21年1月份起，这个中签率小于10%的新建商品房是实施五年限售。24年的10月9号是取消了限售。今年年初其实杭州的一些房源已经开始陆续流入到二手房市场中了，包括成都，包括苏州也是有类似的限售政策。但对于上海来说，整体的一个限售的持续期是更长，并不并且直至到今年的4 5月份，才有首批的限售解禁房源可以流入到二手房市场中。所以说目前的话整体的上海楼市还没有显著的受到限售解禁流入市场的影响，而有一些价格波动。那么具体上海限售解禁对应的房源的价格，包括区域呈现了什么样的一个特征呢？在这里面的话我们对于2021年到2024年，上海适用五年限售解禁的新建商品住房，他的项目进行详细的一个梳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02:37</w:t>
      </w:r>
    </w:p>
    <w:p>
      <w:r>
        <w:rPr>
          <w:rFonts w:ascii="等线(中文正文)" w:hAnsi="等线(中文正文)" w:cs="等线(中文正文)" w:eastAsia="等线(中文正文)"/>
          <w:b w:val="false"/>
          <w:i w:val="false"/>
          <w:sz w:val="20"/>
        </w:rPr>
        <w:t>目前来看的话，2026年到2029年，一共将有12.1万套新房陆续解禁。从年度分布上来看的话，整体呈现出了一个先升后降的一个态势。今年的话实际上是一个解禁元年，从三月份起一直到年末，陆续会有3.3万套的解禁。新房入市的二手房市场中，相当于2025年上海全市二手房成交套数的13%左右。虽然说我们从这个数量上其实还没有形成一个全局的冲击，但是已经构成了一个你不可以忽视的新增的一个非常关键的供给增量。那么2027年的话，整体的这个限售解禁的套数是上升到了4.5万套，相较于于今年是大幅增长了37%。</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03:13</w:t>
      </w:r>
    </w:p>
    <w:p>
      <w:r>
        <w:rPr>
          <w:rFonts w:ascii="等线(中文正文)" w:hAnsi="等线(中文正文)" w:cs="等线(中文正文)" w:eastAsia="等线(中文正文)"/>
          <w:b w:val="false"/>
          <w:i w:val="false"/>
          <w:sz w:val="20"/>
        </w:rPr>
        <w:t>2028年的话预计解禁的套数是有所回落，大概是3.1万套，2019年是1.1万套。所以说整体的一个结构呈现出了前高后低的态势。所以说更多的一个新手解禁的集中入市窗口，主要还是集中在今明两年后。后续的话更多的是一个尾部释放，对于市场的整体影响是相对有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那么对于限售解禁房源的价格分布来说，我们是以新房的备案价格去作为一个划分。目前来看的话整体对应的这几年12.1万套的限售解禁房源中，备案价格在5万元以下的大概是占25%。5万到7万的房源占比比较高，是占了33% 7到10万的房源是占比了18%，10到12万的房源是占比了14%，备案价超过12万元的房源占比是10%。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03:55</w:t>
      </w:r>
    </w:p>
    <w:p>
      <w:r>
        <w:rPr>
          <w:rFonts w:ascii="等线(中文正文)" w:hAnsi="等线(中文正文)" w:cs="等线(中文正文)" w:eastAsia="等线(中文正文)"/>
          <w:b w:val="false"/>
          <w:i w:val="false"/>
          <w:sz w:val="20"/>
        </w:rPr>
        <w:t>整体的价格结构表明解禁潮对于市场的影响，它其实是因价格段不同而有所差异的那你现在在当前的环境下，不同类型的产品它面临的供需环境是存在分化。那么解禁房源它对于整个市场，它其实很难造成一个全局的冲击。但是对于部分刚改房源是会有明显的结构性的一个影响。因为这一轮的这个解禁房源，它其实更多的也是集中在5到10万的这部分刚改房源中。因为这部分房源基本上已经大概是占到了60%左右一个体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04:23</w:t>
      </w:r>
    </w:p>
    <w:p>
      <w:r>
        <w:rPr>
          <w:rFonts w:ascii="等线(中文正文)" w:hAnsi="等线(中文正文)" w:cs="等线(中文正文)" w:eastAsia="等线(中文正文)"/>
          <w:b w:val="false"/>
          <w:i w:val="false"/>
          <w:sz w:val="20"/>
        </w:rPr>
        <w:t>从区域上来看的话，其实我们可以发现，整体来看，2026年到2029年，解禁房源在区域上集中在浦东、闵行、青浦、嘉定、宝山等这些偏非核心的区域。这些的区域的话整体的一个套数占整体的60%到70%左右一个体量。浦东的话它的解禁套数是在3万套左右，是所有行政区的首位。但是这也是跟他之前的辖区面积比较大，包括前两年开发强度比较大，包括历史工地集中等因素，所以共同叠加的影响。2026年的话，今年解禁的房源主要是集中在非核心区，包括浦东、闵行、青浦等等。直到90月份之后，这个解禁的房源才逐步从非核心区过渡到核心区，以这种杨浦包括静安、徐汇为主。但是整体核心区的一个体量，在全市的解禁房源中还是处于一个偏小的状态。这是今年集中解禁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05:13</w:t>
      </w:r>
    </w:p>
    <w:p>
      <w:r>
        <w:rPr>
          <w:rFonts w:ascii="等线(中文正文)" w:hAnsi="等线(中文正文)" w:cs="等线(中文正文)" w:eastAsia="等线(中文正文)"/>
          <w:b w:val="false"/>
          <w:i w:val="false"/>
          <w:sz w:val="20"/>
        </w:rPr>
        <w:t>到了明年集中解禁的话，开始逐步向这种浦东新区的内部开始逐步的释放。这也是逐步开始标志了解禁潮由前期的非核心区主导，开始逐步过渡到全域全面释放的一个状态。也就是核心区包括非核心区同步放量，所有的这个区域所有都开都会产生这个解禁房的一个整体入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05:31</w:t>
      </w:r>
    </w:p>
    <w:p>
      <w:r>
        <w:rPr>
          <w:rFonts w:ascii="等线(中文正文)" w:hAnsi="等线(中文正文)" w:cs="等线(中文正文)" w:eastAsia="等线(中文正文)"/>
          <w:b w:val="false"/>
          <w:i w:val="false"/>
          <w:sz w:val="20"/>
        </w:rPr>
        <w:t>但是从之前我们分析南京包括苏州的一些经验来看的话，解禁房对于楼市的一个冲击更多的是偏向于首轮解禁，首轮集中的解禁。因为到后续的话，虽然说随着解禁房源的逐步增加，但是对于市场的影响，它的变化会逐步钝化。所以说今年非核心区集中限售解禁的入市，对于价格的影响，会成为我们对于今年楼市核心判断的一个因素的扰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05:52</w:t>
      </w:r>
    </w:p>
    <w:p>
      <w:r>
        <w:rPr>
          <w:rFonts w:ascii="等线(中文正文)" w:hAnsi="等线(中文正文)" w:cs="等线(中文正文)" w:eastAsia="等线(中文正文)"/>
          <w:b w:val="false"/>
          <w:i w:val="false"/>
          <w:sz w:val="20"/>
        </w:rPr>
        <w:t>那么目前来看的话，因为现在已经到了六月份，首轮解禁已经它对于价格的影响已经逐步体现出来了。目前来看的话，第一轮进更多的是偏向于浦东区，然后包括青浦，包括宝山都有陆续的房源解禁入市，并且在二手房市场成交。目前来看的话，现在成交的价格相较于它最开始出售的一个备案价格，它的整体的一个折价空间大概是在10%到20%左右。下降还是相对存在一些空间。因为更多因素是在于这些房源在之前新房线新房出售的时候，本身就有倒挂。所以说它的价格现在在二手房市场成交的一个折价，其实没有说这个二手房从高点降到现在百分之三四十降幅这么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06:31</w:t>
      </w:r>
    </w:p>
    <w:p>
      <w:r>
        <w:rPr>
          <w:rFonts w:ascii="等线(中文正文)" w:hAnsi="等线(中文正文)" w:cs="等线(中文正文)" w:eastAsia="等线(中文正文)"/>
          <w:b w:val="false"/>
          <w:i w:val="false"/>
          <w:sz w:val="20"/>
        </w:rPr>
        <w:t>后续的话，其实我们会发现这些限售的解禁的房源，出售到市场上，虽然说它相较于自身的新房的备案价格是有20%的一个折服。但是相较于区域的平均二手房出售价格还是会高一些的。比如说目前已经成交的这些限售限售的房源在浦东、在青浦、在宝山、在嘉定，它整体平均的成交价格相较于整个区域的二手房的成交价格，普遍是要有一个20%的一个高一个一个一个涨幅。比如说像浦东新区，现在平均的二手房成交价格大概在4万出头，但是对应的这部分解浦东新区解禁的房源平均的4 5月份的成交价格是大概是在请关注公众号思维纪要社，更多纪要请加V西安20210130。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07:10</w:t>
      </w:r>
    </w:p>
    <w:p>
      <w:r>
        <w:rPr>
          <w:rFonts w:ascii="等线(中文正文)" w:hAnsi="等线(中文正文)" w:cs="等线(中文正文)" w:eastAsia="等线(中文正文)"/>
          <w:b w:val="false"/>
          <w:i w:val="false"/>
          <w:sz w:val="20"/>
        </w:rPr>
        <w:t>将近57000到58000左右的一个增幅了。所以说相当于这个解禁房源它入市会加剧刚改房源自身的一个价格调整。因为这个对于刚改房源来说，一方面就是供给的房源增加了，另一方面是价格的调整会更加剧烈，成交也会更有活跃度。所以说我们认为解禁房源入市，对于刚改房源价格调整会有更充分的一个定价。但是这部分解禁房源逐步入市的话，其实会被动的把整体上海平均的二手房成交价格给拖起来。这个也是因为我们之前一直提出的一个观点，就是当前成交均价会受到成交结构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07:39</w:t>
      </w:r>
    </w:p>
    <w:p>
      <w:r>
        <w:rPr>
          <w:rFonts w:ascii="等线(中文正文)" w:hAnsi="等线(中文正文)" w:cs="等线(中文正文)" w:eastAsia="等线(中文正文)"/>
          <w:b w:val="false"/>
          <w:i w:val="false"/>
          <w:sz w:val="20"/>
        </w:rPr>
        <w:t>因为去年下半年的话，一线楼市因为小户型成交占比提升而被动的把成交均价给带下来了。那么今年3 4月份，整个平均的上海二手房均价出现了企稳回升，背后的更多因素也是因为300到800万这部分刚改房源成交的占比边际上有所提升，把这个均价给带上来了。那么挤进房源也是类似的一个逻辑。我们会发现随着这部分总价段相对比较高的钢。在房源集中入市，它的这个供给端逐步提升，成交的一个占比逐步增加，也会被动的把整体二手房的一个均价给往上拖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所以说我们今年的一个对于上海楼市的一个判断是相当于是从贝壳口径或者是从表观口径，它的成交量价会逐步改善。但是同样的房源的价格会继续调整，这两者会持续的发生，并且形成背离。核心的一个原因就是内部的一个结构在发生调整，解禁房源会加剧竞品二手房刚改产品的一个价格调整，会促进他们的价格持续在出现一些下跌的空间。但是对于整体的这个二手房均价来说，它其实是一个更好的促进改善的一个效果。当然这种促进的改善也提到了更多的是内部结构化因素所造成一些影响。这是我们这次地产半月谈汇报的一些观点。后续我们也会有延续着这个楼市后续发生的一些变化，包括解禁房后面入市对市场影响的一些跟踪，再给各位投资者进行进一步汇报。本次地产半月谈的汇报到此结束，感谢各位投资者收听，谢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2026-06-07T14:59:52Z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E6636BB100BBAFBB4581D91E6DDB87D45AC9BE0CC37DDDF91A61463F44DFE5CACEEB9DEC4957E7D4A81B7752AE1F40A69F6D84C3FE2B284153BADC7D590DCEFE4339035</vt:lpwstr>
  </property>
</Properties>
</file>