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东财建筑建材 _ 每周谈（第19期） 260607_导读</w:t>
      </w:r>
    </w:p>
    <w:p>
      <w:pPr>
        <w:pStyle w:val="a0"/>
        <w:jc w:val="center"/>
      </w:pPr>
      <w:r>
        <w:t>2026年06月07日 22:52</w:t>
      </w:r>
    </w:p>
    <w:p>
      <w:pPr>
        <w:pStyle w:val="a7"/>
      </w:pPr>
      <w:r>
        <w:t>关键词</w:t>
      </w:r>
    </w:p>
    <w:p>
      <w:r>
        <w:rPr>
          <w:rFonts w:ascii="等线(中文正文)" w:hAnsi="等线(中文正文)" w:cs="等线(中文正文)" w:eastAsia="等线(中文正文)"/>
          <w:b w:val="false"/>
          <w:i w:val="false"/>
          <w:sz w:val="20"/>
        </w:rPr>
        <w:t xml:space="preserve">厄尔尼诺 建筑建材 防洪管网 青龙管业 东方雨虹 中国能建 青鸟消防 华兴建材 红木钢构 红润建设 央企 消费建材 海绵城市 新能源 储能消防 消防新规 股权激励 商业航天 深蓝航天 宏润建设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对话深入分析了建筑行业在厄尔尼诺现象下面临的挑战与机遇，包括交通基础设施的潜在损害和对基建加固的需求上升，以及防洪管网等领域的投资增长点。同时，半导体行业的发展趋势也被重点讨论，涵盖IC封装基板需求的增加、国产化率的提升，以及企业端订单占比的上升。此外，对话还关注了玻璃基板技术的未来走向和光伏行业的供需状况，为相关公司和板块的投资策略提供了指导。综上，本次对话聚焦于建筑、半导体和材料科技领域的市场动态、投资机会及企业策略，旨在为行业参与者提供决策参考。</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厄尔尼诺对建筑建材行业的影响及投资机会</w:t>
      </w:r>
    </w:p>
    <w:p>
      <w:r>
        <w:rPr>
          <w:rFonts w:ascii="等线(中文正文)" w:hAnsi="等线(中文正文)" w:cs="等线(中文正文)" w:eastAsia="等线(中文正文)"/>
          <w:b w:val="false"/>
          <w:i w:val="false"/>
          <w:sz w:val="20"/>
        </w:rPr>
        <w:t>会议讨论了厄尔尼诺现象对建筑建材行业的影响，指出其可能加剧的强降水将导致交通基础设施受损，需加强加固基建，特别是防洪管网、管道管材和消费建材领域。会议推荐了青龙管业、东方雨虹等公司作为潜在受益标的，并强调了煤电需求上升对能源建设及煤化工相关企业的影响，建议关注中国能建等企业。</w:t>
      </w:r>
    </w:p>
    <w:p>
      <w:r>
        <w:rPr>
          <w:rFonts w:ascii="等线(中文正文)" w:hAnsi="等线(中文正文)" w:cs="等线(中文正文)" w:eastAsia="等线(中文正文)"/>
          <w:b w:val="false"/>
          <w:i w:val="false"/>
          <w:sz w:val="20"/>
        </w:rPr>
        <w:t/>
      </w:r>
    </w:p>
    <w:p>
      <w:pPr>
        <w:pStyle w:val="ab"/>
        <w:numPr>
          <w:numId w:val="2"/>
        </w:numPr>
      </w:pPr>
      <w:r>
        <w:t>04:16 低位板块投资策略与优质标的推荐</w:t>
      </w:r>
    </w:p>
    <w:p>
      <w:r>
        <w:rPr>
          <w:rFonts w:ascii="等线(中文正文)" w:hAnsi="等线(中文正文)" w:cs="等线(中文正文)" w:eastAsia="等线(中文正文)"/>
          <w:b w:val="false"/>
          <w:i w:val="false"/>
          <w:sz w:val="20"/>
        </w:rPr>
        <w:t>讨论了在风格变化背景下，关注低位优质标的的投资策略，特别是央企和建材基建领域。推荐了青鸟消防和做薄两家公司，分析了其基本面、市场表现及未来增长潜力，强调了在当前市场位置下的投资价值。</w:t>
      </w:r>
    </w:p>
    <w:p>
      <w:r>
        <w:rPr>
          <w:rFonts w:ascii="等线(中文正文)" w:hAnsi="等线(中文正文)" w:cs="等线(中文正文)" w:eastAsia="等线(中文正文)"/>
          <w:b w:val="false"/>
          <w:i w:val="false"/>
          <w:sz w:val="20"/>
        </w:rPr>
        <w:t/>
      </w:r>
    </w:p>
    <w:p>
      <w:pPr>
        <w:pStyle w:val="ab"/>
        <w:numPr>
          <w:numId w:val="3"/>
        </w:numPr>
      </w:pPr>
      <w:r>
        <w:t>07:51 分析华兴建材、红木钢构及红润建设的投资价值</w:t>
      </w:r>
    </w:p>
    <w:p>
      <w:r>
        <w:rPr>
          <w:rFonts w:ascii="等线(中文正文)" w:hAnsi="等线(中文正文)" w:cs="等线(中文正文)" w:eastAsia="等线(中文正文)"/>
          <w:b w:val="false"/>
          <w:i w:val="false"/>
          <w:sz w:val="20"/>
        </w:rPr>
        <w:t>对话深入分析了华兴建材、红木钢构及红润建设三家公司当前的市场表现与未来潜力。华兴建材因内需疲软和海外投资担忧而回调，但尼日利亚市场的高景气度预示着未来业绩增长；红木钢构受益于内需恢复和全球钢结构龙头地位，预计二季度业绩将提升；红润建设虽近期股价下跌，但基于其科技转型布局和重大基建项目合作，仍被看好有三倍以上空间。</w:t>
      </w:r>
    </w:p>
    <w:p>
      <w:r>
        <w:rPr>
          <w:rFonts w:ascii="等线(中文正文)" w:hAnsi="等线(中文正文)" w:cs="等线(中文正文)" w:eastAsia="等线(中文正文)"/>
          <w:b w:val="false"/>
          <w:i w:val="false"/>
          <w:sz w:val="20"/>
        </w:rPr>
        <w:t/>
      </w:r>
    </w:p>
    <w:p>
      <w:pPr>
        <w:pStyle w:val="ab"/>
        <w:numPr>
          <w:numId w:val="4"/>
        </w:numPr>
      </w:pPr>
      <w:r>
        <w:t>11:29 红润建设与深蓝航天：商业航天基建的潜力与价值</w:t>
      </w:r>
    </w:p>
    <w:p>
      <w:r>
        <w:rPr>
          <w:rFonts w:ascii="等线(中文正文)" w:hAnsi="等线(中文正文)" w:cs="等线(中文正文)" w:eastAsia="等线(中文正文)"/>
          <w:b w:val="false"/>
          <w:i w:val="false"/>
          <w:sz w:val="20"/>
        </w:rPr>
        <w:t>对话强调了在商业航天背景下，火箭工位基建的重要性与稀缺性，认为红润建设在这一领域的订单不仅展示了其稳健的市场表现，也为后续参与宁波象山火箭基地的基建与运营奠定了基础。同时，对话指出深蓝航天在可回收技术上的优势及其获得的官方支持，表明红润建设与深蓝航天的合作空间广阔，红润建设因此被看作是被市场低估的优质标的。</w:t>
      </w:r>
    </w:p>
    <w:p>
      <w:r>
        <w:rPr>
          <w:rFonts w:ascii="等线(中文正文)" w:hAnsi="等线(中文正文)" w:cs="等线(中文正文)" w:eastAsia="等线(中文正文)"/>
          <w:b w:val="false"/>
          <w:i w:val="false"/>
          <w:sz w:val="20"/>
        </w:rPr>
        <w:t/>
      </w:r>
    </w:p>
    <w:p>
      <w:pPr>
        <w:pStyle w:val="ab"/>
        <w:numPr>
          <w:numId w:val="5"/>
        </w:numPr>
      </w:pPr>
      <w:r>
        <w:t>14:14 行业景气度高企，供需偏紧持续</w:t>
      </w:r>
    </w:p>
    <w:p>
      <w:r>
        <w:rPr>
          <w:rFonts w:ascii="等线(中文正文)" w:hAnsi="等线(中文正文)" w:cs="等线(中文正文)" w:eastAsia="等线(中文正文)"/>
          <w:b w:val="false"/>
          <w:i w:val="false"/>
          <w:sz w:val="20"/>
        </w:rPr>
        <w:t>近期，受整体市场影响，保险板块有所回调，但行业景气度依然维持高位。提价幅度扩大，验证行业高景气度。一代部、二代部及梯部供需紧平衡，头部企业盈利能力强。预计供需偏紧状况将持续至明年，下游需求扩张显著。此外，纱的供应紧张情况可能在年末有所缓解。</w:t>
      </w:r>
    </w:p>
    <w:p>
      <w:r>
        <w:rPr>
          <w:rFonts w:ascii="等线(中文正文)" w:hAnsi="等线(中文正文)" w:cs="等线(中文正文)" w:eastAsia="等线(中文正文)"/>
          <w:b w:val="false"/>
          <w:i w:val="false"/>
          <w:sz w:val="20"/>
        </w:rPr>
        <w:t/>
      </w:r>
    </w:p>
    <w:p>
      <w:pPr>
        <w:pStyle w:val="ab"/>
        <w:numPr>
          <w:numId w:val="6"/>
        </w:numPr>
      </w:pPr>
      <w:r>
        <w:t>18:21 CCL行业涨价趋势与市场配置时机分析</w:t>
      </w:r>
    </w:p>
    <w:p>
      <w:r>
        <w:rPr>
          <w:rFonts w:ascii="等线(中文正文)" w:hAnsi="等线(中文正文)" w:cs="等线(中文正文)" w:eastAsia="等线(中文正文)"/>
          <w:b w:val="false"/>
          <w:i w:val="false"/>
          <w:sz w:val="20"/>
        </w:rPr>
        <w:t>对话讨论了CCL行业年内40%的价格上涨，尤其是5月27日建仓后10%-20%的涨幅，使今年价格较年初翻倍，超越21年高点。下游CCL厂对上游电子部涨价持乐观态度，认为成本压力可有效传导。订单需求维持一个月到一个半月的饱和度，需求稳定。预计7628电子部每轮涨价0.7元，可能需4轮达到涨价10元的目标。二季度光纤电子部业绩弹性持续增长，市场调整视为重新配置良机。</w:t>
      </w:r>
    </w:p>
    <w:p>
      <w:r>
        <w:rPr>
          <w:rFonts w:ascii="等线(中文正文)" w:hAnsi="等线(中文正文)" w:cs="等线(中文正文)" w:eastAsia="等线(中文正文)"/>
          <w:b w:val="false"/>
          <w:i w:val="false"/>
          <w:sz w:val="20"/>
        </w:rPr>
        <w:t/>
      </w:r>
    </w:p>
    <w:p>
      <w:pPr>
        <w:pStyle w:val="ab"/>
        <w:numPr>
          <w:numId w:val="7"/>
        </w:numPr>
      </w:pPr>
      <w:r>
        <w:t>20:34 电子部行业分析与投资建议</w:t>
      </w:r>
    </w:p>
    <w:p>
      <w:r>
        <w:rPr>
          <w:rFonts w:ascii="等线(中文正文)" w:hAnsi="等线(中文正文)" w:cs="等线(中文正文)" w:eastAsia="等线(中文正文)"/>
          <w:b w:val="false"/>
          <w:i w:val="false"/>
          <w:sz w:val="20"/>
        </w:rPr>
        <w:t>对话深入探讨了PTFE材料在电子部的应用现状及挑战，指出纯PTFE方案因性能不足已被否定，而混压方案正处研发阶段。行业景气度持续，推荐中国巨石等企业作为投资标的，强调回调后买入的良机。</w:t>
      </w:r>
    </w:p>
    <w:p>
      <w:r>
        <w:rPr>
          <w:rFonts w:ascii="等线(中文正文)" w:hAnsi="等线(中文正文)" w:cs="等线(中文正文)" w:eastAsia="等线(中文正文)"/>
          <w:b w:val="false"/>
          <w:i w:val="false"/>
          <w:sz w:val="20"/>
        </w:rPr>
        <w:t/>
      </w:r>
    </w:p>
    <w:p>
      <w:pPr>
        <w:pStyle w:val="ab"/>
        <w:numPr>
          <w:numId w:val="8"/>
        </w:numPr>
      </w:pPr>
      <w:r>
        <w:t>23:09 玻璃基板产业趋势与产能布局</w:t>
      </w:r>
    </w:p>
    <w:p>
      <w:r>
        <w:rPr>
          <w:rFonts w:ascii="等线(中文正文)" w:hAnsi="等线(中文正文)" w:cs="等线(中文正文)" w:eastAsia="等线(中文正文)"/>
          <w:b w:val="false"/>
          <w:i w:val="false"/>
          <w:sz w:val="20"/>
        </w:rPr>
        <w:t>玻璃基板市场近期火热，国内外龙头积极投入研发与产能布局，产业趋势明确且发展迅速。预计量产时间提前至2027-2028年，英特尔与三星电机进展较快，明年有望实现量产，台积电也在加速推进。投资者看好产业趋势，短期内虽业绩不明，但整体看好未来发展前景。</w:t>
      </w:r>
    </w:p>
    <w:p>
      <w:r>
        <w:rPr>
          <w:rFonts w:ascii="等线(中文正文)" w:hAnsi="等线(中文正文)" w:cs="等线(中文正文)" w:eastAsia="等线(中文正文)"/>
          <w:b w:val="false"/>
          <w:i w:val="false"/>
          <w:sz w:val="20"/>
        </w:rPr>
        <w:t/>
      </w:r>
    </w:p>
    <w:p>
      <w:pPr>
        <w:pStyle w:val="ab"/>
        <w:numPr>
          <w:numId w:val="9"/>
        </w:numPr>
      </w:pPr>
      <w:r>
        <w:t>24:41 玻璃基板技术在芯片封装领域的应用趋势</w:t>
      </w:r>
    </w:p>
    <w:p>
      <w:r>
        <w:rPr>
          <w:rFonts w:ascii="等线(中文正文)" w:hAnsi="等线(中文正文)" w:cs="等线(中文正文)" w:eastAsia="等线(中文正文)"/>
          <w:b w:val="false"/>
          <w:i w:val="false"/>
          <w:sz w:val="20"/>
        </w:rPr>
        <w:t>对话讨论了玻璃基板在芯片封装领域的技术发展，包括两条主要的技术路线：替代硅胶面层用玻璃和替代ABSABF白板核心层用玻璃基板。国内外龙头企业如京东方、康宁、英特尔等正积极研发，推动产业进步。玻璃基板因其高平整度、大尺寸化优势及与硅芯片相近的热膨胀系数，展现出良好应用前景。尽管面临钻孔等技术挑战，但随着研发投入加大，问题有望逐步解决。目前，上游材料市场仍由国外龙头企业主导，康宁等公司占据主要市场份额。</w:t>
      </w:r>
    </w:p>
    <w:p>
      <w:r>
        <w:rPr>
          <w:rFonts w:ascii="等线(中文正文)" w:hAnsi="等线(中文正文)" w:cs="等线(中文正文)" w:eastAsia="等线(中文正文)"/>
          <w:b w:val="false"/>
          <w:i w:val="false"/>
          <w:sz w:val="20"/>
        </w:rPr>
        <w:t/>
      </w:r>
    </w:p>
    <w:p>
      <w:pPr>
        <w:pStyle w:val="ab"/>
        <w:numPr>
          <w:numId w:val="10"/>
        </w:numPr>
      </w:pPr>
      <w:r>
        <w:t>27:54 国内企业追赶与国产替代：高性能玻璃产业发展趋势</w:t>
      </w:r>
    </w:p>
    <w:p>
      <w:r>
        <w:rPr>
          <w:rFonts w:ascii="等线(中文正文)" w:hAnsi="等线(中文正文)" w:cs="等线(中文正文)" w:eastAsia="等线(中文正文)"/>
          <w:b w:val="false"/>
          <w:i w:val="false"/>
          <w:sz w:val="20"/>
        </w:rPr>
        <w:t>国内企业在高性能玻璃领域积极追赶国际先进水平，通过国产替代策略推动产业升级。彩虹、凯盛、骑兵等企业凭借各自的技术积累，分别在电子玻璃、高压性能玻璃等方向加大研发投入，与下游企业合作研发，旨在抢占未来高科技产品市场的先发优势。</w:t>
      </w:r>
    </w:p>
    <w:p>
      <w:r>
        <w:rPr>
          <w:rFonts w:ascii="等线(中文正文)" w:hAnsi="等线(中文正文)" w:cs="等线(中文正文)" w:eastAsia="等线(中文正文)"/>
          <w:b w:val="false"/>
          <w:i w:val="false"/>
          <w:sz w:val="20"/>
        </w:rPr>
        <w:t/>
      </w:r>
    </w:p>
    <w:p>
      <w:pPr>
        <w:pStyle w:val="ab"/>
        <w:numPr>
          <w:numId w:val="11"/>
        </w:numPr>
      </w:pPr>
      <w:r>
        <w:t>30:32 玻璃产业现状与投资建议</w:t>
      </w:r>
    </w:p>
    <w:p>
      <w:r>
        <w:rPr>
          <w:rFonts w:ascii="等线(中文正文)" w:hAnsi="等线(中文正文)" w:cs="等线(中文正文)" w:eastAsia="等线(中文正文)"/>
          <w:b w:val="false"/>
          <w:i w:val="false"/>
          <w:sz w:val="20"/>
        </w:rPr>
        <w:t>对话围绕玻璃产业的当前趋势和投资策略展开，指出国内企业在技术积累和下游测试配合方面保持优势，建议重点关注彩虹凯旋科技、利润料包及麒麟团。同时，考虑到股价性价比，吉利集团成为推荐对象。光伏行业需时间平衡供需瓶颈，但国外产品盈利能力强，公司整体行业地位稳固。</w:t>
      </w:r>
    </w:p>
    <w:p>
      <w:r>
        <w:rPr>
          <w:rFonts w:ascii="等线(中文正文)" w:hAnsi="等线(中文正文)" w:cs="等线(中文正文)" w:eastAsia="等线(中文正文)"/>
          <w:b w:val="false"/>
          <w:i w:val="false"/>
          <w:sz w:val="20"/>
        </w:rPr>
        <w:t/>
      </w:r>
    </w:p>
    <w:p>
      <w:pPr>
        <w:pStyle w:val="ab"/>
        <w:numPr>
          <w:numId w:val="12"/>
        </w:numPr>
      </w:pPr>
      <w:r>
        <w:t>32:02 上风材料与从光谷公司发展动态及行业前景分析</w:t>
      </w:r>
    </w:p>
    <w:p>
      <w:r>
        <w:rPr>
          <w:rFonts w:ascii="等线(中文正文)" w:hAnsi="等线(中文正文)" w:cs="等线(中文正文)" w:eastAsia="等线(中文正文)"/>
          <w:b w:val="false"/>
          <w:i w:val="false"/>
          <w:sz w:val="20"/>
        </w:rPr>
        <w:t>讨论了上风材料更名、未来重点发展半导体新材料及管理层看好长期发展的情况，同时调研了IC封装基板行业，预计未来景气度上升，大陆企业有望跟随日系和台系企业涨价趋势。</w:t>
      </w:r>
    </w:p>
    <w:p>
      <w:r>
        <w:rPr>
          <w:rFonts w:ascii="等线(中文正文)" w:hAnsi="等线(中文正文)" w:cs="等线(中文正文)" w:eastAsia="等线(中文正文)"/>
          <w:b w:val="false"/>
          <w:i w:val="false"/>
          <w:sz w:val="20"/>
        </w:rPr>
        <w:t/>
      </w:r>
    </w:p>
    <w:p>
      <w:pPr>
        <w:pStyle w:val="ab"/>
        <w:numPr>
          <w:numId w:val="13"/>
        </w:numPr>
      </w:pPr>
      <w:r>
        <w:t>36:25 半导体与钢结构行业公司发展动态分析</w:t>
      </w:r>
    </w:p>
    <w:p>
      <w:r>
        <w:rPr>
          <w:rFonts w:ascii="等线(中文正文)" w:hAnsi="等线(中文正文)" w:cs="等线(中文正文)" w:eastAsia="等线(中文正文)"/>
          <w:b w:val="false"/>
          <w:i w:val="false"/>
          <w:sz w:val="20"/>
        </w:rPr>
        <w:t>会议讨论了公司在半导体封装领域的投资布局，包括对长兴科技和新丰科技的股权持有，以及未来在材料国产化方面的潜在投资机会。同时，分析了鸿路钢构在企业端订单增长、产量提升及钢价反弹背景下，二季度业绩可能达到2.5亿的拐点，建议加强关注其股价与转强赎价空间。</w:t>
      </w:r>
    </w:p>
    <w:p>
      <w:r>
        <w:rPr>
          <w:rFonts w:ascii="等线(中文正文)" w:hAnsi="等线(中文正文)" w:cs="等线(中文正文)" w:eastAsia="等线(中文正文)"/>
          <w:b w:val="false"/>
          <w:i w:val="false"/>
          <w:sz w:val="20"/>
        </w:rPr>
        <w:t/>
      </w:r>
    </w:p>
    <w:p>
      <w:pPr>
        <w:pStyle w:val="a7"/>
      </w:pPr>
      <w:r>
        <w:t>发言总结</w:t>
      </w:r>
    </w:p>
    <w:p>
      <w:pPr>
        <w:pStyle w:val="ab"/>
        <w:numPr>
          <w:numId w:val="14"/>
        </w:numPr>
      </w:pPr>
      <w:r>
        <w:t>发言人1</w:t>
      </w:r>
    </w:p>
    <w:p>
      <w:r>
        <w:rPr>
          <w:rFonts w:ascii="等线(中文正文)" w:hAnsi="等线(中文正文)" w:cs="等线(中文正文)" w:eastAsia="等线(中文正文)"/>
          <w:b w:val="false"/>
          <w:i w:val="false"/>
          <w:sz w:val="20"/>
        </w:rPr>
        <w:t>主持的会议强调了电话会议仅面向机构投资者和受邀客户的限制，明确所有信息与意见均不构成具体投资建议，并提醒与会者不得录音、转发会议内容，否则将面临法律后果。会议核心议题为探讨厄尔尼诺现象对建筑板块的影响及投资机会。他指出，厄尔尼诺现象提升了对交通基础设施、建材和能源建设的关注度，带来潜在投资机会，特别是对防洪管网、管道管材及消费建材等建筑和建材板块的推荐，并分析了其投资价值。同时，他强调建筑企业在科技转型中的角色和未来潜力，讨论了公司如红光过、鸿路钢构的最新经营情况和市场策略，以及在半导体板块的财务投资布局，并对市场趋势进行了预期。</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问：在厄尔尼诺现象下，有哪些潜在受益的建筑建材板块标的？</w:t>
      </w:r>
    </w:p>
    <w:p>
      <w:r>
        <w:rPr>
          <w:rFonts w:ascii="等线(中文正文)" w:hAnsi="等线(中文正文)" w:cs="等线(中文正文)" w:eastAsia="等线(中文正文)"/>
          <w:b w:val="false"/>
          <w:i w:val="false"/>
          <w:sz w:val="20"/>
        </w:rPr>
        <w:t>发言人1 答：在厄尔尼诺影响下，潜在受益的建筑建材板块标的首推防洪管网、管道管材以及相关消费建材。对于城市内涝问题，材料施工管理环节如管材管网施工、海绵城市等项目有望受益，具体标的包括青龙管业、东弘股份、大禹节水和韩建山河等。此外，由于水电来水变化推升电力和煤电需求，相关能源建设及电站运营标的如中国能建电建、中国交建和北方国际也值得关注。同时，煤化工相关的中国化学及旗下亚明科技等标的有望受益。</w:t>
      </w:r>
    </w:p>
    <w:p>
      <w:r>
        <w:rPr>
          <w:rFonts w:ascii="等线(中文正文)" w:hAnsi="等线(中文正文)" w:cs="等线(中文正文)" w:eastAsia="等线(中文正文)"/>
          <w:b w:val="false"/>
          <w:i w:val="false"/>
          <w:sz w:val="20"/>
        </w:rPr>
        <w:t/>
      </w:r>
    </w:p>
    <w:p>
      <w:pPr>
        <w:pStyle w:val="ab"/>
      </w:pPr>
      <w:r>
        <w:t>发言人1 问：如果风格变化进行高低切，当前板块中可以关注哪些低位的优质标的？对于家居建材企业索菲亚，其基本面有何变化？</w:t>
      </w:r>
    </w:p>
    <w:p>
      <w:r>
        <w:rPr>
          <w:rFonts w:ascii="等线(中文正文)" w:hAnsi="等线(中文正文)" w:cs="等线(中文正文)" w:eastAsia="等线(中文正文)"/>
          <w:b w:val="false"/>
          <w:i w:val="false"/>
          <w:sz w:val="20"/>
        </w:rPr>
        <w:t>发言人1 答：结合厄尔尼诺气候影响和国家规划方向（如水网建设、能源自主可控及民生改善等），低位的建材基建和地产链条相关标的可作为关注点。特别是央企，如中国铁建、中国交建等，以及管材和消费建材方面的标的。尽管从基本面看，这些公司的业绩尚未出现直线反转，但在主题性催化下，低位且质地良好的个股可能具有较好的投资机会。从基本面来看，索菲亚并没有明显负面变化。一季度业绩超预期高增，高频发货数据亦表现良好，4至5月份板材重回双位数增长，其中5月份AB版增长10%以上，全屋定制收入也实现显著增长。随着地产市场整体筑底改善，反弹只是时间问题，因此从长期角度看，索菲亚的基本面仍然稳健。</w:t>
      </w:r>
    </w:p>
    <w:p>
      <w:r>
        <w:rPr>
          <w:rFonts w:ascii="等线(中文正文)" w:hAnsi="等线(中文正文)" w:cs="等线(中文正文)" w:eastAsia="等线(中文正文)"/>
          <w:b w:val="false"/>
          <w:i w:val="false"/>
          <w:sz w:val="20"/>
        </w:rPr>
        <w:t/>
      </w:r>
    </w:p>
    <w:p>
      <w:pPr>
        <w:pStyle w:val="ab"/>
      </w:pPr>
      <w:r>
        <w:t>发言人1 问：青鸟消防在市场上的地位如何？</w:t>
      </w:r>
    </w:p>
    <w:p>
      <w:r>
        <w:rPr>
          <w:rFonts w:ascii="等线(中文正文)" w:hAnsi="等线(中文正文)" w:cs="等线(中文正文)" w:eastAsia="等线(中文正文)"/>
          <w:b w:val="false"/>
          <w:i w:val="false"/>
          <w:sz w:val="20"/>
        </w:rPr>
        <w:t>发言人1 答：青鸟消防在储能消防赛道上具有领先地位，特别是在国内市场，其市场份额和头部大厂客户认可度都很高。尽管有市场观点认为青鸟消防可能受到新兴技术如海伦哲的挑战，但经过与行业专家交流后，我们了解到青鸟消防在储能消防市场上的格局稳定且认可度依然较高。海外市场上，目前尚未有政策法规将其技术排除在外，且一季度海外收入增长迅猛，这一波回调可能包含一定的错杀成分，因此我们继续重点推荐青鸟消防。</w:t>
      </w:r>
    </w:p>
    <w:p>
      <w:r>
        <w:rPr>
          <w:rFonts w:ascii="等线(中文正文)" w:hAnsi="等线(中文正文)" w:cs="等线(中文正文)" w:eastAsia="等线(中文正文)"/>
          <w:b w:val="false"/>
          <w:i w:val="false"/>
          <w:sz w:val="20"/>
        </w:rPr>
        <w:t/>
      </w:r>
    </w:p>
    <w:p>
      <w:pPr>
        <w:pStyle w:val="ab"/>
      </w:pPr>
      <w:r>
        <w:t>发言人1 问：在消费建材行业中，有哪些公司是值得重点关注的？</w:t>
      </w:r>
    </w:p>
    <w:p>
      <w:r>
        <w:rPr>
          <w:rFonts w:ascii="等线(中文正文)" w:hAnsi="等线(中文正文)" w:cs="等线(中文正文)" w:eastAsia="等线(中文正文)"/>
          <w:b w:val="false"/>
          <w:i w:val="false"/>
          <w:sz w:val="20"/>
        </w:rPr>
        <w:t>发言人1 答：我们觉得退保这个公司是横向比较中可以重点关注的标的。它受大宗影响较小，增长明确，受益于二手房驱动、城市更新以及板材和家具厂渠道的增长，市占率有较大上行空间，且股息较高，因此维持重点推荐。</w:t>
      </w:r>
    </w:p>
    <w:p>
      <w:r>
        <w:rPr>
          <w:rFonts w:ascii="等线(中文正文)" w:hAnsi="等线(中文正文)" w:cs="等线(中文正文)" w:eastAsia="等线(中文正文)"/>
          <w:b w:val="false"/>
          <w:i w:val="false"/>
          <w:sz w:val="20"/>
        </w:rPr>
        <w:t/>
      </w:r>
    </w:p>
    <w:p>
      <w:pPr>
        <w:pStyle w:val="ab"/>
      </w:pPr>
      <w:r>
        <w:t>发言人1 问：华兴建材目前的情况及回调原因是什么？</w:t>
      </w:r>
    </w:p>
    <w:p>
      <w:r>
        <w:rPr>
          <w:rFonts w:ascii="等线(中文正文)" w:hAnsi="等线(中文正文)" w:cs="等线(中文正文)" w:eastAsia="等线(中文正文)"/>
          <w:b w:val="false"/>
          <w:i w:val="false"/>
          <w:sz w:val="20"/>
        </w:rPr>
        <w:t>发言人1 答：华兴建材近期连续回调至400亿左右，回调原因主要有两个：一是内需疲软，整个建材板块表现不佳；二是海外方面，特别是非洲市场担心美元加息对外资投资的影响。不过，尼日利亚市场的基建和水泥景气度非常高，价格大幅增长且未来有望进一步上行，一季度业绩超预期，预计今年业绩38亿，其中尼日利亚可能贡献22亿，目前估值较低，安全边际足，如果后续拓展南美水泥资产或尼日利亚水泥价格继续上涨，公司的业绩和目标市值将有望提升。</w:t>
      </w:r>
    </w:p>
    <w:p>
      <w:r>
        <w:rPr>
          <w:rFonts w:ascii="等线(中文正文)" w:hAnsi="等线(中文正文)" w:cs="等线(中文正文)" w:eastAsia="等线(中文正文)"/>
          <w:b w:val="false"/>
          <w:i w:val="false"/>
          <w:sz w:val="20"/>
        </w:rPr>
        <w:t/>
      </w:r>
    </w:p>
    <w:p>
      <w:pPr>
        <w:pStyle w:val="ab"/>
      </w:pPr>
      <w:r>
        <w:t>发言人1 问：对于红木钢构，您有什么看法？</w:t>
      </w:r>
    </w:p>
    <w:p>
      <w:r>
        <w:rPr>
          <w:rFonts w:ascii="等线(中文正文)" w:hAnsi="等线(中文正文)" w:cs="等线(中文正文)" w:eastAsia="等线(中文正文)"/>
          <w:b w:val="false"/>
          <w:i w:val="false"/>
          <w:sz w:val="20"/>
        </w:rPr>
        <w:t>发言人1 答：我们认为红木钢构是优质的低位标的。二季度我们预期4、5月份产量会有提升，业绩环比同比会有较好表现，同时三季度转债可能带来催化效应，对标位置存在40%以上的空间。</w:t>
      </w:r>
    </w:p>
    <w:p>
      <w:r>
        <w:rPr>
          <w:rFonts w:ascii="等线(中文正文)" w:hAnsi="等线(中文正文)" w:cs="等线(中文正文)" w:eastAsia="等线(中文正文)"/>
          <w:b w:val="false"/>
          <w:i w:val="false"/>
          <w:sz w:val="20"/>
        </w:rPr>
        <w:t/>
      </w:r>
    </w:p>
    <w:p>
      <w:pPr>
        <w:pStyle w:val="ab"/>
      </w:pPr>
      <w:r>
        <w:t>发言人1 问：鸿路钢构和红润建设的情况如何？</w:t>
      </w:r>
    </w:p>
    <w:p>
      <w:r>
        <w:rPr>
          <w:rFonts w:ascii="等线(中文正文)" w:hAnsi="等线(中文正文)" w:cs="等线(中文正文)" w:eastAsia="等线(中文正文)"/>
          <w:b w:val="false"/>
          <w:i w:val="false"/>
          <w:sz w:val="20"/>
        </w:rPr>
        <w:t>发言人1 答：鸿路钢构受益于内需恢复增长和工业机器人打开外售渠道，同时作为全球钢结构制造龙头，有望在东南亚、中东等海外市场拓展需求，因此我们持续看好。红润建设虽然近期跌较多，但作为科技转型板块中最大交集的公司，随着风格变化，我们认为它在当前位置依然是重点推荐。尽管近期有火箭工位基建订单，但市场存在一定疑虑，我们认为这反而是好事，因为红润不像其他蹭概念的公司，且国家大力发展商业航天背景下，火箭工位基建具有稀缺性和盈利潜力，公司在宁波象山地区的基建运营环节有较大参与潜力，且与深蓝航天等公司有合作空间，因此红润建设仍被低估。</w:t>
      </w:r>
    </w:p>
    <w:p>
      <w:r>
        <w:rPr>
          <w:rFonts w:ascii="等线(中文正文)" w:hAnsi="等线(中文正文)" w:cs="等线(中文正文)" w:eastAsia="等线(中文正文)"/>
          <w:b w:val="false"/>
          <w:i w:val="false"/>
          <w:sz w:val="20"/>
        </w:rPr>
        <w:t/>
      </w:r>
    </w:p>
    <w:p>
      <w:pPr>
        <w:pStyle w:val="ab"/>
      </w:pPr>
      <w:r>
        <w:t>发言人1 问：近期保险板块的情况如何？</w:t>
      </w:r>
    </w:p>
    <w:p>
      <w:r>
        <w:rPr>
          <w:rFonts w:ascii="等线(中文正文)" w:hAnsi="等线(中文正文)" w:cs="等线(中文正文)" w:eastAsia="等线(中文正文)"/>
          <w:b w:val="false"/>
          <w:i w:val="false"/>
          <w:sz w:val="20"/>
        </w:rPr>
        <w:t>发言人1 答：近期保险板块受到整体PFE消息的影响有所回调，但行业紧密度依然较高。基本面上没有太大变化，6月1号提价事件中，提价幅度在扩大，进一步验证了当前行业景气度仍处于高位。</w:t>
      </w:r>
    </w:p>
    <w:p>
      <w:r>
        <w:rPr>
          <w:rFonts w:ascii="等线(中文正文)" w:hAnsi="等线(中文正文)" w:cs="等线(中文正文)" w:eastAsia="等线(中文正文)"/>
          <w:b w:val="false"/>
          <w:i w:val="false"/>
          <w:sz w:val="20"/>
        </w:rPr>
        <w:t/>
      </w:r>
    </w:p>
    <w:p>
      <w:pPr>
        <w:pStyle w:val="ab"/>
      </w:pPr>
      <w:r>
        <w:t>发言人1 问：一代步产能及库存情况如何？</w:t>
      </w:r>
    </w:p>
    <w:p>
      <w:r>
        <w:rPr>
          <w:rFonts w:ascii="等线(中文正文)" w:hAnsi="等线(中文正文)" w:cs="等线(中文正文)" w:eastAsia="等线(中文正文)"/>
          <w:b w:val="false"/>
          <w:i w:val="false"/>
          <w:sz w:val="20"/>
        </w:rPr>
        <w:t>发言人1 答：从年初以来，一代步价格未明显上涨，主要是因为龙头企业的产能集中。目前行业库存消耗较快，如光源库存已基本消耗完毕，后续可能还存在提价空间。</w:t>
      </w:r>
    </w:p>
    <w:p>
      <w:r>
        <w:rPr>
          <w:rFonts w:ascii="等线(中文正文)" w:hAnsi="等线(中文正文)" w:cs="等线(中文正文)" w:eastAsia="等线(中文正文)"/>
          <w:b w:val="false"/>
          <w:i w:val="false"/>
          <w:sz w:val="20"/>
        </w:rPr>
        <w:t/>
      </w:r>
    </w:p>
    <w:p>
      <w:pPr>
        <w:pStyle w:val="ab"/>
      </w:pPr>
      <w:r>
        <w:t>发言人1 问：二代部供需状况怎样？</w:t>
      </w:r>
    </w:p>
    <w:p>
      <w:r>
        <w:rPr>
          <w:rFonts w:ascii="等线(中文正文)" w:hAnsi="等线(中文正文)" w:cs="等线(中文正文)" w:eastAsia="等线(中文正文)"/>
          <w:b w:val="false"/>
          <w:i w:val="false"/>
          <w:sz w:val="20"/>
        </w:rPr>
        <w:t>发言人1 答：二代部在四月份提过一次价，目前供需紧平衡情况仍在延续，谷歌有加单行为，导致平均价格从120元左右升至160元左右，预计这一状况至少会持续到年底。</w:t>
      </w:r>
    </w:p>
    <w:p>
      <w:r>
        <w:rPr>
          <w:rFonts w:ascii="等线(中文正文)" w:hAnsi="等线(中文正文)" w:cs="等线(中文正文)" w:eastAsia="等线(中文正文)"/>
          <w:b w:val="false"/>
          <w:i w:val="false"/>
          <w:sz w:val="20"/>
        </w:rPr>
        <w:t/>
      </w:r>
    </w:p>
    <w:p>
      <w:pPr>
        <w:pStyle w:val="ab"/>
      </w:pPr>
      <w:r>
        <w:t>发言人1 问：梯步目前的供应状况如何？</w:t>
      </w:r>
    </w:p>
    <w:p>
      <w:r>
        <w:rPr>
          <w:rFonts w:ascii="等线(中文正文)" w:hAnsi="等线(中文正文)" w:cs="等线(中文正文)" w:eastAsia="等线(中文正文)"/>
          <w:b w:val="false"/>
          <w:i w:val="false"/>
          <w:sz w:val="20"/>
        </w:rPr>
        <w:t>发言人1 答：梯步年初至今整体较为紧缺，虽然御东方产能调整导致价格未涨，但仍维持高位，大约在160到270元之间。头部企业的盈利能力较强，但由于缺货，整体供应成本仍保持在较高水平，预计明年需求会有几倍增长。</w:t>
      </w:r>
    </w:p>
    <w:p>
      <w:r>
        <w:rPr>
          <w:rFonts w:ascii="等线(中文正文)" w:hAnsi="等线(中文正文)" w:cs="等线(中文正文)" w:eastAsia="等线(中文正文)"/>
          <w:b w:val="false"/>
          <w:i w:val="false"/>
          <w:sz w:val="20"/>
        </w:rPr>
        <w:t/>
      </w:r>
    </w:p>
    <w:p>
      <w:pPr>
        <w:pStyle w:val="ab"/>
      </w:pPr>
      <w:r>
        <w:t>发言人1 问：PTFE的情况如何？</w:t>
      </w:r>
    </w:p>
    <w:p>
      <w:r>
        <w:rPr>
          <w:rFonts w:ascii="等线(中文正文)" w:hAnsi="等线(中文正文)" w:cs="等线(中文正文)" w:eastAsia="等线(中文正文)"/>
          <w:b w:val="false"/>
          <w:i w:val="false"/>
          <w:sz w:val="20"/>
        </w:rPr>
        <w:t>发言人1 答：PTFE虽然十年前就有推广方案，但由于其机械强度不足、CTE系数不达标等问题，目前纯PTFE方案已被否定，无法满足高算力芯片需求。</w:t>
      </w:r>
    </w:p>
    <w:p>
      <w:r>
        <w:rPr>
          <w:rFonts w:ascii="等线(中文正文)" w:hAnsi="等线(中文正文)" w:cs="等线(中文正文)" w:eastAsia="等线(中文正文)"/>
          <w:b w:val="false"/>
          <w:i w:val="false"/>
          <w:sz w:val="20"/>
        </w:rPr>
        <w:t/>
      </w:r>
    </w:p>
    <w:p>
      <w:pPr>
        <w:pStyle w:val="ab"/>
      </w:pPr>
      <w:r>
        <w:t>发言人1 问：沙和CCL的价格和供需情况怎么样？</w:t>
      </w:r>
    </w:p>
    <w:p>
      <w:r>
        <w:rPr>
          <w:rFonts w:ascii="等线(中文正文)" w:hAnsi="等线(中文正文)" w:cs="等线(中文正文)" w:eastAsia="等线(中文正文)"/>
          <w:b w:val="false"/>
          <w:i w:val="false"/>
          <w:sz w:val="20"/>
        </w:rPr>
        <w:t>发言人1 答：目前沙比较紧缺，多个产线扩建计划延后至明年，可能导致供应紧张至少持续到明年底。CCL价格今年已翻倍，目前超过21年的高点，下游电子部成本压力得到有效传导，接单需求维持在较高饱和度。</w:t>
      </w:r>
    </w:p>
    <w:p>
      <w:r>
        <w:rPr>
          <w:rFonts w:ascii="等线(中文正文)" w:hAnsi="等线(中文正文)" w:cs="等线(中文正文)" w:eastAsia="等线(中文正文)"/>
          <w:b w:val="false"/>
          <w:i w:val="false"/>
          <w:sz w:val="20"/>
        </w:rPr>
        <w:t/>
      </w:r>
    </w:p>
    <w:p>
      <w:pPr>
        <w:pStyle w:val="ab"/>
      </w:pPr>
      <w:r>
        <w:t>发言人1 问：对于7628电子部的价格走势有何看法？</w:t>
      </w:r>
    </w:p>
    <w:p>
      <w:r>
        <w:rPr>
          <w:rFonts w:ascii="等线(中文正文)" w:hAnsi="等线(中文正文)" w:cs="等线(中文正文)" w:eastAsia="等线(中文正文)"/>
          <w:b w:val="false"/>
          <w:i w:val="false"/>
          <w:sz w:val="20"/>
        </w:rPr>
        <w:t>发言人1 答：预计7628电子部的价格可能会再上涨十块钱左右，因为已经接近7.5块，按照当前涨势，可能经过几轮提价后能达到这一水平。二季度光纤电子部企业的业绩相比一季度会有显著增长，且市场调整后提供了较好的买入时机。</w:t>
      </w:r>
    </w:p>
    <w:p>
      <w:r>
        <w:rPr>
          <w:rFonts w:ascii="等线(中文正文)" w:hAnsi="等线(中文正文)" w:cs="等线(中文正文)" w:eastAsia="等线(中文正文)"/>
          <w:b w:val="false"/>
          <w:i w:val="false"/>
          <w:sz w:val="20"/>
        </w:rPr>
        <w:t/>
      </w:r>
    </w:p>
    <w:p>
      <w:pPr>
        <w:pStyle w:val="ab"/>
      </w:pPr>
      <w:r>
        <w:t>发言人1 问：在电子部领域，目前的研发阶段对于行业供需面的影响如何？</w:t>
      </w:r>
    </w:p>
    <w:p>
      <w:r>
        <w:rPr>
          <w:rFonts w:ascii="等线(中文正文)" w:hAnsi="等线(中文正文)" w:cs="等线(中文正文)" w:eastAsia="等线(中文正文)"/>
          <w:b w:val="false"/>
          <w:i w:val="false"/>
          <w:sz w:val="20"/>
        </w:rPr>
        <w:t>发言人1 答：目前的研发阶段对整个行业供需面的影响不大，即使有新的技术方案出现，距离实际量产还较远，因此消息端的扰动对行业整体供需情况的影响有限。</w:t>
      </w:r>
    </w:p>
    <w:p>
      <w:r>
        <w:rPr>
          <w:rFonts w:ascii="等线(中文正文)" w:hAnsi="等线(中文正文)" w:cs="等线(中文正文)" w:eastAsia="等线(中文正文)"/>
          <w:b w:val="false"/>
          <w:i w:val="false"/>
          <w:sz w:val="20"/>
        </w:rPr>
        <w:t/>
      </w:r>
    </w:p>
    <w:p>
      <w:pPr>
        <w:pStyle w:val="ab"/>
      </w:pPr>
      <w:r>
        <w:t>发言人1 问：你们现在首选的电子部企业是哪家？为什么选择这家企业？</w:t>
      </w:r>
    </w:p>
    <w:p>
      <w:r>
        <w:rPr>
          <w:rFonts w:ascii="等线(中文正文)" w:hAnsi="等线(中文正文)" w:cs="等线(中文正文)" w:eastAsia="等线(中文正文)"/>
          <w:b w:val="false"/>
          <w:i w:val="false"/>
          <w:sz w:val="20"/>
        </w:rPr>
        <w:t>发言人1 答：我们目前首选的是中国巨石，因为其应用确定性最强，成本领先全行业，并且在当前价格下，公司业绩有望达到约120亿左右。此外，红河科技、国际朴泰、中泰科技以及长安等公司也值得关注，它们在不同方面具有配置价值。</w:t>
      </w:r>
    </w:p>
    <w:p>
      <w:r>
        <w:rPr>
          <w:rFonts w:ascii="等线(中文正文)" w:hAnsi="等线(中文正文)" w:cs="等线(中文正文)" w:eastAsia="等线(中文正文)"/>
          <w:b w:val="false"/>
          <w:i w:val="false"/>
          <w:sz w:val="20"/>
        </w:rPr>
        <w:t/>
      </w:r>
    </w:p>
    <w:p>
      <w:pPr>
        <w:pStyle w:val="ab"/>
      </w:pPr>
      <w:r>
        <w:t>发言人1 问：对于玻璃基板市场的情况，国内外龙头企业的研发和产能布局进展如何？</w:t>
      </w:r>
    </w:p>
    <w:p>
      <w:r>
        <w:rPr>
          <w:rFonts w:ascii="等线(中文正文)" w:hAnsi="等线(中文正文)" w:cs="等线(中文正文)" w:eastAsia="等线(中文正文)"/>
          <w:b w:val="false"/>
          <w:i w:val="false"/>
          <w:sz w:val="20"/>
        </w:rPr>
        <w:t>发言人1 答：国内外龙头都在积极推玻璃基板的研发和产能布局，整个产业发展趋势明确且短期内无法逆转。新兴技术推动下，多家大厂进度提前，预计英特尔和三星电机会在2027-2028年实现量产，台积电等企业也将在今年年底有中批量产品推出。</w:t>
      </w:r>
    </w:p>
    <w:p>
      <w:r>
        <w:rPr>
          <w:rFonts w:ascii="等线(中文正文)" w:hAnsi="等线(中文正文)" w:cs="等线(中文正文)" w:eastAsia="等线(中文正文)"/>
          <w:b w:val="false"/>
          <w:i w:val="false"/>
          <w:sz w:val="20"/>
        </w:rPr>
        <w:t/>
      </w:r>
    </w:p>
    <w:p>
      <w:pPr>
        <w:pStyle w:val="ab"/>
      </w:pPr>
      <w:r>
        <w:t>发言人1 问：玻璃基板替代硅胶面层和ABSABF白板核心层的具体技术路线是什么？</w:t>
      </w:r>
    </w:p>
    <w:p>
      <w:r>
        <w:rPr>
          <w:rFonts w:ascii="等线(中文正文)" w:hAnsi="等线(中文正文)" w:cs="等线(中文正文)" w:eastAsia="等线(中文正文)"/>
          <w:b w:val="false"/>
          <w:i w:val="false"/>
          <w:sz w:val="20"/>
        </w:rPr>
        <w:t>发言人1 答：目前有两条技术路线，一是替代硅胶面层，以台积电为主导；二是替代ABSABF白板的核心层，以英特尔为代表。虽然具体技术路线尚未明确，但产业趋势替代效果较为确定。</w:t>
      </w:r>
    </w:p>
    <w:p>
      <w:r>
        <w:rPr>
          <w:rFonts w:ascii="等线(中文正文)" w:hAnsi="等线(中文正文)" w:cs="等线(中文正文)" w:eastAsia="等线(中文正文)"/>
          <w:b w:val="false"/>
          <w:i w:val="false"/>
          <w:sz w:val="20"/>
        </w:rPr>
        <w:t/>
      </w:r>
    </w:p>
    <w:p>
      <w:pPr>
        <w:pStyle w:val="ab"/>
      </w:pPr>
      <w:r>
        <w:t>发言人1 问：玻璃基板相较于传统材料的优势体现在哪些方面？</w:t>
      </w:r>
    </w:p>
    <w:p>
      <w:r>
        <w:rPr>
          <w:rFonts w:ascii="等线(中文正文)" w:hAnsi="等线(中文正文)" w:cs="等线(中文正文)" w:eastAsia="等线(中文正文)"/>
          <w:b w:val="false"/>
          <w:i w:val="false"/>
          <w:sz w:val="20"/>
        </w:rPr>
        <w:t>发言人1 答：玻璃基板的优势在于平整度高，可以做大尺寸化，其与硅芯片的碰撞系数接近，能够更好地适应高性能芯片工作时的温度变化，减少翘曲和膨胀不均带来的问题。</w:t>
      </w:r>
    </w:p>
    <w:p>
      <w:r>
        <w:rPr>
          <w:rFonts w:ascii="等线(中文正文)" w:hAnsi="等线(中文正文)" w:cs="等线(中文正文)" w:eastAsia="等线(中文正文)"/>
          <w:b w:val="false"/>
          <w:i w:val="false"/>
          <w:sz w:val="20"/>
        </w:rPr>
        <w:t/>
      </w:r>
    </w:p>
    <w:p>
      <w:pPr>
        <w:pStyle w:val="ab"/>
      </w:pPr>
      <w:r>
        <w:t>发言人1 问：目前玻璃基板在生产过程中面临哪些挑战，以及各厂商的研发进展如何？</w:t>
      </w:r>
    </w:p>
    <w:p>
      <w:r>
        <w:rPr>
          <w:rFonts w:ascii="等线(中文正文)" w:hAnsi="等线(中文正文)" w:cs="等线(中文正文)" w:eastAsia="等线(中文正文)"/>
          <w:b w:val="false"/>
          <w:i w:val="false"/>
          <w:sz w:val="20"/>
        </w:rPr>
        <w:t>发言人1 答：目前玻璃基板面临的问题包括PTV钻孔、附桶等技术难题，但各大厂加大研发投入，如京东方与康宁的合作进展较快，已能做到7层浮层，而英特尔依靠硬原片也能做到大约11层左右。国内企业如彩虹、凯盛、南玻等也在追赶并进行国产替代，产品路线包括硼硅玻璃和铝硅玻璃等不同技术路径。</w:t>
      </w:r>
    </w:p>
    <w:p>
      <w:r>
        <w:rPr>
          <w:rFonts w:ascii="等线(中文正文)" w:hAnsi="等线(中文正文)" w:cs="等线(中文正文)" w:eastAsia="等线(中文正文)"/>
          <w:b w:val="false"/>
          <w:i w:val="false"/>
          <w:sz w:val="20"/>
        </w:rPr>
        <w:t/>
      </w:r>
    </w:p>
    <w:p>
      <w:pPr>
        <w:pStyle w:val="ab"/>
      </w:pPr>
      <w:r>
        <w:t>发言人1 问：国内企业在这方面的技术积累和路线选择是怎样的？</w:t>
      </w:r>
    </w:p>
    <w:p>
      <w:r>
        <w:rPr>
          <w:rFonts w:ascii="等线(中文正文)" w:hAnsi="等线(中文正文)" w:cs="等线(中文正文)" w:eastAsia="等线(中文正文)"/>
          <w:b w:val="false"/>
          <w:i w:val="false"/>
          <w:sz w:val="20"/>
        </w:rPr>
        <w:t>发言人1 答：国内某些企业，如药用包材生产商，由于其过去生产药品包装的经验，主要采用高硼硅玻璃的技术路线。最近，公司也开设了一条试验线研发高性能玻璃，并且反馈在与陪电等企业积极进行测试合作。整个产业趋势中，各公司在增加研发投入，配合产业发展。</w:t>
      </w:r>
    </w:p>
    <w:p>
      <w:r>
        <w:rPr>
          <w:rFonts w:ascii="等线(中文正文)" w:hAnsi="等线(中文正文)" w:cs="等线(中文正文)" w:eastAsia="等线(中文正文)"/>
          <w:b w:val="false"/>
          <w:i w:val="false"/>
          <w:sz w:val="20"/>
        </w:rPr>
        <w:t/>
      </w:r>
    </w:p>
    <w:p>
      <w:pPr>
        <w:pStyle w:val="ab"/>
      </w:pPr>
      <w:r>
        <w:t>发言人1 问：彩虹公司在电子玻璃领域的进展如何？对于玻璃行业的周期底部判断及光伏玻璃供需状况的看法是什么？</w:t>
      </w:r>
    </w:p>
    <w:p>
      <w:r>
        <w:rPr>
          <w:rFonts w:ascii="等线(中文正文)" w:hAnsi="等线(中文正文)" w:cs="等线(中文正文)" w:eastAsia="等线(中文正文)"/>
          <w:b w:val="false"/>
          <w:i w:val="false"/>
          <w:sz w:val="20"/>
        </w:rPr>
        <w:t>发言人1 答：彩虹公司原本专注于电子玻璃领域，特别是大型LED玻璃原片制造，拥有多年技术沉淀，在国内该领域相对领先。此外，凯盛科技在UTG和玻璃地板原片等方面也有持续投入，并在高压性能玻璃方面积累了大量数据。目前玻璃行业除法和光伏玻璃均处于周期底部，除法板块随着成本收缩逐步见底，而光伏玻璃则需一段时间调整供需瓶颈。不过，由于公司拥有国外市场产品，盈利能力在行业内较为靠前。</w:t>
      </w:r>
    </w:p>
    <w:p>
      <w:r>
        <w:rPr>
          <w:rFonts w:ascii="等线(中文正文)" w:hAnsi="等线(中文正文)" w:cs="等线(中文正文)" w:eastAsia="等线(中文正文)"/>
          <w:b w:val="false"/>
          <w:i w:val="false"/>
          <w:sz w:val="20"/>
        </w:rPr>
        <w:t/>
      </w:r>
    </w:p>
    <w:p>
      <w:pPr>
        <w:pStyle w:val="ab"/>
      </w:pPr>
      <w:r>
        <w:t>发言人1 问：骑兵公司在高性能玻璃领域的布局情况如何？</w:t>
      </w:r>
    </w:p>
    <w:p>
      <w:r>
        <w:rPr>
          <w:rFonts w:ascii="等线(中文正文)" w:hAnsi="等线(中文正文)" w:cs="等线(中文正文)" w:eastAsia="等线(中文正文)"/>
          <w:b w:val="false"/>
          <w:i w:val="false"/>
          <w:sz w:val="20"/>
        </w:rPr>
        <w:t>发言人1 答：骑兵公司在未来五年规划中，将电子玻璃及高性能玻璃作为重点投入方向，目前正与国内龙头企业合作研发相关产品，有望在高科技产品市场中占据先发优势。</w:t>
      </w:r>
    </w:p>
    <w:p>
      <w:r>
        <w:rPr>
          <w:rFonts w:ascii="等线(中文正文)" w:hAnsi="等线(中文正文)" w:cs="等线(中文正文)" w:eastAsia="等线(中文正文)"/>
          <w:b w:val="false"/>
          <w:i w:val="false"/>
          <w:sz w:val="20"/>
        </w:rPr>
        <w:t/>
      </w:r>
    </w:p>
    <w:p>
      <w:pPr>
        <w:pStyle w:val="ab"/>
      </w:pPr>
      <w:r>
        <w:t>发言人1 问：当前国内原片企业在国内市场的相对优势及重点关注的企业有哪些？</w:t>
      </w:r>
    </w:p>
    <w:p>
      <w:r>
        <w:rPr>
          <w:rFonts w:ascii="等线(中文正文)" w:hAnsi="等线(中文正文)" w:cs="等线(中文正文)" w:eastAsia="等线(中文正文)"/>
          <w:b w:val="false"/>
          <w:i w:val="false"/>
          <w:sz w:val="20"/>
        </w:rPr>
        <w:t>发言人1 答：当前，国内外龙头企业都在大力投入该领域，具备一定技术积累的国内原片企业在积极与下游测试合作中保持相对优势。我们重点关注彩虹凯迅科技、利润料包和麒麟团，其中，奇兵公司虽然位置较低，但性价比高，建议重点关注。</w:t>
      </w:r>
    </w:p>
    <w:p>
      <w:r>
        <w:rPr>
          <w:rFonts w:ascii="等线(中文正文)" w:hAnsi="等线(中文正文)" w:cs="等线(中文正文)" w:eastAsia="等线(中文正文)"/>
          <w:b w:val="false"/>
          <w:i w:val="false"/>
          <w:sz w:val="20"/>
        </w:rPr>
        <w:t/>
      </w:r>
    </w:p>
    <w:p>
      <w:pPr>
        <w:pStyle w:val="ab"/>
      </w:pPr>
      <w:r>
        <w:t>发言人1 问：上风材料公司更名及其未来发展方向如何？</w:t>
      </w:r>
    </w:p>
    <w:p>
      <w:r>
        <w:rPr>
          <w:rFonts w:ascii="等线(中文正文)" w:hAnsi="等线(中文正文)" w:cs="等线(中文正文)" w:eastAsia="等线(中文正文)"/>
          <w:b w:val="false"/>
          <w:i w:val="false"/>
          <w:sz w:val="20"/>
        </w:rPr>
        <w:t>发言人1 答：上风材料公司已完成更名，并表示将重点发展半导体新材料业务。尽管有小股东减持公告，但董事长表示无减持计划，表明管理层看好公司长期发展。此外，公司对IC封装基板行业进行了调研，预计未来景气度有望上升。</w:t>
      </w:r>
    </w:p>
    <w:p>
      <w:r>
        <w:rPr>
          <w:rFonts w:ascii="等线(中文正文)" w:hAnsi="等线(中文正文)" w:cs="等线(中文正文)" w:eastAsia="等线(中文正文)"/>
          <w:b w:val="false"/>
          <w:i w:val="false"/>
          <w:sz w:val="20"/>
        </w:rPr>
        <w:t/>
      </w:r>
    </w:p>
    <w:p>
      <w:pPr>
        <w:pStyle w:val="ab"/>
      </w:pPr>
      <w:r>
        <w:t>发言人1 问：鸿路钢构的订单结构变化及其对未来业绩的影响如何？</w:t>
      </w:r>
    </w:p>
    <w:p>
      <w:r>
        <w:rPr>
          <w:rFonts w:ascii="等线(中文正文)" w:hAnsi="等线(中文正文)" w:cs="等线(中文正文)" w:eastAsia="等线(中文正文)"/>
          <w:b w:val="false"/>
          <w:i w:val="false"/>
          <w:sz w:val="20"/>
        </w:rPr>
        <w:t>发言人1 答：鸿路钢构企业端订单占比加速增长，毛利率优于基建订单。预计二季度产量将达150万吨以上，单位摊薄成本进一步降低，且钢构价格近期出现反弹。因此，判断二季度业绩可能实现拐点，有机会达到2.5亿，较近几个季度表现更好，建议投资者加强关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2026-06-07T14:59:52Z</dcterms:created>
  <dc:creator>Apache POI</dc:creator>
</cp:coreProperties>
</file>