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山东路桥 260604_原文</w:t>
      </w:r>
    </w:p>
    <w:p>
      <w:pPr>
        <w:jc w:val="center"/>
      </w:pPr>
      <w:r>
        <w:rPr>
          <w:rFonts w:ascii="等线(中文正文)" w:hAnsi="等线(中文正文)" w:cs="等线(中文正文)" w:eastAsia="等线(中文正文)"/>
          <w:b w:val="false"/>
          <w:i w:val="false"/>
          <w:sz w:val="20"/>
        </w:rPr>
        <w:t>2026年06月06日 13:47</w:t>
      </w:r>
    </w:p>
    <w:p>
      <w:r>
        <w:rPr>
          <w:rFonts w:ascii="等线(中文正文)" w:hAnsi="等线(中文正文)" w:cs="等线(中文正文)" w:eastAsia="等线(中文正文)"/>
          <w:b w:val="false"/>
          <w:i w:val="false"/>
          <w:sz w:val="20"/>
        </w:rPr>
        <w:t>发言人1   00:02</w:t>
      </w:r>
    </w:p>
    <w:p>
      <w:r>
        <w:rPr>
          <w:rFonts w:ascii="等线(中文正文)" w:hAnsi="等线(中文正文)" w:cs="等线(中文正文)" w:eastAsia="等线(中文正文)"/>
          <w:b w:val="false"/>
          <w:i w:val="false"/>
          <w:sz w:val="20"/>
        </w:rPr>
        <w:t>这个三甲资质企业拥有像公路工程施工总承包特级，市政公用施工总承包特级等一系列比较完备的资质和业绩。同时我们也具有对外的援助成套项目总承包的企业资格。整体来说，公司的业务经销能力和工程的承载能力是很强的。我们也是具有了多年的相关纪念项目的承揽施工的这种业务经验。具备从科研、设计、施工、养护到现在有一些投融资这么一些完善了这个业务体系和管理体系。然后我们的这个业务也是涵盖了像公路、桥梁、隧道、铁路、市政产业园区、轨道交通养护等这个大的大约16 6个大类的这种业务领域，也是创下了诸多的国内之最以及国际一流的这种品质工程。先后你比如说荣获了像鲁班奖、国家优质工程金奖、詹天佑奖，然后全球道路成就奖等一些国家级、世界级的这种荣誉。整体来说，这个综合实力在全国的同行业之中也算是位居前列，是我们山东省公路建设行业的一个主力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这是一个公司的基本情况。下面我再介绍一下我们的一个是财务，一个是订单的这么一个情况。然后财务指标方面，2025年我们是实现营收685.6 8亿元，这个同比是下降了3.9%。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发生这个营业成本是587 1.2 2亿元，同比是下降5.18%。实现利润总额是38点二三亿元，同比是增长了4.51%。实现净利润是33.4 1亿元，同比是增长了10.52%。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实现这个规模的净利润是22.2 7亿元，同比是下降了4.12%。这个期间费用合计是发生了，44.2 2亿元，同比是下降了3.57%。这个经营活动产生的现金流是净额是达到2.5 7亿元，同比是增长了105%。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研发投入是21.3亿元，同比是下降了3.79%。截止到25年的1231公司的资产总额是1823.6 3亿元，需要年初是增长了11.63%。负债是1395.2 5亿元，年初是增长了9%。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归属于上市公司股东的所有者权益是263.0 5亿元，较年初是增长了8.23。这是一个去年的一个情况。然后一季度26年的一季度，公司是实现这个营收是88.7 5亿元，同比是下降了9.1%。归属于上市公司股东的这个净利是1.6 8亿元，同比是下降了32.76%。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这个主要也是受多种因素的影响。一方面是我们的这个一季度本身就是一个无论是经营还是施工的一个淡季。因为经营方面来看，因为刚开年，可能有一些项目还在走审批，立项的这个流程，所以说他并没有很快的一个释放。然后第二个，就是这个一季度涉及到一个是天气寒冷的原因，因为我们大部分的这个项目都是在北方，可能随着天气比较寒冷，然后施工可能进度会有一定的放缓。你比如说到了春季、夏季和秋季，就是我们属于我们大概的季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然后第二个，就是涉及到一季度可能有一个过年，因为这个农民工或者是项目上的这些人员，一般就是全年也就是这个春节的时候可能会有一个放假，可能会有一个调整的这么一个时间。所以一般他们可能是在这个春节之前就返乡，然后可能有的慢的可能要过完这个正月15才会回来。所以说这段时间，有一些项目可能进度就会慢一些。所以说也是导致了我们的这个利润有一个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04:54</w:t>
      </w:r>
    </w:p>
    <w:p>
      <w:r>
        <w:rPr>
          <w:rFonts w:ascii="等线(中文正文)" w:hAnsi="等线(中文正文)" w:cs="等线(中文正文)" w:eastAsia="等线(中文正文)"/>
          <w:b w:val="false"/>
          <w:i w:val="false"/>
          <w:sz w:val="20"/>
        </w:rPr>
        <w:t>然后第三点，就是我们去年对我们的最主要最大的路桥集团做了一个，引战的增资扩股的这么一个事项。它也是对这个利润是有一定的稀释。然后这就说说到下一点，就是归属于上市公司股东的这个扣费，这个净利润是1.5 8亿元，同比下降33.85的这么一个原因之一。这是一个财务方面。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05:25</w:t>
      </w:r>
    </w:p>
    <w:p>
      <w:r>
        <w:rPr>
          <w:rFonts w:ascii="等线(中文正文)" w:hAnsi="等线(中文正文)" w:cs="等线(中文正文)" w:eastAsia="等线(中文正文)"/>
          <w:b w:val="false"/>
          <w:i w:val="false"/>
          <w:sz w:val="20"/>
        </w:rPr>
        <w:t>然后订单方面，我们是2025年是实现中标额是1040.4 1亿元。从这个订单的结构来看，我们也是涵盖了像路桥综合、市政工程、房建产业园区、新能源、道路养护等16个大的业务领域了。然后中标这个金额占比前五的这个板块分别是路桥综合、然后房建、然后市政，然后就是新能源以及这个产业园区。如果按照这个位置来看，就是国内省外中标与省内中标大致比是40.8%和43.1。比如说国内的山东省和全国地区，比例是比较接近的。然后海外是增长达到了百分之这个占比达到了16.1%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06:27</w:t>
      </w:r>
    </w:p>
    <w:p>
      <w:r>
        <w:rPr>
          <w:rFonts w:ascii="等线(中文正文)" w:hAnsi="等线(中文正文)" w:cs="等线(中文正文)" w:eastAsia="等线(中文正文)"/>
          <w:b w:val="false"/>
          <w:i w:val="false"/>
          <w:sz w:val="20"/>
        </w:rPr>
        <w:t>然后大体是一季度再简单介绍一下，一季度，一季度我们这个新签订单是242.6 4亿元，同比是增长了8.54%。然后累计已签约这个未完工是达到了1197.4 3亿元，同比是增长了2.92%。然后已中标尚未签约的那些，是有373.5 2亿元，然后同比是增长了接近30%，大体就是这么一个情况。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何总，好的，谢谢朱总。然后我来向朱总提几个问题。首先想请教一下，山东省整个15对于公司的一个规划的一个情况，谢谢。您是说公司的十五五规划吗？就是公司整体的十五五规划以及山东省十五规划中，公司可能会受益的一部分，谢谢。主要还是受益的还是这个基建投资这方面，然后整个十五五山东的这个基建投资还是稳步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07:41</w:t>
      </w:r>
    </w:p>
    <w:p>
      <w:r>
        <w:rPr>
          <w:rFonts w:ascii="等线(中文正文)" w:hAnsi="等线(中文正文)" w:cs="等线(中文正文)" w:eastAsia="等线(中文正文)"/>
          <w:b w:val="false"/>
          <w:i w:val="false"/>
          <w:sz w:val="20"/>
        </w:rPr>
        <w:t>然后对于公司，因为我们十五规划还在一个磋商和制定的一个阶段。大家也是知道目前来看的话，整个的包括基建行业，它可能是处于一个调整期。所以说我们一方面是确定要立足主业，做好我们传统的施工的，你像这个路桥或者是桥梁这种基础板块的。同时我们也是要推进。比如说在这个业务类型上可能是进城，然后比如说去做一些房建、市政、产业园区、钢结构，包括一些城市更新改造，这么一些项目。然后同时，区位上我们也要出海。比如说根据国家的一带一路的建设，以及一些海外一些新兴市场的一些拓展，我们也是去在历史上可能是要出海。这是我们两个比较明确的一个板块，就是进城出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08:56</w:t>
      </w:r>
    </w:p>
    <w:p>
      <w:r>
        <w:rPr>
          <w:rFonts w:ascii="等线(中文正文)" w:hAnsi="等线(中文正文)" w:cs="等线(中文正文)" w:eastAsia="等线(中文正文)"/>
          <w:b w:val="false"/>
          <w:i w:val="false"/>
          <w:sz w:val="20"/>
        </w:rPr>
        <w:t>第三个，我们就是要拓展一些新兴业务。一方面，这些新兴业务可能和一些，比如说现在的一些，新能源的基建，包括一些城市类的这种综合的管廊，或者是一些新城市，包括一些请关注公众号思维纪要社，更多纪要请加V西安20210130。智慧交通有关的这种基建的类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09:24</w:t>
      </w:r>
    </w:p>
    <w:p>
      <w:r>
        <w:rPr>
          <w:rFonts w:ascii="等线(中文正文)" w:hAnsi="等线(中文正文)" w:cs="等线(中文正文)" w:eastAsia="等线(中文正文)"/>
          <w:b w:val="false"/>
          <w:i w:val="false"/>
          <w:sz w:val="20"/>
        </w:rPr>
        <w:t>同时我们也会去看看寻找一个第二个经济的这个怎么说呢？先找个点。具体我们这个收入规划还在编制中，只是这些方面，这些方向是已目前已经是比较确定的。好的，谢谢朱总。然后也想再请教一下，因为前面朱总也提到了那个公司的一季报，然后公司一季报的规模净利润有所下滑。然后也想请教一下，今年上半年的这个规模净利润情况有没有是否改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10:04</w:t>
      </w:r>
    </w:p>
    <w:p>
      <w:r>
        <w:rPr>
          <w:rFonts w:ascii="等线(中文正文)" w:hAnsi="等线(中文正文)" w:cs="等线(中文正文)" w:eastAsia="等线(中文正文)"/>
          <w:b w:val="false"/>
          <w:i w:val="false"/>
          <w:sz w:val="20"/>
        </w:rPr>
        <w:t>这个的话一方面我们肯定是努力在提升，也是刚才介绍了，因为一季度的这个特殊情况。因为相比较来说，它是我们算是一个行业周期性相对而言比较淡季的这么一个时间点。所以说你比如说部分项目，它可能是开工不足，项目进度不达预期。然后这个包括可能是刚开年回款可能会有一些滞后性这么一个影响。然后第二点，就刚才也说到了，就是受到我们那个重要子公司路桥集团的这个权益变动的影响，它这个，规模的净利润会有一定的担保。但整体来言，随着这个你比如说4 5月，包括六月慢慢进入一个施工正常并且一个大干的季节。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11:01</w:t>
      </w:r>
    </w:p>
    <w:p>
      <w:r>
        <w:rPr>
          <w:rFonts w:ascii="等线(中文正文)" w:hAnsi="等线(中文正文)" w:cs="等线(中文正文)" w:eastAsia="等线(中文正文)"/>
          <w:b w:val="false"/>
          <w:i w:val="false"/>
          <w:sz w:val="20"/>
        </w:rPr>
        <w:t>然后包括加上我们和这个业主，包括这个政策方向的一些指导之后，可能在无论是订单方面，还是在这个施工的进度方面，以及回款方面，肯定会有一个肯定要比一季度会。我因为目前还没有比较明确的数据，但我觉得按照以往的这种经验或者惯例来说，会有一个提升。好的，谢谢朱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然后也再请教一下，因为公司也是在2025年提出的年报里面提出2026年的一个经营计划。然后想问问看这一块，公司对于公司的提出的计划是完成的信心度怎么样？谢谢。在年报里边我们提出了一个整个26年的一个计划。也是这个计划也是我们结合各分子公司，包括各个部门，也是统筹整个行业以及公司现状，以及对2026年整个市场的一个展望之后，我们定出来这么一个计划。一方面确实目前刚才也提到了基建的，大趋势，可能处于一个调整的这么一个时期。并且今年是十四五的第一年，可能部分政府或者是企业更多的还是在制定或者规划一些相应的政策。所以说无论是在订单或者是进度上，可能还是并不会有一个比较大的这么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然后第二个，我们也是从几点方面来做吧。一方面是在这个市场竞争比较强的情况下，然后我们也是找到自己的这个核心的这种方向。一个是刚才提到了进城出海和拓新，然后第二个我们也是在选订单的时候，也会优先选一些比较优质的订单作为我们的一个支撑。怎么算优质呢？一方面是这个订单的利润怎么样。我们经过内部严格的一套系统进行测算之后，觉得OK我们去做这个能获得相应比较充足或者安全的利润的话，我们去做。然后第二类就是你这个项目回款。因为大家也知道，现在无论是政府还是一些说实话他们其实压力是比较大的。所以说在这种大环境的情况下，如果这个回款是比较及时，比较有保障的，也会作为一个我们主要去跟踪了一些优质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13:57</w:t>
      </w:r>
    </w:p>
    <w:p>
      <w:r>
        <w:rPr>
          <w:rFonts w:ascii="等线(中文正文)" w:hAnsi="等线(中文正文)" w:cs="等线(中文正文)" w:eastAsia="等线(中文正文)"/>
          <w:b w:val="false"/>
          <w:i w:val="false"/>
          <w:sz w:val="20"/>
        </w:rPr>
        <w:t>第三个就是对我们无论这个业务板块，或者是区域，或者是某些其他的点，有一定的拓展拓新，或者是能开拓的这么一些订单。也是我们相比较相对而言，对我们来说比较优质的这种订单。也是一方面我们在订单上是做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第二个，从订单到我们的这个管理，就是我们继续进行我们一个精细化管控。因为现在市场对大家都是如此，在这种情况下我们就修炼好内功，然后做好我们的这个施工管理。比如说我们在做的两个1%的这种工程，从而提高我们的利润，提高降低我们的成本。包括我们通过这种集中的招标采购，然后包括优化我们的施工的一些配比，包括我们加强一些现场，包括一些劳务的一些管理，还有深挖一些你比如说有一些索赔变更的这么一些，条款。然后也是多举措的来达到我们这个降本增效的这么一个目的，从而提升我们的无论是，毛利或者利润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15:16</w:t>
      </w:r>
    </w:p>
    <w:p>
      <w:r>
        <w:rPr>
          <w:rFonts w:ascii="等线(中文正文)" w:hAnsi="等线(中文正文)" w:cs="等线(中文正文)" w:eastAsia="等线(中文正文)"/>
          <w:b w:val="false"/>
          <w:i w:val="false"/>
          <w:sz w:val="20"/>
        </w:rPr>
        <w:t>第三个，怎么说呢？还是说公司的一个整体从上到下的这么一个规划。然后包括你像这种在回款方面，我们就是从这个领导层就开始，每个领导甚至都有自己的这种清欠的清收的这种相应的任务。然后从并把并且把这些回款作为他们的考核指标，纳入他们可能影响到收入这种个人考核。比如说这只是举个例子，就是出台多种的这种一以贯之的整个公司一以贯之的这些制度和政策，从而来提振我们整个的一个公司的效率，大体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好的，谢谢朱总。然后想再请教一下朱总，今年半年度的一个新签订单情况，大概怎么样？谢谢。还是说半年度这个具体的数据还没有出来？因为六月份可能这个也是比较关键的一个节点。你比如说我们最近就是在跟踪这个高速集团的一条高速公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然后整体而言的话，从板块来看，因为具体数据可能就是没有办法，因为一方面没有，另一方面可能不方便这种交流。但是从板块来看的话，就还是这个交通基础设施，就是传统的路桥铁路。然后包括一些这种传统的这种港航这种相应的施工。他们的占比目前来看可能是在30%左右，是相比去年有一个下降，但是微降没讲，但是增速比较快的就是这个城市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17:18</w:t>
      </w:r>
    </w:p>
    <w:p>
      <w:r>
        <w:rPr>
          <w:rFonts w:ascii="等线(中文正文)" w:hAnsi="等线(中文正文)" w:cs="等线(中文正文)" w:eastAsia="等线(中文正文)"/>
          <w:b w:val="false"/>
          <w:i w:val="false"/>
          <w:sz w:val="20"/>
        </w:rPr>
        <w:t>刚才我们提到了晋城出海的这个城市类。你比如说像这个房建、市政、产业园区、钢结构、城市运维，还有一些综合治理。因为也是十五五这个国家也是提出了这个城市更新改造的这么一个指引和目标。这个确实其实通过我们这个周边来看，就能有一个比较明确的感受到。尤其是那种超一线或者一线城市，其实有一些老旧小区，它确实是达到了一个需要无论是可能是重建，或者是有一些可能是需要更新，改造的这么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18:04</w:t>
      </w:r>
    </w:p>
    <w:p>
      <w:r>
        <w:rPr>
          <w:rFonts w:ascii="等线(中文正文)" w:hAnsi="等线(中文正文)" w:cs="等线(中文正文)" w:eastAsia="等线(中文正文)"/>
          <w:b w:val="false"/>
          <w:i w:val="false"/>
          <w:sz w:val="20"/>
        </w:rPr>
        <w:t>但是还是说目前整个市场这一类项目还好，因为很多可能因为是国家的支持，他们可能有一些专项贷，或者是有一些政府专业的这种资金支持，包括这种市场潜力也是比较大的。也是所以说我们从几年前就把进城这个点作为我们未来的一个，发展方向。也算是目前相应的订单的这种成长，也是达到了一个可以预期的这么一个，程度。然后剩余的一些订单，比如说像这个新能源这一类的，然后包括道路养护，我们我们这个我们公司一般是比较新的。养护类业务和这个新能源业务，也是不断的有这个新订单在落地。相应的这个逻辑大体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好的，谢谢，非常感谢朱总。然后我们请会议秘书播报一下现场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19:32</w:t>
      </w:r>
    </w:p>
    <w:p>
      <w:r>
        <w:rPr>
          <w:rFonts w:ascii="等线(中文正文)" w:hAnsi="等线(中文正文)" w:cs="等线(中文正文)" w:eastAsia="等线(中文正文)"/>
          <w:b w:val="false"/>
          <w:i w:val="false"/>
          <w:sz w:val="20"/>
        </w:rPr>
        <w:t>好的，朱总。然后想请教一下公司海外业务的现在的一个情况，谢谢。海外业务我们这两年也是这个增速是比较快的。你像2026年，我们海外业务的中标额是达到了167.9 3亿元，同比是增长了80%到85% 14左右，然后也是创了一个历史新高。截止到目前，我们海外的这种业务遍布全球，大约是44个国家。然后整体，我们刚才也提到了进行出海了，出海也是我们一个，持续在做大做强的这么一个，板块。但是，也是目前来看，增速是非常可观的，包括市场也是潜力非常巨大。但是公司还是要求一个稳中求进的这么一个态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请关注公众号思维纪要社，更多纪要请加V西安20210130。对，一方面就是海外它的这个风险的这个怎么说可不可控性，不可控性要比国内是大的多的。因为可能数据受到这个地缘政治、规律、原材料，甚至一些就比如说这种当地的这种文化，或者是这种理念的不同，它都会可能会影响到我们海外的一些项目的订单，或者一些利润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21:18</w:t>
      </w:r>
    </w:p>
    <w:p>
      <w:r>
        <w:rPr>
          <w:rFonts w:ascii="等线(中文正文)" w:hAnsi="等线(中文正文)" w:cs="等线(中文正文)" w:eastAsia="等线(中文正文)"/>
          <w:b w:val="false"/>
          <w:i w:val="false"/>
          <w:sz w:val="20"/>
        </w:rPr>
        <w:t>同时我们也是一方面，我们也是从国别上尽可能的，刚才说了是44个，我们也尽可能的去拓展一些新的国别。另外也是在业务板块方面进行一个新的发力。因为海外目前尤其这海外尤其是那种亚非拉这些国家，他们的基建的水平相比咱中国，至少我个人感觉是要落后个五六年的。然后甚至有的个别国家甚至更多。所以说我们山东路桥的这种施工的业绩，相应的这种经验以及资质人员的配备是完全还可以拿下来的。所以说一方面我们刚才也介绍了，我们有大的16个业务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22:06</w:t>
      </w:r>
    </w:p>
    <w:p>
      <w:r>
        <w:rPr>
          <w:rFonts w:ascii="等线(中文正文)" w:hAnsi="等线(中文正文)" w:cs="等线(中文正文)" w:eastAsia="等线(中文正文)"/>
          <w:b w:val="false"/>
          <w:i w:val="false"/>
          <w:sz w:val="20"/>
        </w:rPr>
        <w:t>所以说在海外，我们一方面是拓展相应的这种业务板块。比如说可以去做做他们的这个高速公路，然后去做一下他们的高铁，去做一下他们的桥梁，然后去做一些防防电。就是我们一般说的防线，就是回迁房，或者是保障房，或者一些学校医院这一类的政府大楼这一类。然后包括一些养护，或者是一些产业园区这种的。我们争取在这个业务板块上有一个新的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22:40</w:t>
      </w:r>
    </w:p>
    <w:p>
      <w:r>
        <w:rPr>
          <w:rFonts w:ascii="等线(中文正文)" w:hAnsi="等线(中文正文)" w:cs="等线(中文正文)" w:eastAsia="等线(中文正文)"/>
          <w:b w:val="false"/>
          <w:i w:val="false"/>
          <w:sz w:val="20"/>
        </w:rPr>
        <w:t>另一个就是国别，我们传统优势的是你像非洲地区是我们的传统优势。从最早的阿尔及利亚到最近我们连续拿订单的摩洛哥，然后包括中非的一些地区，这都是我们一些比较传统优势的一些市场。另一方面，我们的优势市场是在东欧，以塞尔维亚为核心的一个东欧。我们向东边周围像塞黑、匈牙利去进行一些业务的这么一个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然后第三个，我们这几年开拓比较成熟的就是东南亚的市场。无论是缅甸、大马，然后越南，都会有不断的这种新的项目落地。同时我们也是在看着西亚，包括南美这些区域一些新兴区域，新兴市场的一些开拓。所以说简单来说就是一个是国别区域上和业务板块上再进一步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23:46</w:t>
      </w:r>
    </w:p>
    <w:p>
      <w:r>
        <w:rPr>
          <w:rFonts w:ascii="等线(中文正文)" w:hAnsi="等线(中文正文)" w:cs="等线(中文正文)" w:eastAsia="等线(中文正文)"/>
          <w:b w:val="false"/>
          <w:i w:val="false"/>
          <w:sz w:val="20"/>
        </w:rPr>
        <w:t>同时我们也是要发挥我们的整个我们大陆桥的这么一个业务协同。因为我们目前能做海外项目的这个单位有很多。你比如说我们之前收购的那个外经，它主要就是在东欧地区是这个商务。无论是商务谈判能力，施工或者是订单之类的，这个拿订单是能力是比较强的。因为当时他是通过当这个南斯拉夫大使馆重建，然后是由他来做的。所以说打开了当地的市场，并且从东欧深耕多年。所以说对当地的市场，包括一些商务谈判，包括一些施工的一些技术上，它也是储备或者是积累了很多的经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24:41</w:t>
      </w:r>
    </w:p>
    <w:p>
      <w:r>
        <w:rPr>
          <w:rFonts w:ascii="等线(中文正文)" w:hAnsi="等线(中文正文)" w:cs="等线(中文正文)" w:eastAsia="等线(中文正文)"/>
          <w:b w:val="false"/>
          <w:i w:val="false"/>
          <w:sz w:val="20"/>
        </w:rPr>
        <w:t>你再比如说我们的这个路桥国际，它也是很早有出海的业绩。在非洲等一些这种，包括东南亚这些海苔国家，还有一些中亚国家，他们也是做了最早是可能是搭船出海，到现在借船出海。从到现在，我们自己造船出海一直是有这个呃，订单，这个订单去施工，订单去做的。然后包括我们这个路桥集团下边也有一些公司，他们包括我们这个公共电集团等，他们也是有在做一些海外的一些项目。所以说一方面我们是发挥各自单位的一些特长和资源的一些禀赋，然后协同性的提升我们这个国际业务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第二个还是说要紧跟国家的政策，就是你比如说一带一路，包括跟紧跟国家一些比较明确指引的一些市场，我们去做好这个开拓和二次进行开发。比如说我们通过一个一带一路的项目，国家类的这种项目或者原件类的项目，从当地拿到了一个订单，然后我们不能说做完这个订单我们就走了。我们通过对当地市场的一个了解，进行一个深耕，进行更多的一些二次进行开发。从而进一步扩大我们的海外的订单。第三个，就是进一步要扩大我们的信息来源，建立一个海外的项目一个，相应的配套网络吧。无论是在这个经营订单上的，包括施工上的，甚至包括一些你比如说汇率，一些政策一些比如说一些原材料等这样一个搭建一个算是一个信息网络。这样能为我们后续出海，甚至海外这些不同国别，不同国家进行一个有一个信息的网络的这么一个搭建，主要是这么一些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26:52</w:t>
      </w:r>
    </w:p>
    <w:p>
      <w:r>
        <w:rPr>
          <w:rFonts w:ascii="等线(中文正文)" w:hAnsi="等线(中文正文)" w:cs="等线(中文正文)" w:eastAsia="等线(中文正文)"/>
          <w:b w:val="false"/>
          <w:i w:val="false"/>
          <w:sz w:val="20"/>
        </w:rPr>
        <w:t>好的，谢谢朱总。然后会议秘书请接入一下，请线上举手的领导，谢谢。下面有请电话尾号1752的参会人提问，请发言。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27:08</w:t>
      </w:r>
    </w:p>
    <w:p>
      <w:r>
        <w:rPr>
          <w:rFonts w:ascii="等线(中文正文)" w:hAnsi="等线(中文正文)" w:cs="等线(中文正文)" w:eastAsia="等线(中文正文)"/>
          <w:b w:val="false"/>
          <w:i w:val="false"/>
          <w:sz w:val="20"/>
        </w:rPr>
        <w:t>苏总你好，我就是这边想问一下两个问题。然后第一个当然是想问一下公司对于这个转债的一个规划是怎么样的？是更倾向说到时候用现金当债来处理，就现金偿还，还是说还是希望说出去转股去还债。然后第二个问题就是说如果说公司想把它当现金当债，直接用现金偿还，或者说像说促进中国阿富汗也是出于什么样的考虑这样子。因为我看因为我自己看就是是目因为公司基本面的情况非常好，只是说现在可能资本市场它资金都去科技板块或者别的板块了，所以导致公司的一个股价可能相对来说是表现上没有那么亮眼。所以我看到最近一次也是触发了向下修正的一个条款。但我看之前公司是都没有宣布说一个会没有修正过这个下修过这个涨股价的。所以我就想去进一步问一下，就是公司如果说选择不下车，一个比较深层次的考虑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28:19</w:t>
      </w:r>
    </w:p>
    <w:p>
      <w:r>
        <w:rPr>
          <w:rFonts w:ascii="等线(中文正文)" w:hAnsi="等线(中文正文)" w:cs="等线(中文正文)" w:eastAsia="等线(中文正文)"/>
          <w:b w:val="false"/>
          <w:i w:val="false"/>
          <w:sz w:val="20"/>
        </w:rPr>
        <w:t>对，就以上两个问题，肯定我们这个可转债还是要全力不转股的。然后目前可能到29年，也就是说到28年年底，还有可能两年的这种时间。所以说在这两年内，我们公司肯定还是想全力去出转股。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28:43</w:t>
      </w:r>
    </w:p>
    <w:p>
      <w:r>
        <w:rPr>
          <w:rFonts w:ascii="等线(中文正文)" w:hAnsi="等线(中文正文)" w:cs="等线(中文正文)" w:eastAsia="等线(中文正文)"/>
          <w:b w:val="false"/>
          <w:i w:val="false"/>
          <w:sz w:val="20"/>
        </w:rPr>
        <w:t>然后至于不下修，也是基于几方面原因。一方面就是我们在我们这个说明书里面，这个也是明确了，就是没有办法下修。第二个，因为确实我们目前处于一个破净的态势，根据无论是省国给还是一些指导，你这个破镜在下修的话是不太合适的。所以说基于这个以上的几点，我们想复盘股的这种诉求。公司未来也是一方面我们还是说对市场有些事我们没有办法决定，但是我们自身的话，一方面可能是还是要做好我们的这个主责主业。然后促进我们刚才说的一些，业务结构化的一些调整，包括去更好的做好我们的这个进城出海创新的这种业务的这种拓展，然后这个就相当于把我们的业务还是做扎实，做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29:45</w:t>
      </w:r>
    </w:p>
    <w:p>
      <w:r>
        <w:rPr>
          <w:rFonts w:ascii="等线(中文正文)" w:hAnsi="等线(中文正文)" w:cs="等线(中文正文)" w:eastAsia="等线(中文正文)"/>
          <w:b w:val="false"/>
          <w:i w:val="false"/>
          <w:sz w:val="20"/>
        </w:rPr>
        <w:t>然后第二个，就是我们这个板块还是算是一个传统的板块。可能更多的这个投资人或者机构关注的可能就是一个分红的这么一个情况。我们也是从24年开始增加了中期分红，然后包括我们每年的这种分红，也是算稳步提升，算是一个小步小跑的这么一个情况。一方面也是基于现在，主要还是我们的这个现金流受到是一个比较大的影响。如果在改善现金流的前提下，无论是公司未来的这个业务拓展，还是对我们的这个分红，都会有一个比较大的这么一个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30:32</w:t>
      </w:r>
    </w:p>
    <w:p>
      <w:r>
        <w:rPr>
          <w:rFonts w:ascii="等线(中文正文)" w:hAnsi="等线(中文正文)" w:cs="等线(中文正文)" w:eastAsia="等线(中文正文)"/>
          <w:b w:val="false"/>
          <w:i w:val="false"/>
          <w:sz w:val="20"/>
        </w:rPr>
        <w:t>然后我们也是还是会坚持一年多次分红，并且在条件允许的话，尽可能的是不断的提升我们的这个分红总额了。然后第三点，可能就是公司，还是说要多出来交流。你比如说利用像今天这种平台，可能就像大家都知道我们公司可能业绩算是比较稳定，分红也是在不断提升。但是也需要有一个和市场的这么一个沟通的这么一个途径和桥梁，也是多多出来跟咱这些机构或者这样一些投资者会进行一个沟通。一方面我们去了解市场，比如说大家对我们的一些期许，比如说要是想希望我们进一步提高分红，或者希望我们在这个业务上，在这个方向上有哪一些好的一些建议吗？我们一方面来了解一下市场的这么一个诉求，另一方面也是把公司一些内在价值给大家这么传递一下，主要是这么一个方向。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31:43</w:t>
      </w:r>
    </w:p>
    <w:p>
      <w:r>
        <w:rPr>
          <w:rFonts w:ascii="等线(中文正文)" w:hAnsi="等线(中文正文)" w:cs="等线(中文正文)" w:eastAsia="等线(中文正文)"/>
          <w:b w:val="false"/>
          <w:i w:val="false"/>
          <w:sz w:val="20"/>
        </w:rPr>
        <w:t>那朱总我这边再补充问一下，就是因为转债它总共大概是48个亿左右，然后的话就我想问一下，就是大股东或者说大股东几个主要的股东，他们会不会单独股权稀释这一块会有有有顾虑。对，所以说就基于你比如说大股东他可能是国资委，或者是自身这种一些生产经营上的，或者考虑之后所以说他需要在目前他是没有减持我们的转债的。它一方面它要保持它的控股地位，第二个也是还是对公司的未来发展的一个信心。明白，那好好，谢谢朱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32:42</w:t>
      </w:r>
    </w:p>
    <w:p>
      <w:r>
        <w:rPr>
          <w:rFonts w:ascii="等线(中文正文)" w:hAnsi="等线(中文正文)" w:cs="等线(中文正文)" w:eastAsia="等线(中文正文)"/>
          <w:b w:val="false"/>
          <w:i w:val="false"/>
          <w:sz w:val="20"/>
        </w:rPr>
        <w:t>好的，非常感谢朱总。我们请会议秘书再播报一下现场提问，谢谢。大家好，如需提问电话端的参会者，请向话机上的星号键再按数字一。网络端的参会者，您可以在直播间互动区域内文字提问，或点击旁边的举手按钮申请语音提问。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朱总，然后我想再请教一下，最近也是各地也是提到国企改革，然后想问问现在目前山东省的国企改革的情况，然后想问一下公司在这一块有没有一个规划，谢谢。目前因为据我了解，前两年已经做了很多的这种国企改革了。然后在今年来说，包括你说的近期的话，目前还至少是从我们这儿是没有听到太大的一些这种变动。好，更多的可能是一些制度，或者是之前可能更多的是一些制度，或者是体制上的这么一个体系上的。不是体系上的这么一个调整，优化这种管理体制，提高这种效率，然后提升的这种公司的这种生产经营的这种活力。但是你说的近期我们这边是好像是没有好的，谢谢朱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34:13</w:t>
      </w:r>
    </w:p>
    <w:p>
      <w:r>
        <w:rPr>
          <w:rFonts w:ascii="等线(中文正文)" w:hAnsi="等线(中文正文)" w:cs="等线(中文正文)" w:eastAsia="等线(中文正文)"/>
          <w:b w:val="false"/>
          <w:i w:val="false"/>
          <w:sz w:val="20"/>
        </w:rPr>
        <w:t>然后我想再问一下，公司对于山东省目前一个城市更新现在一个情况。目前城市更新据我了解还是主要集中在你像济南、青岛，包括烟台这些地区。他们的这个项目类型也就是刚才说的一些是一些你比如说这种房建类的，就是你比如说回迁改善房，然后包括一些市政工程，管道管廊，一些包括道路的一些维修，或者是新建或者更新，然后还有一些是产业园区的，大部分是这几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34:55</w:t>
      </w:r>
    </w:p>
    <w:p>
      <w:r>
        <w:rPr>
          <w:rFonts w:ascii="等线(中文正文)" w:hAnsi="等线(中文正文)" w:cs="等线(中文正文)" w:eastAsia="等线(中文正文)"/>
          <w:b w:val="false"/>
          <w:i w:val="false"/>
          <w:sz w:val="20"/>
        </w:rPr>
        <w:t>所以说还是刚才那个逻辑，就是城市更新。首先他肯定是从那些超一线一线城市、经济发达地区开始，然后一方面可能是他这些城市有这种诉求，因为他可能城市建设比较早，然后有一部分可能基础设施达到了需要更新和完善的这个年龄这个时间，这是一方面。另一方面，一些城市它的财政状况或者是有相应的资金来支撑。然后主要是基于这两方面，这些这一类的这种城市，它可能有相应的这种诉求。我们也是持续关注这些市场，并有相应的订单去去中标或在建。好的，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35:50</w:t>
      </w:r>
    </w:p>
    <w:p>
      <w:r>
        <w:rPr>
          <w:rFonts w:ascii="等线(中文正文)" w:hAnsi="等线(中文正文)" w:cs="等线(中文正文)" w:eastAsia="等线(中文正文)"/>
          <w:b w:val="false"/>
          <w:i w:val="false"/>
          <w:sz w:val="20"/>
        </w:rPr>
        <w:t>然后想问问看公司未来对于运维这一块未来的规划，谢谢。运维的话，因为我们有一个兄弟单位，600350就是山东高速，他就是高速股份，他们是专门做运维的。如果我们做的话，就存在一个同业竞争的这么一个关系。所以说更多的公司还是说立足主业，我们做好这个生产经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36:21</w:t>
      </w:r>
    </w:p>
    <w:p>
      <w:r>
        <w:rPr>
          <w:rFonts w:ascii="等线(中文正文)" w:hAnsi="等线(中文正文)" w:cs="等线(中文正文)" w:eastAsia="等线(中文正文)"/>
          <w:b w:val="false"/>
          <w:i w:val="false"/>
          <w:sz w:val="20"/>
        </w:rPr>
        <w:t>好的，谢谢你施工的这上传的，明白。然后我们请会议秘书再播报一下线上提问，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36:50</w:t>
      </w:r>
    </w:p>
    <w:p>
      <w:r>
        <w:rPr>
          <w:rFonts w:ascii="等线(中文正文)" w:hAnsi="等线(中文正文)" w:cs="等线(中文正文)" w:eastAsia="等线(中文正文)"/>
          <w:b w:val="false"/>
          <w:i w:val="false"/>
          <w:sz w:val="20"/>
        </w:rPr>
        <w:t>好的，朱总，线上现在目前没有提问了，请问朱总还有没有需要分享的？谢谢。没有了，今天的交流已经很充分了。然后其实刚才那位投资者说的也是在这个很到位，就是目前整个市场还是被这些高科技，一些AI，一些智能去去吸引到。但我们这个传统板块，其实公司的整体的质地稳定性还是有的。然后也希望大家能多关注一下公司，也欢迎多来跟我们进行一个交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37:32</w:t>
      </w:r>
    </w:p>
    <w:p>
      <w:r>
        <w:rPr>
          <w:rFonts w:ascii="等线(中文正文)" w:hAnsi="等线(中文正文)" w:cs="等线(中文正文)" w:eastAsia="等线(中文正文)"/>
          <w:b w:val="false"/>
          <w:i w:val="false"/>
          <w:sz w:val="20"/>
        </w:rPr>
        <w:t>好的，朱总。然后我看那个线上现在有一个提问，我麻烦朱总到时候再解答一下。想请教一下公司对于分红比例有没有一个规划？谢谢。还是说刚才已经简单介绍过这个问题了，目前影响我们这个分红的最大的一点，可能就是现金流这个问题。因为一方面我们有降负债或者是稳定负债率的这么一个诉求。因为有一些招标，我们去投标的时候，有一些业主他可能会对这个公司的这个负债率会有一个考核和考量。所以说一方面我们要降低或者是维持这个负债率，同时我们也是想尽可能的多的通过这种分红的方式去回报投资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38:25</w:t>
      </w:r>
    </w:p>
    <w:p>
      <w:r>
        <w:rPr>
          <w:rFonts w:ascii="等线(中文正文)" w:hAnsi="等线(中文正文)" w:cs="等线(中文正文)" w:eastAsia="等线(中文正文)"/>
          <w:b w:val="false"/>
          <w:i w:val="false"/>
          <w:sz w:val="20"/>
        </w:rPr>
        <w:t>因为还是说作为传统板块，一个就是大家机构更关注的，我们一个是业绩稳定是否就能提供持续稳定的分红。所以说基于这种诉求下，我们一方面在努力改善我们的这个现金流，加强清收。包括刚才也介绍了，从领导班子就开始从上而下的这种执行，包括纳入他们的个人考核，然后去尽可能的改善我们的现金流。第二个也是随着划债或者整个经济环境的这么一个稳定，可能是地方政府或者是业主他们的情况也在慢慢的这么一个改善。然后再基于我们现金流有一个改善的情况下，我们也会综合考虑这个市场其他家的这种基建类上市公司的分红。结合这个投资者的这种诉求，我们在相应的改变或者提升我们的这个分红政策。就整体来说，公司还是要继续实打实的进行一个稳健多频次，然后稳中有增的这么一个可持续性的这么一个分红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39:44</w:t>
      </w:r>
    </w:p>
    <w:p>
      <w:r>
        <w:rPr>
          <w:rFonts w:ascii="等线(中文正文)" w:hAnsi="等线(中文正文)" w:cs="等线(中文正文)" w:eastAsia="等线(中文正文)"/>
          <w:b w:val="false"/>
          <w:i w:val="false"/>
          <w:sz w:val="20"/>
        </w:rPr>
        <w:t>好的，非常感谢朱总的精彩分享。然后朱总现在目线上也没有提问了，也是非常感谢各位投资者的参与。然后今天山东路桥线上交流会到此结束，谢谢大家。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E6636BB100BBAFBB4581D91E6DDB84343A5CBE0CB37DDF1CAA61463F44DFE52ADE1B9DEC4151E4D4A81BE7D3FB1F40B1976964C3FA2B28455549BC7D500DCE014432535</vt:lpwstr>
  </property>
</Properties>
</file>