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如何看待科技分歧和投资方向选择 260603_原文</w:t>
      </w:r>
    </w:p>
    <w:p>
      <w:pPr>
        <w:jc w:val="center"/>
      </w:pPr>
      <w:r>
        <w:rPr>
          <w:rFonts w:ascii="等线(中文正文)" w:hAnsi="等线(中文正文)" w:cs="等线(中文正文)" w:eastAsia="等线(中文正文)"/>
          <w:b w:val="false"/>
          <w:i w:val="false"/>
          <w:sz w:val="20"/>
        </w:rPr>
        <w:t>2026年06月06日 13:47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中银证券策略联合TMT。如何看待科技分歧和投资方向选择？目前所有参会者均处于静音状态，下面开始播报声明，本会议由中银证券举办，仅面向白名单客户。本会议内容仅供参会客户内部使用，不得以任何形式对外发布。中银证券未授权任何机构及个人转发、刊载本会议相关内容，未经书面授权许可的，任何形式的转发、刊载行为均属侵权。中银证券将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本会议中的任何信息仅作参考，不作为投资建议和依据。市场有风险投资需谨慎，请投资者谨慎做出投资决策。各位投资者大家晚上好，我是中银证券策略分析师徐亚，也是今天晚上的主持人。最近这两天这周的话，整个科技出现了一个明显的一个调整。投资者对科技的持续性，包括是不是有风格切换这两个问题关注主持人比较高的。我们我先做一个简短的一个发言。这个核心的一个问题就是说大家关注这个市场前5%的这种成交热门股的话，它的一个成交额占比超过45%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包括统计了历史上的几次的一个规律。发现的话要么是流熊转换或者熊牛转换，要么是这个风格切换。所以就是做了一个对本轮市场去做一个线性外推。我们想讲的话，可能这个指标的话，单从数据的角度来说，它是一个非常典型的一个刻舟求剑的一个问题。这个刻舟求剑的话，市场也会有两种这种传统的一个辩驳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w:t>
      </w:r>
    </w:p>
    <w:p>
      <w:r>
        <w:rPr>
          <w:rFonts w:ascii="等线(中文正文)" w:hAnsi="等线(中文正文)" w:cs="等线(中文正文)" w:eastAsia="等线(中文正文)"/>
          <w:b w:val="false"/>
          <w:i w:val="false"/>
          <w:sz w:val="20"/>
        </w:rPr>
        <w:t>第一个就是说第一个传统逻辑就是说市场是有变化的。这个变化是什么呢？就是说部分投资者会说中国的这个产业结构在调整，包括中国的A股的这个股市结构在调整。包括09年的智能手机产业链，或者15年的这个TMT行情，或者21年的新兴冠军，这个都是会导致整个行业的这个产业浪潮，推动这个市场的一些交易资源往少数方向集中。这是第一个传统的一个辩驳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第二个传统的一个辩驳逻辑是什么呢？就是说拿海外来举例子，这里面就说到了像日本股市，韩国股市，成交额的占比头部同样很高。那美股的话可能是也是非常高的一个水平，大概在百分之六七十左以上。拿这个来辩驳，但是我们讲的话，这个两个逻辑的话还不一定的完全的很卖力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我们想讲的就是说真正的能打破上述的这个数据，或者是说证明他是刻舟求剑的一个真正逻辑在于，你不能只看前5%的个股成交额占比到45，你也要看它第二个指标，就是说它背后的市场的成交额的中枢是不是有同步的一个抬升。因为如果是说这个成交额占比到45就会崩。本身的问题不在于这个数值到底是45还是55，而是这个市场背后的一个增量资金的一个斜率，能不能覆盖这个拥挤交易的一个边际的这样的一个需求。所以说如果我这个市场是啊到了一个45%的这样的一个拥挤的这样的一个位置，但是我市场的整体的增量资金还是在往上加速走的。这样的话，45%就不再构成一个我们说历史上的这样的一个刻舟求剑的指标，它就变成了一个维指标。所以我们就讲了，就是说为什么讲像韩国股市或者美国股市，都可以持续的超过45或者甚至超过60，超过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03:54</w:t>
      </w:r>
    </w:p>
    <w:p>
      <w:r>
        <w:rPr>
          <w:rFonts w:ascii="等线(中文正文)" w:hAnsi="等线(中文正文)" w:cs="等线(中文正文)" w:eastAsia="等线(中文正文)"/>
          <w:b w:val="false"/>
          <w:i w:val="false"/>
          <w:sz w:val="20"/>
        </w:rPr>
        <w:t>包括像这一轮，很多投资者要问，为什么中国A股是调整了，但是还股市和美国股市就不调整？同样大家都是拥挤度高，为什么只有A股出现明显的调整？我们想讲的就是说除了个股的这种PEG，或者是说基本面逻辑之外，也同样的是要用这个逻辑来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包括美韩股市它的一个增量的话，它是来受益于这种全球的这种增量资金。这个增量资金在他的这样的一个成交额占比上升的一个过程当中，它仍然是有这种增量资金的一个呵护的。但是中国的这个A股的话是由国内流动性环境和国内的增量资金所主导的。我们其实也看到了，就包括之前说的一些银行间的一些流动性，包括央行的有一些缓解的这样的一个或者有一些收紧的这样一些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04:40</w:t>
      </w:r>
    </w:p>
    <w:p>
      <w:r>
        <w:rPr>
          <w:rFonts w:ascii="等线(中文正文)" w:hAnsi="等线(中文正文)" w:cs="等线(中文正文)" w:eastAsia="等线(中文正文)"/>
          <w:b w:val="false"/>
          <w:i w:val="false"/>
          <w:sz w:val="20"/>
        </w:rPr>
        <w:t>包括我们看啊其他的一些指标的话，可能会导致去A股的这个增量资金不足的这个证据是有在这个体现的。更直观的一个指标就是我们去看市场的整体的一个成交额，它并没有一个显著的这样的一个放大。所以的话我们可以看到，当市场成交额还在一个边际的减少的一个过程当中，又遇到了这么高的这样的一个成交额占比的话。那么这个市场是难以重复这个美团经验的。他可能只能通过一个短期的一个调整或者是均衡来实现这样的一个再平衡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05:17</w:t>
      </w:r>
    </w:p>
    <w:p>
      <w:r>
        <w:rPr>
          <w:rFonts w:ascii="等线(中文正文)" w:hAnsi="等线(中文正文)" w:cs="等线(中文正文)" w:eastAsia="等线(中文正文)"/>
          <w:b w:val="false"/>
          <w:i w:val="false"/>
          <w:sz w:val="20"/>
        </w:rPr>
        <w:t>但是我们说的这个A股的一个增量资金编辑方法，可能也只是一个短期的这样的一个逻辑。第二个的话，我们讲的就是说他即使是真的，有一些增量不如韩国或者美国，但是A股有一个特殊的一个条件，就是说六月下旬A股要逐渐逐步进入这个中报业绩的一个预告期了。那么在这样的一个背景下的话，大家可以预见的是整个中报业绩预告或者是整个中报盈利占优的部分，还是在这些科技股上。所以市场会在进一步的对科技股的投资会进行一个缩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所以我们看这两天反弹的话，也是一些业绩预期很好的一些龙头个股，反弹幅度其实是啊会更强一些。它会比那种纯情绪性科技的一个概念，是啊更加的一个优秀的人。他也更容易承接这些去等待这个中报预告期的这样一些资金的一些这样的一个偏好。所以我们认为它反而意味着这种调整，反而意味着资金或者这种泛科技、泛主题、泛概念的这样的一个科技广义的科技成长范畴。在这个融贸业于业绩的一个预告期里面，像这种景气更强，兑现更快，壁垒更高的这种科技核心方向，去进行一个集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以上是我对目前市场关注的一个数据的一个解读。下面请我们中银策略首席分析师王宇老师发言。好，感谢徐。我这边的话抛砖引玉，一会儿我们TMT主席苏总会跟大家介绍更细致的科技产业的动态，包括投资机会推荐。刚才徐雅其实也说了这种科技分歧的一些原因。我从策略整体的这种结构角度把这轮科技的一个节奏，包括这种为什么我们坚定这样子的一个趋势主线，跟大家做一个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首先的话我觉得要明确一个观点，就在我们中期策略里面，我们看下半年其实看股债双牛的，我先不解释，先把这个观点抛出来。在去年底的年度策略的话，我们题目就强调了趋势为王，其实在我们的一个框架里面，25年是这个AI产业周期的确立之年，那么26年是加速之年，27年的话应该是泡沫化的一个过程，一个是冲高的一个过程，所以今年的话应该是这种高景气延续和加速。其实大家，无论是从这种行业表现，电子通信，通信电子应该是排名前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这种年初以来的涨幅，还是从这样子的一个一季报的这种业绩验证上来看，确实是这样一个景气加速的那从宏观的底层逻辑来看的话，这一轮科技产业周期以这种中美这种AI科技竞争为代表，特别是美国的这种补库周期，加上这种资本开支周期的共振，带动了像韩国、中国台湾地区，包括我们的请关注公众号思维纪要社，更多纪要请加V西安20210130。双创在内的一些产业链走出高景气的行情。这里面重点提一下就是韩国，韩国是这种科技整体上受益的弹性的代表，它的cosplay指数里面的半导体浓度和密度是非常高的。从去年5月开始，整个指数走出了主升，除了三月因为中东的战事的问题出现了短大的回调，目前仍然是在一个不断创新高的过程。韩国股市强是因为韩国出口强，截止四月的话，韩国出口仍能保持40%以上的一个高增长。其中半导体相关的一些行业更是增长更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此外的话，韩国经济也是在一个景气向上的过程。它的五月的PMI55% 14点多，应该来说是一个高景气的这样一个状态。所以说只要我们这一轮其实看到代理变量，看到韩国它的这种一系列变化仍然是在一个趋势过程之中的。我们觉得这轮市场的主线，包括结构趋势就没有变化。那回到国内的话，我们宏观其实也是看出口，也是看出口，只要是出口还是保持一个高增的状态，那么短时间可能到7月底正式会议之前，可能这种呃逆周期的，包括一些这种扩内需的一些方向，我们觉得不太可能会有非常强的这样一个增量，足以改变市场的这样子的一个风格，所以我们就锚定这样子的一个韩国，一个是出口这两个变量来去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我们对宏观下半年其实和市场最大的预期差的话，其实我们下半年觉得宏观是顺风，而不是现在大家因为中东的扰动，甚至来说对于下半年美联储是一个加息的预期。我们是看降息的我们也看整体上重重的扰动，去这种结束，包括油价回到这种三月开战之前的一个水平，包括下半年美联储会重新开启这种降息的空间。也就是说如果说从这个三月下旬，具体3月23号见底，那么第一个推动科技的是一些产业，或者说是这种财报的高景气。那接下来的话，我们觉得宏观也有可能转到顺丰和助力的作用，从而进一步提升高景气科技细分行业的一个估值。一个估值，所以这个其实是我们觉得最大的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另外一点的话就是大家其实已经接受了，中国今年是走出通缩之年，PPI包括平均指数的由负转正。历史上的A股来讲，在PPI由负转正的年份，要不是大牛市，要不是结构牛市，没有熊市。所以我觉得这一点其实还是一个非常强明确的这种基本面推动的这种市场的一个增长。这个是我们对宏观的一个基本看法。所以说整体上股市上行的，包括下半年你觉得美联储降息，美元指数回落，美长债收益率下行，那我们的收益率也会有所下行。所以我们下半年是看股债双牛的债券那边的话顺便说一句，我们觉得也有配置型的窗口，好机会，这是宏观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12:28</w:t>
      </w:r>
    </w:p>
    <w:p>
      <w:r>
        <w:rPr>
          <w:rFonts w:ascii="等线(中文正文)" w:hAnsi="等线(中文正文)" w:cs="等线(中文正文)" w:eastAsia="等线(中文正文)"/>
          <w:b w:val="false"/>
          <w:i w:val="false"/>
          <w:sz w:val="20"/>
        </w:rPr>
        <w:t>第二个的话我想说一下，就是这一轮市场的节奏。请关注公众号思维纪要社，更多纪要请加V西安20210130。因为应该是3月23号，就周一那天油价大涨20%。我们的中银这种策略的快线的择时指标，给出了应该是今年第一次的买入的阈值。顺便说一下，这个快线指标的话其实是一个低频高胜率的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在过去三年的话，过去一年只出现了三次。那一次是25年的4月7号，就贸易摩擦上涨跌了8%点多的那一天。第二次的话是11月18号，就是我们说这轮春季躁动的行情启动，应该是偏早的一个时点。第三次的话就是今年的3月23号，所以说整体上的话就是我们看到市场应该进入到一个超卖，是进入到买入的。确实我们看到那一天的话，整个市场是出现了一个逐级修复的一个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那从行业上来讲的话，和市场指数我们看到这种低点，这个向上共振的方向其实最开始就是光，以这种光通信为代表，包括这种光模块包括光纤，就是一些细分的行业，涌现出来这种共振向上。一季报的话其实也验证了这种高景气和市场选择的正确性。后续的话我们看到这种半导体国产算力为代表的客串，也出现了这种创新高的行情。可以说这一轮市场底部指数向上共占了两个方向，一个是创业板的海德三力，以光通信为代表。另外一个是科创板的科创50的这种半导体，包括芯片，这种寒武纪，包括这种设备，还有一些材料的一些方向。走出了这种从4月到5月的一个爆发的行情。那么双创指数的话也是这种涨幅的话，这种领先全球，也纷纷创出了这样一个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14:39</w:t>
      </w:r>
    </w:p>
    <w:p>
      <w:r>
        <w:rPr>
          <w:rFonts w:ascii="等线(中文正文)" w:hAnsi="等线(中文正文)" w:cs="等线(中文正文)" w:eastAsia="等线(中文正文)"/>
          <w:b w:val="false"/>
          <w:i w:val="false"/>
          <w:sz w:val="20"/>
        </w:rPr>
        <w:t>直到我们看到的，但是四月因为是财报季，所以大家跟着这种高景气比较明显。但到5月的话，我们观察到有两个方向。因为财报季进入到一个空窗期或机构调研C涌现出两个方向。第一个是5月8号出现的机器人，特别是减速器的一些细分方向，像绿地谐波这一位代表，走出了我们说的这种这种修复的行情，特别是提炼国内外的一个破产的预期。其实机器人的话，我们也可以看作AI端侧这样一个方向，其实也是包括当时出现了这个物理AI的这样一个方向，所以机器人走出了一个这种修复的方向。所以说我们看到，在光子之外出现扩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除了科技方向的话，那五月还走出了一个逆科技的方向，就是我们的电力，他受到了这种，基本面的转好，包括厄尔尼诺的这种，催化的一个影响。那电力板块承接了我们取代了我们说的药过去的创新药，起起到了在科技调整高位震荡的时候，这种承接资金的这样子的一个属性。所以我们看到华电的一些公司的话不断创新高，所以说在五月的这种财报的窗口，过去在一个扩散期的阶段，我们看到机器人和电力是两个非常强的涌现的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16:07</w:t>
      </w:r>
    </w:p>
    <w:p>
      <w:r>
        <w:rPr>
          <w:rFonts w:ascii="等线(中文正文)" w:hAnsi="等线(中文正文)" w:cs="等线(中文正文)" w:eastAsia="等线(中文正文)"/>
          <w:b w:val="false"/>
          <w:i w:val="false"/>
          <w:sz w:val="20"/>
        </w:rPr>
        <w:t>直到我们看到这种和谐共处，直到5月21号就周四在全球大涨的过程中，我们指数就是从开盘一直调整到收盘一个调整。当时就刚才需要说的，整个市场，就是看到这个集中度更高了。前5%的公司成交超过40%，那在历史上一看，那就是其实是一个顶部信号。但如果你看再细看这个指标，我们说除了海外美韩的话，可能都是这样一个高成交度结构极致的这样一个行情的。那么从这个指标在过去历史上的一个观测来看，它是个慢变量。也就是说它处到一个比如说成交占率40%的话，它不是一下子就回到35%、30%这样一个情况。他可能在高位40%是在一个横柱的。而且的话就是我们觉得这一轮牛市的成交量的预警，怎么也要突破5万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17:02</w:t>
      </w:r>
    </w:p>
    <w:p>
      <w:r>
        <w:rPr>
          <w:rFonts w:ascii="等线(中文正文)" w:hAnsi="等线(中文正文)" w:cs="等线(中文正文)" w:eastAsia="等线(中文正文)"/>
          <w:b w:val="false"/>
          <w:i w:val="false"/>
          <w:sz w:val="20"/>
        </w:rPr>
        <w:t>因为历史上A股两轮牛市，大牛市的情况，一个0907，一个是1415。那基本上顶部成交量是底部成交量的十倍。那这一轮的话大概是5000亿。那么这轮顶部成交量的话，我们先向外推一下，其实就5万亿。所以说考虑到未来的这个成交量还会扩大，所以说由于你分母扩大的话，这个集中度会被动，我觉得会出现这种回调。所以说这个是个慢变量，它不是说对于市场有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当然除了这个因素的话，我觉得还有一些扰动。比如说就是6月1号的这种风格调仓，后来被证了，其实并不是说马上的建仓，其实是整体上的话是对标的的这样子的一个影响。另还有一点的话就是六月大家又普遍联想世界杯魔咒，包括其实我觉得最重要的话就是我们微观了解到的话，就是一些配置型资金在半年末的这个几点要做这种减仓。比如奥赛账户保险，那么他要做审计，他要做这样子的一个操作。还有一些的话就是年金、养老金、理财子，由于之前的行情确实收益绝对收益可观，有些达到目标了，所以说做一个高仓位的那么这种止盈的操作，所以我们看到可能还是这些低波的资金在做这种预防性的这样子一个动作，这样的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18:31</w:t>
      </w:r>
    </w:p>
    <w:p>
      <w:r>
        <w:rPr>
          <w:rFonts w:ascii="等线(中文正文)" w:hAnsi="等线(中文正文)" w:cs="等线(中文正文)" w:eastAsia="等线(中文正文)"/>
          <w:b w:val="false"/>
          <w:i w:val="false"/>
          <w:sz w:val="20"/>
        </w:rPr>
        <w:t>当然像相对收益公募基金的话，我们了解也有一些比较大的分歧。大家觉得这个市场过于极致了，那在这个历史上的过于极致行情的话都会回调。所以5月21号开始，我们整个市场科技这块就进入到一个高波动的市场。基本上到延续到5月底六月初。从6月2号开始的话，我们看到市场选择了这样子的一个重新回流到主线，包括我们看到的这种光通信是最强的一个方向。应该说昨天和今天连续加强，今天的话整个半导体在非常半导体指数创新高的背景下，我的半导体也出现了这样子的一个回流和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19:15</w:t>
      </w:r>
    </w:p>
    <w:p>
      <w:r>
        <w:rPr>
          <w:rFonts w:ascii="等线(中文正文)" w:hAnsi="等线(中文正文)" w:cs="等线(中文正文)" w:eastAsia="等线(中文正文)"/>
          <w:b w:val="false"/>
          <w:i w:val="false"/>
          <w:sz w:val="20"/>
        </w:rPr>
        <w:t>在整个科技调整过程中，一个就是刚才说到逆科技的方向，电力确实走了一个趋势。另外一个市场有一些观点，但我们认为需要斟酌或者说需要否定的话，就是大的风格切换。比如说我们说的这个成长向价值去切换，我们觉得这个观点是一定要谨慎的，不能因为这个呃静态的高低估值去做这个问题。那这里面的话其实市场也验证了那么大的这种风格的切换，其实就是一日游行情。比如说我们从这种科技向这个消费切换，其实本质上的话，我们从一季报角度来看，就是一个业绩增速差逐渐扩大的过程，比如说科创50或者300的业绩增速差在加大，所以大家追求这种业绩增速更快的行业，也是高成长的行业是情理之中的那此外的话，我们中心策略有一个风格指标，就成长和价值的风格指标。那从A股历史上是非常典型的三年一切换。三年一切换的话，最近一次切换是其实2年到24年924，是一个价值占优的行情，大家可能也回忆了，那那这个阶段大家都说高股息类债券，红利资产一个非常极致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从24年9 24开始，我们看到的这种成长风格，以创业板比上沪深300或者国中成长比国证价值这些代表出现了反转。从24年9月14到目前的话，现在才是一年半多一点的时间。但从A股历史上三年一切换因为产业周期A股历史上基本上三年，像1315移动互联网，1921年这种新能源。那么这一轮的话，其实我们觉得成长行情才走了过半，半山腰的一个位置。所以说我们现在判断从大的风格角度成长，占有价值超额收益，至少还有一年的时间。也就是说从现在的今年的中报，8月31号之前，8月31号到明年的中报，我们觉得价值很难取得一个明显的，很难取得超数。所以说你这个时候去切价值，我们觉得其实有很大的这种不确定性和机会成本。所以我们觉得在科技，尤其是五月下旬这种科技分析的过程中的话，我们觉得往价值去贴，往低估值去切。我觉得除了电力，其实不是一个经得起检验的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另外一个切换的方向的话，就是我们看到6月1号，美股的话AGV的这个科技ETF，应用etf连续大涨，带动了我们A股应用方向的大涨。这个应用的话其实硬硬切软，或者说是我们说的这种硬科技切这个应用，或者说通信和班电子切计算机传媒。我们觉得这是科技内部的高低切，但这种高低切的话其实也是很难走出持续性。原因的话其实也很明显。因为硬科技的映射是映射到基本面的景气度的，但软科技的映射的话其实更多是映射到商业模式和情绪上面的。所以说对于这种资金的带动度是不高的是不高的。所以我们觉得科技内部的高级企业，其实也是一日游或者短期的逻辑，它是很难持续的。所以这两个在科技分析中都被认为市场的话认识到，开始好像。</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E6636BB100BBAFBB4581D91E6DDB8434BAC3BE0CB37DD74CFA61463F44DFE52A5EEB9DEC4158E4D4A81BE763EC1F40869D6964C3FA2B284555460C7D500DCE2E4D32535</vt:lpwstr>
  </property>
</Properties>
</file>