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东财能源开采  2026年第20期：煤价重回涨势，旺季或进一步助推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煤炭 矿难 价格 上涨 基本面 供需 旺季 进口 库存 需求 安全检查 超产 供应 电厂 焦煤 弹性 情绪 矛盾 天气 安全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煤炭分析师对2026年第二十期煤价走势进行了深入分析，指出多因素共振推动煤炭行情，包括季节性变化、国际煤价动态等，以及矿难事件对市场的影响虽存在，但已逐渐被市场消化。尽管美伊战争曾推高油价，但煤炭板块对这一事件的反应已趋于平淡，显示出市场对基本面的更多关注。新港5500大卡煤价上涨，进口煤价格倒挂，显示海外需求旺盛和供给紧张。对于焦煤市场，供应端的扰动预计将短期增加需求，分析师看好后续表现。建议投资者关注煤炭板块，尤其是动力煤和焦煤，认为煤炭板块存在显著上涨空间，推荐具体公司，强调积极配置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煤炭板块旺季前基本面向好，分析师持续推荐</w:t>
      </w:r>
    </w:p>
    <w:p>
      <w:r>
        <w:rPr>
          <w:rFonts w:ascii="等线(中文正文)" w:hAnsi="等线(中文正文)" w:cs="等线(中文正文)" w:eastAsia="等线(中文正文)"/>
          <w:b w:val="false"/>
          <w:i w:val="false"/>
          <w:sz w:val="20"/>
        </w:rPr>
        <w:t>煤炭板块临近旺季，基本面趋势向好，尽管近期矿难事件影响市场情绪，但分析师认为煤炭行情由多因素共振推动，美伊战争影响已脱敏，建议继续关注煤炭投资机会。</w:t>
      </w:r>
    </w:p>
    <w:p>
      <w:r>
        <w:rPr>
          <w:rFonts w:ascii="等线(中文正文)" w:hAnsi="等线(中文正文)" w:cs="等线(中文正文)" w:eastAsia="等线(中文正文)"/>
          <w:b w:val="false"/>
          <w:i w:val="false"/>
          <w:sz w:val="20"/>
        </w:rPr>
        <w:t/>
      </w:r>
    </w:p>
    <w:p>
      <w:pPr>
        <w:pStyle w:val="ab"/>
        <w:numPr>
          <w:numId w:val="2"/>
        </w:numPr>
      </w:pPr>
      <w:r>
        <w:t>02:18 煤炭价格波动与矿难影响分析</w:t>
      </w:r>
    </w:p>
    <w:p>
      <w:r>
        <w:rPr>
          <w:rFonts w:ascii="等线(中文正文)" w:hAnsi="等线(中文正文)" w:cs="等线(中文正文)" w:eastAsia="等线(中文正文)"/>
          <w:b w:val="false"/>
          <w:i w:val="false"/>
          <w:sz w:val="20"/>
        </w:rPr>
        <w:t>本周煤炭价格出现快速上涨，尤其是新港5500大卡价格涨幅显著，部分区域价格突破850元，但随后有小幅回调。此现象主要由矿难引发的短期停产和安全检查导致，虽短期内价格波动，但长期趋势未变。矿难对超产的抑制及安监趋严将影响旺季煤炭供应，可能加剧供需矛盾。市场需关注事件性因素引发的情绪波动，但基本面利好动力煤价格。</w:t>
      </w:r>
    </w:p>
    <w:p>
      <w:r>
        <w:rPr>
          <w:rFonts w:ascii="等线(中文正文)" w:hAnsi="等线(中文正文)" w:cs="等线(中文正文)" w:eastAsia="等线(中文正文)"/>
          <w:b w:val="false"/>
          <w:i w:val="false"/>
          <w:sz w:val="20"/>
        </w:rPr>
        <w:t/>
      </w:r>
    </w:p>
    <w:p>
      <w:pPr>
        <w:pStyle w:val="ab"/>
        <w:numPr>
          <w:numId w:val="3"/>
        </w:numPr>
      </w:pPr>
      <w:r>
        <w:t>05:56 煤炭供需紧张与价格倒挂分析</w:t>
      </w:r>
    </w:p>
    <w:p>
      <w:r>
        <w:rPr>
          <w:rFonts w:ascii="等线(中文正文)" w:hAnsi="等线(中文正文)" w:cs="等线(中文正文)" w:eastAsia="等线(中文正文)"/>
          <w:b w:val="false"/>
          <w:i w:val="false"/>
          <w:sz w:val="20"/>
        </w:rPr>
        <w:t>国内煤炭供给约束加强，海外煤炭价格大幅上涨，海运费飙升导致价格倒挂严重。欧洲天然气库存低，可能加剧全球煤炭供需矛盾。港口库存回升不及预期，电厂库存低位，整体供需偏紧。</w:t>
      </w:r>
    </w:p>
    <w:p>
      <w:r>
        <w:rPr>
          <w:rFonts w:ascii="等线(中文正文)" w:hAnsi="等线(中文正文)" w:cs="等线(中文正文)" w:eastAsia="等线(中文正文)"/>
          <w:b w:val="false"/>
          <w:i w:val="false"/>
          <w:sz w:val="20"/>
        </w:rPr>
        <w:t/>
      </w:r>
    </w:p>
    <w:p>
      <w:pPr>
        <w:pStyle w:val="ab"/>
        <w:numPr>
          <w:numId w:val="4"/>
        </w:numPr>
      </w:pPr>
      <w:r>
        <w:t>10:05 煤炭供需紧张与季节性需求回升</w:t>
      </w:r>
    </w:p>
    <w:p>
      <w:r>
        <w:rPr>
          <w:rFonts w:ascii="等线(中文正文)" w:hAnsi="等线(中文正文)" w:cs="等线(中文正文)" w:eastAsia="等线(中文正文)"/>
          <w:b w:val="false"/>
          <w:i w:val="false"/>
          <w:sz w:val="20"/>
        </w:rPr>
        <w:t>对话讨论了今年前四个月火电发电量同比增长3-4%，沿海和内陆电厂日耗持续正增长，需求优于往年。广深地区及北方天气回暖，预示日耗季节性回升确定性高。进口煤缺失加剧采购压力，印度电厂库存下降8%示高温影响。若厄尔尼诺发生，库存对供需敏感度提升，边际供需变化将显著扰动煤价。</w:t>
      </w:r>
    </w:p>
    <w:p>
      <w:r>
        <w:rPr>
          <w:rFonts w:ascii="等线(中文正文)" w:hAnsi="等线(中文正文)" w:cs="等线(中文正文)" w:eastAsia="等线(中文正文)"/>
          <w:b w:val="false"/>
          <w:i w:val="false"/>
          <w:sz w:val="20"/>
        </w:rPr>
        <w:t/>
      </w:r>
    </w:p>
    <w:p>
      <w:pPr>
        <w:pStyle w:val="ab"/>
        <w:numPr>
          <w:numId w:val="5"/>
        </w:numPr>
      </w:pPr>
      <w:r>
        <w:t>12:19 焦煤与动力煤市场动态分析</w:t>
      </w:r>
    </w:p>
    <w:p>
      <w:r>
        <w:rPr>
          <w:rFonts w:ascii="等线(中文正文)" w:hAnsi="等线(中文正文)" w:cs="等线(中文正文)" w:eastAsia="等线(中文正文)"/>
          <w:b w:val="false"/>
          <w:i w:val="false"/>
          <w:sz w:val="20"/>
        </w:rPr>
        <w:t>本周京唐港山西产焦煤价格上涨4%，猛媒上涨8%，澳煤价格平稳，主要受上周矿难影响，供应端显著收缩，但蒙煤可补充。尽管钢铁行业进入淡季，焦煤供需矛盾不大，动力煤供需矛盾可能进一步激化，两者均被看好，但动力煤机会更持续。</w:t>
      </w:r>
    </w:p>
    <w:p>
      <w:r>
        <w:rPr>
          <w:rFonts w:ascii="等线(中文正文)" w:hAnsi="等线(中文正文)" w:cs="等线(中文正文)" w:eastAsia="等线(中文正文)"/>
          <w:b w:val="false"/>
          <w:i w:val="false"/>
          <w:sz w:val="20"/>
        </w:rPr>
        <w:t/>
      </w:r>
    </w:p>
    <w:p>
      <w:pPr>
        <w:pStyle w:val="ab"/>
        <w:numPr>
          <w:numId w:val="6"/>
        </w:numPr>
      </w:pPr>
      <w:r>
        <w:t>14:36 煤炭板块因基本面强劲与季节性需求受关注</w:t>
      </w:r>
    </w:p>
    <w:p>
      <w:r>
        <w:rPr>
          <w:rFonts w:ascii="等线(中文正文)" w:hAnsi="等线(中文正文)" w:cs="等线(中文正文)" w:eastAsia="等线(中文正文)"/>
          <w:b w:val="false"/>
          <w:i w:val="false"/>
          <w:sz w:val="20"/>
        </w:rPr>
        <w:t>本周能源股表现突出，焦煤和动力煤弹性标的涨幅显著，港股相关公司如首钢资源和蒙古焦煤涨幅达8%-10%。市场开始从战争情绪转向关注煤炭基本面，当前无增量利空，随着天气转热，能源需求增加，煤炭板块被视为除AI外值得关注的主题，推荐积极布局。</w:t>
      </w:r>
    </w:p>
    <w:p>
      <w:r>
        <w:rPr>
          <w:rFonts w:ascii="等线(中文正文)" w:hAnsi="等线(中文正文)" w:cs="等线(中文正文)" w:eastAsia="等线(中文正文)"/>
          <w:b w:val="false"/>
          <w:i w:val="false"/>
          <w:sz w:val="20"/>
        </w:rPr>
        <w:t/>
      </w:r>
    </w:p>
    <w:p>
      <w:pPr>
        <w:pStyle w:val="ab"/>
        <w:numPr>
          <w:numId w:val="7"/>
        </w:numPr>
      </w:pPr>
      <w:r>
        <w:t>16:47 煤炭供应预期变化与市场影响分析</w:t>
      </w:r>
    </w:p>
    <w:p>
      <w:r>
        <w:rPr>
          <w:rFonts w:ascii="等线(中文正文)" w:hAnsi="等线(中文正文)" w:cs="等线(中文正文)" w:eastAsia="等线(中文正文)"/>
          <w:b w:val="false"/>
          <w:i w:val="false"/>
          <w:sz w:val="20"/>
        </w:rPr>
        <w:t>对话讨论了煤炭市场因矿难导致供应预期变化，影响了采购节奏和价格走势。短期看，煤炭供应收缩，尤其是动力煤，因政策限制超产，可能导致价格大幅上涨。长期影响则涉及焦煤和动力煤的供应结构调整，其中动力煤的供应收缩幅度可能更大，对市场冲击显著。</w:t>
      </w:r>
    </w:p>
    <w:p>
      <w:r>
        <w:rPr>
          <w:rFonts w:ascii="等线(中文正文)" w:hAnsi="等线(中文正文)" w:cs="等线(中文正文)" w:eastAsia="等线(中文正文)"/>
          <w:b w:val="false"/>
          <w:i w:val="false"/>
          <w:sz w:val="20"/>
        </w:rPr>
        <w:t/>
      </w:r>
    </w:p>
    <w:p>
      <w:pPr>
        <w:pStyle w:val="ab"/>
        <w:numPr>
          <w:numId w:val="8"/>
        </w:numPr>
      </w:pPr>
      <w:r>
        <w:t>21:21 全国高瓦斯矿井安全整治升级及对煤炭行业影响</w:t>
      </w:r>
    </w:p>
    <w:p>
      <w:r>
        <w:rPr>
          <w:rFonts w:ascii="等线(中文正文)" w:hAnsi="等线(中文正文)" w:cs="等线(中文正文)" w:eastAsia="等线(中文正文)"/>
          <w:b w:val="false"/>
          <w:i w:val="false"/>
          <w:sz w:val="20"/>
        </w:rPr>
        <w:t>讨论了全国安全生产月活动中副总理对济源事故的指示，指出高瓦斯矿井安全问题正从山西外溢至其他地区，可能引发行业整体产能调整。统计显示全国464座高瓦斯矿井合计产能7.4亿吨，其中山西占4.2亿吨，未来可能面临更严格的检查和产能调整，影响煤炭供应格局。当前安监趋严导致供应端边际弹性减弱，预计煤炭价格将上涨，看好煤炭板块机会。</w:t>
      </w:r>
    </w:p>
    <w:p>
      <w:r>
        <w:rPr>
          <w:rFonts w:ascii="等线(中文正文)" w:hAnsi="等线(中文正文)" w:cs="等线(中文正文)" w:eastAsia="等线(中文正文)"/>
          <w:b w:val="false"/>
          <w:i w:val="false"/>
          <w:sz w:val="20"/>
        </w:rPr>
        <w:t/>
      </w:r>
    </w:p>
    <w:p>
      <w:pPr>
        <w:pStyle w:val="ab"/>
        <w:numPr>
          <w:numId w:val="9"/>
        </w:numPr>
      </w:pPr>
      <w:r>
        <w:t>25:06 煤炭板块投资分析与推荐标的</w:t>
      </w:r>
    </w:p>
    <w:p>
      <w:r>
        <w:rPr>
          <w:rFonts w:ascii="等线(中文正文)" w:hAnsi="等线(中文正文)" w:cs="等线(中文正文)" w:eastAsia="等线(中文正文)"/>
          <w:b w:val="false"/>
          <w:i w:val="false"/>
          <w:sz w:val="20"/>
        </w:rPr>
        <w:t>对话深入探讨了煤炭板块的投资价值，强调了头部公司低估值下的投资机会，推荐兖矿能源、广汇能源等弹性标的，同时指出陕西煤业、中煤能源的稳定性与配置性价比，整体看好板块未来50%以上上涨空间。</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讨论了煤炭市场的当前形势与未来展望，指出2026年第二十期煤价呈现上涨趋势，特别是临近传统旺季和板块内事件性扰动因素，如矿难，引发了市场对煤炭基本面的积极关注。虽然市场对美伊战争引起的油价上涨反应逐渐脱敏，但多因素共振支持下，预计煤炭行情将继续受到积极推荐。具体到市场数据，新港5500大卡煤价和坑口价格本周上涨，导致部分地区出现倒挂现象，且海外煤价亦上涨，库存水平、电厂日耗增长以及高温天气预示着煤价上涨趋势将持续。对于焦煤市场，矿难导致的供应扰动短期内可能加剧供需矛盾，但长期仍看好。投资建议方面，当前煤炭板块估值合理，仍有较大上涨空间，特别推荐动力煤弹性标的，包括兖矿能源、号华能源及广汇能源等。发言以对煤炭市场的积极态度结束，强调了事件性因素和旺季预期对煤价的正面影响，同时提示了矿难对供应的潜在影响，呼吁投资者关注相关公司动态，把握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问：近期煤炭板块是否受到美伊战争和油价上涨的影响而出现行情波动？矿难事件对煤炭价格的影响是什么？</w:t>
      </w:r>
    </w:p>
    <w:p>
      <w:r>
        <w:rPr>
          <w:rFonts w:ascii="等线(中文正文)" w:hAnsi="等线(中文正文)" w:cs="等线(中文正文)" w:eastAsia="等线(中文正文)"/>
          <w:b w:val="false"/>
          <w:i w:val="false"/>
          <w:sz w:val="20"/>
        </w:rPr>
        <w:t>发言人1 答：我们持续看好煤炭板块，并非仅因美伊战争引起的油价上涨带动能源行情，而是多因素共振的结果。目前板块已对美伊战争的节奏脱敏，没有跟随战争节奏进行价格波动，而是真正关注到煤炭基本面的变化。周末有投资者询问煤价是否存在回调现象。实际上，由于上周矿难导致多地停产3到5天进行安全检查，这造成短期抢煤现象，使得在旺季还未到来时价格快速跳涨。尽管如此，我们认为这只是短期高位震荡，并非整体趋势改变。</w:t>
      </w:r>
    </w:p>
    <w:p>
      <w:r>
        <w:rPr>
          <w:rFonts w:ascii="等线(中文正文)" w:hAnsi="等线(中文正文)" w:cs="等线(中文正文)" w:eastAsia="等线(中文正文)"/>
          <w:b w:val="false"/>
          <w:i w:val="false"/>
          <w:sz w:val="20"/>
        </w:rPr>
        <w:t/>
      </w:r>
    </w:p>
    <w:p>
      <w:pPr>
        <w:pStyle w:val="ab"/>
      </w:pPr>
      <w:r>
        <w:t>发言人1 问：矿难事件对煤炭供应格局有何影响？</w:t>
      </w:r>
    </w:p>
    <w:p>
      <w:r>
        <w:rPr>
          <w:rFonts w:ascii="等线(中文正文)" w:hAnsi="等线(中文正文)" w:cs="等线(中文正文)" w:eastAsia="等线(中文正文)"/>
          <w:b w:val="false"/>
          <w:i w:val="false"/>
          <w:sz w:val="20"/>
        </w:rPr>
        <w:t>发言人1 答：虽然我们不期待矿难造成长期停产，但其对超产的遏制以及在安监趋严形势下对旺季增产保供的边际弹性削弱，我们认为这些因素都对煤炭基本面构成确定性利好，尤其是动力煤供需矛盾有望因此得到缓解。</w:t>
      </w:r>
    </w:p>
    <w:p>
      <w:r>
        <w:rPr>
          <w:rFonts w:ascii="等线(中文正文)" w:hAnsi="等线(中文正文)" w:cs="等线(中文正文)" w:eastAsia="等线(中文正文)"/>
          <w:b w:val="false"/>
          <w:i w:val="false"/>
          <w:sz w:val="20"/>
        </w:rPr>
        <w:t/>
      </w:r>
    </w:p>
    <w:p>
      <w:pPr>
        <w:pStyle w:val="ab"/>
      </w:pPr>
      <w:r>
        <w:t>发言人1 问：本周煤炭市场价格情况如何？</w:t>
      </w:r>
    </w:p>
    <w:p>
      <w:r>
        <w:rPr>
          <w:rFonts w:ascii="等线(中文正文)" w:hAnsi="等线(中文正文)" w:cs="等线(中文正文)" w:eastAsia="等线(中文正文)"/>
          <w:b w:val="false"/>
          <w:i w:val="false"/>
          <w:sz w:val="20"/>
        </w:rPr>
        <w:t>发言人1 答：本周新港5500大卡煤炭价格上涨了接近20块钱，从535涨到了550，港口价格再次突破850块钱。坑口价格涨幅更大，整个涨幅达到了5%到7%，目前坑口含税价在850到900元之间，部分区域与港口价格出现小幅倒挂。</w:t>
      </w:r>
    </w:p>
    <w:p>
      <w:r>
        <w:rPr>
          <w:rFonts w:ascii="等线(中文正文)" w:hAnsi="等线(中文正文)" w:cs="等线(中文正文)" w:eastAsia="等线(中文正文)"/>
          <w:b w:val="false"/>
          <w:i w:val="false"/>
          <w:sz w:val="20"/>
        </w:rPr>
        <w:t/>
      </w:r>
    </w:p>
    <w:p>
      <w:pPr>
        <w:pStyle w:val="ab"/>
      </w:pPr>
      <w:r>
        <w:t>发言人1 问：海外煤炭市场的情况如何？</w:t>
      </w:r>
    </w:p>
    <w:p>
      <w:r>
        <w:rPr>
          <w:rFonts w:ascii="等线(中文正文)" w:hAnsi="等线(中文正文)" w:cs="等线(中文正文)" w:eastAsia="等线(中文正文)"/>
          <w:b w:val="false"/>
          <w:i w:val="false"/>
          <w:sz w:val="20"/>
        </w:rPr>
        <w:t>发言人1 答：海外煤炭价格涨幅较大，澳洲6000大卡价格上涨了约3.5%，印尼3800和5500大卡也均有2%到3%的涨幅。尤其在印度高温影响下，澳洲5500大卡折算档案含税价已突破990块钱，且海运费大幅上涨，导致整体海外供需矛盾加剧，进口补充难度增大。</w:t>
      </w:r>
    </w:p>
    <w:p>
      <w:r>
        <w:rPr>
          <w:rFonts w:ascii="等线(中文正文)" w:hAnsi="等线(中文正文)" w:cs="等线(中文正文)" w:eastAsia="等线(中文正文)"/>
          <w:b w:val="false"/>
          <w:i w:val="false"/>
          <w:sz w:val="20"/>
        </w:rPr>
        <w:t/>
      </w:r>
    </w:p>
    <w:p>
      <w:pPr>
        <w:pStyle w:val="ab"/>
      </w:pPr>
      <w:r>
        <w:t>发言人1 问：当前国内外煤炭库存状况怎样？</w:t>
      </w:r>
    </w:p>
    <w:p>
      <w:r>
        <w:rPr>
          <w:rFonts w:ascii="等线(中文正文)" w:hAnsi="等线(中文正文)" w:cs="等线(中文正文)" w:eastAsia="等线(中文正文)"/>
          <w:b w:val="false"/>
          <w:i w:val="false"/>
          <w:sz w:val="20"/>
        </w:rPr>
        <w:t>发言人1 答：秦港库存略回升至690万吨，但北方港整体库存涨幅有限，仅增长约3%。尽管库存有所回升，但累库斜率不及往年同期，表明当前库存降幅仍大于往年，即正常港口累库幅度不及预期。</w:t>
      </w:r>
    </w:p>
    <w:p>
      <w:r>
        <w:rPr>
          <w:rFonts w:ascii="等线(中文正文)" w:hAnsi="等线(中文正文)" w:cs="等线(中文正文)" w:eastAsia="等线(中文正文)"/>
          <w:b w:val="false"/>
          <w:i w:val="false"/>
          <w:sz w:val="20"/>
        </w:rPr>
        <w:t/>
      </w:r>
    </w:p>
    <w:p>
      <w:pPr>
        <w:pStyle w:val="ab"/>
      </w:pPr>
      <w:r>
        <w:t>发言人1 问：从下游库存情况看，目前沿海和内陆电厂的煤炭库存状态如何？对于后续电厂库存和采购情况有何预测？</w:t>
      </w:r>
    </w:p>
    <w:p>
      <w:r>
        <w:rPr>
          <w:rFonts w:ascii="等线(中文正文)" w:hAnsi="等线(中文正文)" w:cs="等线(中文正文)" w:eastAsia="等线(中文正文)"/>
          <w:b w:val="false"/>
          <w:i w:val="false"/>
          <w:sz w:val="20"/>
        </w:rPr>
        <w:t>发言人1 答：目前沿海和内陆电厂的库存整体上比过去三年要持平或略低，尽管没有出现紧急或危险状态，但电厂库存仍处于不高水平。本周沿海电厂库存下行，内陆电厂库存低位回升。预计随着天气变暖及厄尔尼诺现象可能发生，日耗将季节性回升，对煤炭的需求增加，电厂对煤炭尤其是进口煤的采购压力增大，库存对供需变化的敏感性增强，边际供需变化会对价格产生明显扰动。</w:t>
      </w:r>
    </w:p>
    <w:p>
      <w:r>
        <w:rPr>
          <w:rFonts w:ascii="等线(中文正文)" w:hAnsi="等线(中文正文)" w:cs="等线(中文正文)" w:eastAsia="等线(中文正文)"/>
          <w:b w:val="false"/>
          <w:i w:val="false"/>
          <w:sz w:val="20"/>
        </w:rPr>
        <w:t/>
      </w:r>
    </w:p>
    <w:p>
      <w:pPr>
        <w:pStyle w:val="ab"/>
      </w:pPr>
      <w:r>
        <w:t>发言人1 问：近期电厂的日耗情况如何？</w:t>
      </w:r>
    </w:p>
    <w:p>
      <w:r>
        <w:rPr>
          <w:rFonts w:ascii="等线(中文正文)" w:hAnsi="等线(中文正文)" w:cs="等线(中文正文)" w:eastAsia="等线(中文正文)"/>
          <w:b w:val="false"/>
          <w:i w:val="false"/>
          <w:sz w:val="20"/>
        </w:rPr>
        <w:t>发言人1 答：这周沿海和内陆电厂的日耗同比持续正增长，涨幅虽不如上周明显，但仍保持2到3个点的正增长。今年以来，火电发电电量数据前四个月都有3到4个点的正增长，且高频日耗数据显示比去年同期增加，表明在供应紧张的情况下，需求比往年更强劲。</w:t>
      </w:r>
    </w:p>
    <w:p>
      <w:r>
        <w:rPr>
          <w:rFonts w:ascii="等线(中文正文)" w:hAnsi="等线(中文正文)" w:cs="等线(中文正文)" w:eastAsia="等线(中文正文)"/>
          <w:b w:val="false"/>
          <w:i w:val="false"/>
          <w:sz w:val="20"/>
        </w:rPr>
        <w:t/>
      </w:r>
    </w:p>
    <w:p>
      <w:pPr>
        <w:pStyle w:val="ab"/>
      </w:pPr>
      <w:r>
        <w:t>发言人1 问：焦煤市场价格变动及原因是什么？</w:t>
      </w:r>
    </w:p>
    <w:p>
      <w:r>
        <w:rPr>
          <w:rFonts w:ascii="等线(中文正文)" w:hAnsi="等线(中文正文)" w:cs="等线(中文正文)" w:eastAsia="等线(中文正文)"/>
          <w:b w:val="false"/>
          <w:i w:val="false"/>
          <w:sz w:val="20"/>
        </w:rPr>
        <w:t>发言人1 答：本周焦煤价格有所上涨，主要是由于上周矿难导致供应端受到明显扰动，尤其是焦煤主产区因安全检查导致短期供应收缩。尽管部分煤矿检修后复产，但停产时间也在延长，焦煤供应扰动明显，不过长期供需矛盾并不十分严重，钢铁行业进入淡季可能缓解供需矛盾。</w:t>
      </w:r>
    </w:p>
    <w:p>
      <w:r>
        <w:rPr>
          <w:rFonts w:ascii="等线(中文正文)" w:hAnsi="等线(中文正文)" w:cs="等线(中文正文)" w:eastAsia="等线(中文正文)"/>
          <w:b w:val="false"/>
          <w:i w:val="false"/>
          <w:sz w:val="20"/>
        </w:rPr>
        <w:t/>
      </w:r>
    </w:p>
    <w:p>
      <w:pPr>
        <w:pStyle w:val="ab"/>
      </w:pPr>
      <w:r>
        <w:t>发言人1 问：股票市场中煤炭板块的表现如何？</w:t>
      </w:r>
    </w:p>
    <w:p>
      <w:r>
        <w:rPr>
          <w:rFonts w:ascii="等线(中文正文)" w:hAnsi="等线(中文正文)" w:cs="等线(中文正文)" w:eastAsia="等线(中文正文)"/>
          <w:b w:val="false"/>
          <w:i w:val="false"/>
          <w:sz w:val="20"/>
        </w:rPr>
        <w:t>发言人1 答：本周能源股普遍上涨，其中焦煤公司及动力煤弹性标的涨幅可观，港股相关公司如首钢资源和蒙古焦煤涨幅达8%到10%，在较弱的香港市场上表现突出。</w:t>
      </w:r>
    </w:p>
    <w:p>
      <w:r>
        <w:rPr>
          <w:rFonts w:ascii="等线(中文正文)" w:hAnsi="等线(中文正文)" w:cs="等线(中文正文)" w:eastAsia="等线(中文正文)"/>
          <w:b w:val="false"/>
          <w:i w:val="false"/>
          <w:sz w:val="20"/>
        </w:rPr>
        <w:t/>
      </w:r>
    </w:p>
    <w:p>
      <w:pPr>
        <w:pStyle w:val="ab"/>
      </w:pPr>
      <w:r>
        <w:t>发言人1 问：对于未来煤炭板块走势的看法是什么？</w:t>
      </w:r>
    </w:p>
    <w:p>
      <w:r>
        <w:rPr>
          <w:rFonts w:ascii="等线(中文正文)" w:hAnsi="等线(中文正文)" w:cs="等线(中文正文)" w:eastAsia="等线(中文正文)"/>
          <w:b w:val="false"/>
          <w:i w:val="false"/>
          <w:sz w:val="20"/>
        </w:rPr>
        <w:t>发言人1 答：随着市场逐渐关注煤炭基本面且该基本面强劲，缺乏增量利空的情况下，看好煤炭板块持续性，特别是在夏季用电高峰来临之际，煤炭板块有望成为除AI外关注的主题之一。从节奏上看，沿海电厂将在五月中旬步入旺季，北方电厂补库可能在六月中旬开启，而由于矿难事件的影响，采购预期提前，可能引发大幅主升浪上涨，尽管近期坑口价格有所松动，高位震荡的可能性存在。</w:t>
      </w:r>
    </w:p>
    <w:p>
      <w:r>
        <w:rPr>
          <w:rFonts w:ascii="等线(中文正文)" w:hAnsi="等线(中文正文)" w:cs="等线(中文正文)" w:eastAsia="等线(中文正文)"/>
          <w:b w:val="false"/>
          <w:i w:val="false"/>
          <w:sz w:val="20"/>
        </w:rPr>
        <w:t/>
      </w:r>
    </w:p>
    <w:p>
      <w:pPr>
        <w:pStyle w:val="ab"/>
      </w:pPr>
      <w:r>
        <w:t>发言人1 问：根据之前的实地调研，焦煤和动力煤因超产政策影响，其供应收缩幅度相比是怎样的？</w:t>
      </w:r>
    </w:p>
    <w:p>
      <w:r>
        <w:rPr>
          <w:rFonts w:ascii="等线(中文正文)" w:hAnsi="等线(中文正文)" w:cs="等线(中文正文)" w:eastAsia="等线(中文正文)"/>
          <w:b w:val="false"/>
          <w:i w:val="false"/>
          <w:sz w:val="20"/>
        </w:rPr>
        <w:t>发言人1 答：我们认为焦煤由于其成本曲线陡峭，不同煤矿间的起出率差异大，优质煤矿产能利用率可能很高甚至超产至100%，但由于高成本问题存在停产矿井，平均超产幅度约10%。而动力煤在本次政策执行前价格已涨至830元/吨，很难说还有动力煤矿会因不赚钱而停产，因此动力煤相对更普遍地处于满产或超产状态。在当前政策下，预计动力煤供应收缩幅度可能比焦煤更大。</w:t>
      </w:r>
    </w:p>
    <w:p>
      <w:r>
        <w:rPr>
          <w:rFonts w:ascii="等线(中文正文)" w:hAnsi="等线(中文正文)" w:cs="等线(中文正文)" w:eastAsia="等线(中文正文)"/>
          <w:b w:val="false"/>
          <w:i w:val="false"/>
          <w:sz w:val="20"/>
        </w:rPr>
        <w:t/>
      </w:r>
    </w:p>
    <w:p>
      <w:pPr>
        <w:pStyle w:val="ab"/>
      </w:pPr>
      <w:r>
        <w:t>发言人1 问：最近的事故对煤炭行业的影响范围和深度如何？</w:t>
      </w:r>
    </w:p>
    <w:p>
      <w:r>
        <w:rPr>
          <w:rFonts w:ascii="等线(中文正文)" w:hAnsi="等线(中文正文)" w:cs="等线(中文正文)" w:eastAsia="等线(中文正文)"/>
          <w:b w:val="false"/>
          <w:i w:val="false"/>
          <w:sz w:val="20"/>
        </w:rPr>
        <w:t>发言人1 答：目前，事故的影响正在从山西向其他主产地外溢，包括陕西、内蒙、河南等地都在加强安全治理。参考19年山东运城冲击地压矿井事故后全国对该类矿井产能调整的情况，此次事故可能导致对高瓦斯矿井等存在安全隐患的煤矿进行进一步整治和产能调整，这将对行业整体供应格局产生深化影响。</w:t>
      </w:r>
    </w:p>
    <w:p>
      <w:r>
        <w:rPr>
          <w:rFonts w:ascii="等线(中文正文)" w:hAnsi="等线(中文正文)" w:cs="等线(中文正文)" w:eastAsia="等线(中文正文)"/>
          <w:b w:val="false"/>
          <w:i w:val="false"/>
          <w:sz w:val="20"/>
        </w:rPr>
        <w:t/>
      </w:r>
    </w:p>
    <w:p>
      <w:pPr>
        <w:pStyle w:val="ab"/>
      </w:pPr>
      <w:r>
        <w:t>发言人1 问：煤炭板块的估值情况如何，以及板块机会如何？</w:t>
      </w:r>
    </w:p>
    <w:p>
      <w:r>
        <w:rPr>
          <w:rFonts w:ascii="等线(中文正文)" w:hAnsi="等线(中文正文)" w:cs="等线(中文正文)" w:eastAsia="等线(中文正文)"/>
          <w:b w:val="false"/>
          <w:i w:val="false"/>
          <w:sz w:val="20"/>
        </w:rPr>
        <w:t>发言人1 答：目前煤炭板块整体位置不高，未透支价格预期，估值也未泡沫化。例如以头部公司兖矿能源为例，按照当前均价计算，其PE仅为九倍，正常情况下龙头公司应给到10到15倍估值。基于此，我们认为板块还有50%以上的上涨空间。目前市场开始关注基本面，从估值支撑角度看，保守估计也有50%以上的空间。因此，在当前时间点，我们强烈看好煤炭板块机会，建议积极配置，尤其是动力煤弹性标的，如兖矿能源、号华能源以及新疆广汇能源。</w:t>
      </w:r>
    </w:p>
    <w:p>
      <w:r>
        <w:rPr>
          <w:rFonts w:ascii="等线(中文正文)" w:hAnsi="等线(中文正文)" w:cs="等线(中文正文)" w:eastAsia="等线(中文正文)"/>
          <w:b w:val="false"/>
          <w:i w:val="false"/>
          <w:sz w:val="20"/>
        </w:rPr>
        <w:t/>
      </w:r>
    </w:p>
    <w:p>
      <w:pPr>
        <w:pStyle w:val="ab"/>
      </w:pPr>
      <w:r>
        <w:t>发言人1 问：在稳定性方面，有哪些公司值得关注？</w:t>
      </w:r>
    </w:p>
    <w:p>
      <w:r>
        <w:rPr>
          <w:rFonts w:ascii="等线(中文正文)" w:hAnsi="等线(中文正文)" w:cs="等线(中文正文)" w:eastAsia="等线(中文正文)"/>
          <w:b w:val="false"/>
          <w:i w:val="false"/>
          <w:sz w:val="20"/>
        </w:rPr>
        <w:t>发言人1 答：考虑到稳定性，陕西煤业、中煤能源近期由于国家队减持导致股价回调，配置性价比逐渐凸显。虽然弹性可能不如前述头部标的，但从稳定性、确定性和公司治理角度看，也是值得关注和配置的对象。</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2026-05-31T15:10:20Z</dcterms:created>
  <dc:creator>Apache POI</dc:creator>
</cp:coreProperties>
</file>