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东吴商社 - 消费筑底之路 - 商社板块撷英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消费筑底 中国中免 蜜雪集团 小商品城 安科创新 估值 回购 现金流 品牌效应 服务消费 出海 跨境电商 数码产品 投资机会 储能产品 光伏 荷兰 奥地利 瑞士 英国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消费行业当前正经历调整期，投资者应重点关注具有强大基本面和合理估值的龙头企业，以及在出海业务方面具有潜力的公司。奢侈品、美妆、酒店、免税店和跨境电商等行业均被纳入讨论范围，中国中免、珀莱雅、小商品城和安克创新等公司作为案例，展示了不同细分市场的特点与机遇。分析强调，市场情绪和估值水平对股价有显著影响，建议关注那些能在波动市场中保持稳健增长的企业，同时警惕市场波动带来的风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消费板块底部分析与龙头公司推荐</w:t>
      </w:r>
    </w:p>
    <w:p>
      <w:r>
        <w:rPr>
          <w:rFonts w:ascii="等线(中文正文)" w:hAnsi="等线(中文正文)" w:cs="等线(中文正文)" w:eastAsia="等线(中文正文)"/>
          <w:b w:val="false"/>
          <w:i w:val="false"/>
          <w:sz w:val="20"/>
        </w:rPr>
        <w:t>对话深入分析了消费板块的底部筑底过程，强调其非一蹴而就，而是可能经历一段时间的L型底部。重点推荐了消费板块中的龙头公司，如珀莱雅、中免、小商品城等，这些公司在底部展现出良好的价值投资机会，包括回购、增持等积极信号。同时，提及消费出海方向，如小商品城、绿联科技等公司，作为长期推荐的投资方向。整体观点认为消费板块正处于自然见底阶段，建议投资者关注大票和消费出海领域的投资机会。</w:t>
      </w:r>
    </w:p>
    <w:p>
      <w:r>
        <w:rPr>
          <w:rFonts w:ascii="等线(中文正文)" w:hAnsi="等线(中文正文)" w:cs="等线(中文正文)" w:eastAsia="等线(中文正文)"/>
          <w:b w:val="false"/>
          <w:i w:val="false"/>
          <w:sz w:val="20"/>
        </w:rPr>
        <w:t/>
      </w:r>
    </w:p>
    <w:p>
      <w:pPr>
        <w:pStyle w:val="ab"/>
        <w:numPr>
          <w:numId w:val="2"/>
        </w:numPr>
      </w:pPr>
      <w:r>
        <w:t>05:42 消费筑底之路：中国中免与蜜雪集团趋势分析</w:t>
      </w:r>
    </w:p>
    <w:p>
      <w:r>
        <w:rPr>
          <w:rFonts w:ascii="等线(中文正文)" w:hAnsi="等线(中文正文)" w:cs="等线(中文正文)" w:eastAsia="等线(中文正文)"/>
          <w:b w:val="false"/>
          <w:i w:val="false"/>
          <w:sz w:val="20"/>
        </w:rPr>
        <w:t>对话围绕消费筑底主题，聚焦中国中免和蜜雪集团，分析服务消费标的近期趋势与股价逻辑。中国中免受益于离岛免税销售增长和政策推动，基本面改善，估值处于历史低位，被视为重点推荐标的。</w:t>
      </w:r>
    </w:p>
    <w:p>
      <w:r>
        <w:rPr>
          <w:rFonts w:ascii="等线(中文正文)" w:hAnsi="等线(中文正文)" w:cs="等线(中文正文)" w:eastAsia="等线(中文正文)"/>
          <w:b w:val="false"/>
          <w:i w:val="false"/>
          <w:sz w:val="20"/>
        </w:rPr>
        <w:t/>
      </w:r>
    </w:p>
    <w:p>
      <w:pPr>
        <w:pStyle w:val="ab"/>
        <w:numPr>
          <w:numId w:val="3"/>
        </w:numPr>
      </w:pPr>
      <w:r>
        <w:t>09:12 蜜雪集团：茶饮行业龙头的深度解析与未来展望</w:t>
      </w:r>
    </w:p>
    <w:p>
      <w:r>
        <w:rPr>
          <w:rFonts w:ascii="等线(中文正文)" w:hAnsi="等线(中文正文)" w:cs="等线(中文正文)" w:eastAsia="等线(中文正文)"/>
          <w:b w:val="false"/>
          <w:i w:val="false"/>
          <w:sz w:val="20"/>
        </w:rPr>
        <w:t>蜜雪集团作为茶饮行业龙头，以其庞大的用户基础和强劲的产品性，展现出显著的市场潜力。公司单店投入约50万，凭借供应链和营销优势，形成高评价和领先的门店投资回报期。2025年计划在国内新增一万多家门店，海外业务亦有正向变化。未来战略包括放缓国内开店速度，加密门店布局，推进真鲜醇和咖啡等新品类，以及强化会员和营销策略。尽管去年受高基数影响，公司估值约15倍，仍被视为成长空间大且估值筑底的服务消费龙头。</w:t>
      </w:r>
    </w:p>
    <w:p>
      <w:r>
        <w:rPr>
          <w:rFonts w:ascii="等线(中文正文)" w:hAnsi="等线(中文正文)" w:cs="等线(中文正文)" w:eastAsia="等线(中文正文)"/>
          <w:b w:val="false"/>
          <w:i w:val="false"/>
          <w:sz w:val="20"/>
        </w:rPr>
        <w:t/>
      </w:r>
    </w:p>
    <w:p>
      <w:pPr>
        <w:pStyle w:val="ab"/>
        <w:numPr>
          <w:numId w:val="4"/>
        </w:numPr>
      </w:pPr>
      <w:r>
        <w:t>12:25 出海板块投资思路：安科创新与小商品城的推荐逻辑</w:t>
      </w:r>
    </w:p>
    <w:p>
      <w:r>
        <w:rPr>
          <w:rFonts w:ascii="等线(中文正文)" w:hAnsi="等线(中文正文)" w:cs="等线(中文正文)" w:eastAsia="等线(中文正文)"/>
          <w:b w:val="false"/>
          <w:i w:val="false"/>
          <w:sz w:val="20"/>
        </w:rPr>
        <w:t>对话聚焦于出海板块的投资策略，推荐了两只优质股票——安科创新与小商品城。安科创新作为品牌出海领域的龙头，凭借其多元化产品线及收入回暖趋势，展现出高景气度；小商品城则因前期充分回调，现处于较好的投资位置。两者分别从估值、增速及行业趋势角度，被视作值得投资的标的。</w:t>
      </w:r>
    </w:p>
    <w:p>
      <w:r>
        <w:rPr>
          <w:rFonts w:ascii="等线(中文正文)" w:hAnsi="等线(中文正文)" w:cs="等线(中文正文)" w:eastAsia="等线(中文正文)"/>
          <w:b w:val="false"/>
          <w:i w:val="false"/>
          <w:sz w:val="20"/>
        </w:rPr>
        <w:t/>
      </w:r>
    </w:p>
    <w:p>
      <w:pPr>
        <w:pStyle w:val="ab"/>
        <w:numPr>
          <w:numId w:val="5"/>
        </w:numPr>
      </w:pPr>
      <w:r>
        <w:t>18:58 小商品城与安克：优质公司投资机会分析</w:t>
      </w:r>
    </w:p>
    <w:p>
      <w:r>
        <w:rPr>
          <w:rFonts w:ascii="等线(中文正文)" w:hAnsi="等线(中文正文)" w:cs="等线(中文正文)" w:eastAsia="等线(中文正文)"/>
          <w:b w:val="false"/>
          <w:i w:val="false"/>
          <w:sz w:val="20"/>
        </w:rPr>
        <w:t>讨论了小商品城和安克作为行业优质公司的投资价值，小商品城因其低位估值、稳定的租金增长、新市场投入及新兴业务推进，预计未来将实现年化双位数利润增长；安克则受益于景气度提升和逐季利润修复。两者均被视为质地优秀的投资标的，尤其在当前低位，小商品城更具吸引力。</w:t>
      </w:r>
    </w:p>
    <w:p>
      <w:r>
        <w:rPr>
          <w:rFonts w:ascii="等线(中文正文)" w:hAnsi="等线(中文正文)" w:cs="等线(中文正文)" w:eastAsia="等线(中文正文)"/>
          <w:b w:val="false"/>
          <w:i w:val="false"/>
          <w:sz w:val="20"/>
        </w:rPr>
        <w:t/>
      </w:r>
    </w:p>
    <w:p>
      <w:pPr>
        <w:pStyle w:val="ab"/>
        <w:numPr>
          <w:numId w:val="6"/>
        </w:numPr>
      </w:pPr>
      <w:r>
        <w:t>21:53 美妆板块投资分析：珀莱雅与毛戈平估值优势</w:t>
      </w:r>
    </w:p>
    <w:p>
      <w:r>
        <w:rPr>
          <w:rFonts w:ascii="等线(中文正文)" w:hAnsi="等线(中文正文)" w:cs="等线(中文正文)" w:eastAsia="等线(中文正文)"/>
          <w:b w:val="false"/>
          <w:i w:val="false"/>
          <w:sz w:val="20"/>
        </w:rPr>
        <w:t>讨论了美妆板块的投资机会，特别提到了A股的珀莱雅和港股的毛戈平，两家公司均因估值低而吸引投资者。珀莱雅新品表现优异，出海业务花知晓并表将增厚业绩；毛戈平则受益于创始人增持，展现出强劲的收入和利润增长潜力。</w:t>
      </w:r>
    </w:p>
    <w:p>
      <w:r>
        <w:rPr>
          <w:rFonts w:ascii="等线(中文正文)" w:hAnsi="等线(中文正文)" w:cs="等线(中文正文)" w:eastAsia="等线(中文正文)"/>
          <w:b w:val="false"/>
          <w:i w:val="false"/>
          <w:sz w:val="20"/>
        </w:rPr>
        <w:t/>
      </w:r>
    </w:p>
    <w:p>
      <w:pPr>
        <w:pStyle w:val="ab"/>
        <w:numPr>
          <w:numId w:val="7"/>
        </w:numPr>
      </w:pPr>
      <w:r>
        <w:t>26:33 美妆品牌增长潜力与估值分析</w:t>
      </w:r>
    </w:p>
    <w:p>
      <w:r>
        <w:rPr>
          <w:rFonts w:ascii="等线(中文正文)" w:hAnsi="等线(中文正文)" w:cs="等线(中文正文)" w:eastAsia="等线(中文正文)"/>
          <w:b w:val="false"/>
          <w:i w:val="false"/>
          <w:sz w:val="20"/>
        </w:rPr>
        <w:t>对话围绕美妆品牌毛戈平的增长潜力与估值展开，指出线上渠道和产品线拓展是其增长动力，线上增速高且利润率优于线下，新品贡献增量，整体品牌质地优良，对应16倍估值具弹性空间，短期利空已现，大股东增持，展现良好投资价值。</w:t>
      </w:r>
    </w:p>
    <w:p>
      <w:r>
        <w:rPr>
          <w:rFonts w:ascii="等线(中文正文)" w:hAnsi="等线(中文正文)" w:cs="等线(中文正文)" w:eastAsia="等线(中文正文)"/>
          <w:b w:val="false"/>
          <w:i w:val="false"/>
          <w:sz w:val="20"/>
        </w:rPr>
        <w:t/>
      </w:r>
    </w:p>
    <w:p>
      <w:pPr>
        <w:pStyle w:val="ab"/>
        <w:numPr>
          <w:numId w:val="8"/>
        </w:numPr>
      </w:pPr>
      <w:r>
        <w:t>28:49 中国中免与首旅酒店：估值底部与增长预期</w:t>
      </w:r>
    </w:p>
    <w:p>
      <w:r>
        <w:rPr>
          <w:rFonts w:ascii="等线(中文正文)" w:hAnsi="等线(中文正文)" w:cs="等线(中文正文)" w:eastAsia="等线(中文正文)"/>
          <w:b w:val="false"/>
          <w:i w:val="false"/>
          <w:sz w:val="20"/>
        </w:rPr>
        <w:t>对话讨论了中国中免和首旅酒店在当前市场环境下的估值与基本面。中国中免股价已回调40%，估值接近历史底部，预计利润率提升，机场免税业务正逐步改善，离岛免税客流恢复增长。基于中性预期，利润在45到50亿之间，估值约28倍，存在较大向上弹性。</w:t>
      </w:r>
    </w:p>
    <w:p>
      <w:r>
        <w:rPr>
          <w:rFonts w:ascii="等线(中文正文)" w:hAnsi="等线(中文正文)" w:cs="等线(中文正文)" w:eastAsia="等线(中文正文)"/>
          <w:b w:val="false"/>
          <w:i w:val="false"/>
          <w:sz w:val="20"/>
        </w:rPr>
        <w:t/>
      </w:r>
    </w:p>
    <w:p>
      <w:pPr>
        <w:pStyle w:val="ab"/>
        <w:numPr>
          <w:numId w:val="9"/>
        </w:numPr>
      </w:pPr>
      <w:r>
        <w:t>33:55 首旅酒店行业分析：需求稳健增长，供给端改善</w:t>
      </w:r>
    </w:p>
    <w:p>
      <w:r>
        <w:rPr>
          <w:rFonts w:ascii="等线(中文正文)" w:hAnsi="等线(中文正文)" w:cs="等线(中文正文)" w:eastAsia="等线(中文正文)"/>
          <w:b w:val="false"/>
          <w:i w:val="false"/>
          <w:sz w:val="20"/>
        </w:rPr>
        <w:t>酒店行业受机建燃油费影响，四月需求中个位数增长，五月增速放缓，奢华高档型表现优于中档经济型。预计暑期旺季休闲出行需求旺盛，商旅需求稳定，行业供需关系改善，龙头股回调至历史底部区间，建议关注周期向上弹性板块。</w:t>
      </w:r>
    </w:p>
    <w:p>
      <w:r>
        <w:rPr>
          <w:rFonts w:ascii="等线(中文正文)" w:hAnsi="等线(中文正文)" w:cs="等线(中文正文)" w:eastAsia="等线(中文正文)"/>
          <w:b w:val="false"/>
          <w:i w:val="false"/>
          <w:sz w:val="20"/>
        </w:rPr>
        <w:t/>
      </w:r>
    </w:p>
    <w:p>
      <w:pPr>
        <w:pStyle w:val="ab"/>
        <w:numPr>
          <w:numId w:val="10"/>
        </w:numPr>
      </w:pPr>
      <w:r>
        <w:t>36:30 消费助理之路：推荐北美私人飞机公司与非洲纸尿裤龙头</w:t>
      </w:r>
    </w:p>
    <w:p>
      <w:r>
        <w:rPr>
          <w:rFonts w:ascii="等线(中文正文)" w:hAnsi="等线(中文正文)" w:cs="等线(中文正文)" w:eastAsia="等线(中文正文)"/>
          <w:b w:val="false"/>
          <w:i w:val="false"/>
          <w:sz w:val="20"/>
        </w:rPr>
        <w:t>对话中推荐了两个具有潜力的标的，一是北美私人飞机公司，财报干净，市场份额第一，毛利率和净利率持续提升，当前处于底部位置，值得关注。二是非洲纸尿裤公司乐舒适，在东非、西非和中非市场占有率高，近期收入和利润增长显著，大股东增持，机构投资者长线持有，当前位置适合作为投资标的。两者均需关注行业优秀大票公司的反转，而非仅依赖数据或编辑上的变化。</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强调了消费市场筑底过程的复杂性，预计不会迅速反弹，而是会经历一个逐步、可能带有复杂形态的阶段。基于团队的分析，当前市场估值已接近底部，为投资者提供了买入优质消费公司的良机。推荐的公司包括中国中免、珀莱雅、小商品城、安科创新等，这些公司不仅在各自领域内拥有强大的市场地位，而且当前估值相对低位，具备较高的投资价值。他指出，市场对消费板块的悲观预期实际上为投资者提供了买入优质资产的时机，特别是在奢侈品、化妆品、跨境电商等领域，具有品牌效应和渠道优势的企业值得长期关注。此外，他还强调了在当前市场环境下，耐心和精选优质资产的重要性。</w:t>
      </w:r>
    </w:p>
    <w:p>
      <w:r>
        <w:rPr>
          <w:rFonts w:ascii="等线(中文正文)" w:hAnsi="等线(中文正文)" w:cs="等线(中文正文)" w:eastAsia="等线(中文正文)"/>
          <w:b w:val="false"/>
          <w:i w:val="false"/>
          <w:sz w:val="20"/>
        </w:rPr>
        <w:t/>
      </w:r>
    </w:p>
    <w:p>
      <w:pPr>
        <w:pStyle w:val="a7"/>
      </w:pPr>
      <w:r>
        <w:t>要点回顾</w:t>
      </w:r>
    </w:p>
    <w:p>
      <w:pPr>
        <w:pStyle w:val="ab"/>
      </w:pPr>
      <w:r>
        <w:t>在消费筑底的过程中，为什么首选龙头公司？</w:t>
      </w:r>
    </w:p>
    <w:p>
      <w:r>
        <w:rPr>
          <w:rFonts w:ascii="等线(中文正文)" w:hAnsi="等线(中文正文)" w:cs="等线(中文正文)" w:eastAsia="等线(中文正文)"/>
          <w:b w:val="false"/>
          <w:i w:val="false"/>
          <w:sz w:val="20"/>
        </w:rPr>
        <w:t>发言人1：因为龙头公司在整个市场中的地位稳定，它们不会因为某个具体公司的突发变化而大幅下跌。目前的位置，这些公司自然地跌到了价值底部，所以选择龙头公司作为投资方向更为合适。</w:t>
      </w:r>
    </w:p>
    <w:p>
      <w:r>
        <w:rPr>
          <w:rFonts w:ascii="等线(中文正文)" w:hAnsi="等线(中文正文)" w:cs="等线(中文正文)" w:eastAsia="等线(中文正文)"/>
          <w:b w:val="false"/>
          <w:i w:val="false"/>
          <w:sz w:val="20"/>
        </w:rPr>
        <w:t/>
      </w:r>
    </w:p>
    <w:p>
      <w:pPr>
        <w:pStyle w:val="ab"/>
      </w:pPr>
      <w:r>
        <w:t>小商品城等公司的上涨原因是什么？</w:t>
      </w:r>
    </w:p>
    <w:p>
      <w:r>
        <w:rPr>
          <w:rFonts w:ascii="等线(中文正文)" w:hAnsi="等线(中文正文)" w:cs="等线(中文正文)" w:eastAsia="等线(中文正文)"/>
          <w:b w:val="false"/>
          <w:i w:val="false"/>
          <w:sz w:val="20"/>
        </w:rPr>
        <w:t>发言人1：小商品城这类公司通过计算基础价值来解释其上涨原因，例如租金利润、新业务利润以及各项费用等，这些构成了公司的自然价值点。当市场价格低于其内在价值时，会吸引投资者关注并推动股价上涨。</w:t>
      </w:r>
    </w:p>
    <w:p>
      <w:r>
        <w:rPr>
          <w:rFonts w:ascii="等线(中文正文)" w:hAnsi="等线(中文正文)" w:cs="等线(中文正文)" w:eastAsia="等线(中文正文)"/>
          <w:b w:val="false"/>
          <w:i w:val="false"/>
          <w:sz w:val="20"/>
        </w:rPr>
        <w:t/>
      </w:r>
    </w:p>
    <w:p>
      <w:pPr>
        <w:pStyle w:val="ab"/>
      </w:pPr>
      <w:r>
        <w:t>对于消费行业整体估值和增长趋势的看法如何？</w:t>
      </w:r>
    </w:p>
    <w:p>
      <w:r>
        <w:rPr>
          <w:rFonts w:ascii="等线(中文正文)" w:hAnsi="等线(中文正文)" w:cs="等线(中文正文)" w:eastAsia="等线(中文正文)"/>
          <w:b w:val="false"/>
          <w:i w:val="false"/>
          <w:sz w:val="20"/>
        </w:rPr>
        <w:t>发言人1：目前市场对于消费行业的增长趋势缺乏信心，给予较高的估值体系，尤其是对于现金流优秀、分红良好的消费公司而言，当前估值处于历史较为悲观的时候。</w:t>
      </w:r>
    </w:p>
    <w:p>
      <w:r>
        <w:rPr>
          <w:rFonts w:ascii="等线(中文正文)" w:hAnsi="等线(中文正文)" w:cs="等线(中文正文)" w:eastAsia="等线(中文正文)"/>
          <w:b w:val="false"/>
          <w:i w:val="false"/>
          <w:sz w:val="20"/>
        </w:rPr>
        <w:t/>
      </w:r>
    </w:p>
    <w:p>
      <w:pPr>
        <w:pStyle w:val="ab"/>
      </w:pPr>
      <w:r>
        <w:t>如何看待消费行业的筑底过程以及选股策略？</w:t>
      </w:r>
    </w:p>
    <w:p>
      <w:r>
        <w:rPr>
          <w:rFonts w:ascii="等线(中文正文)" w:hAnsi="等线(中文正文)" w:cs="等线(中文正文)" w:eastAsia="等线(中文正文)"/>
          <w:b w:val="false"/>
          <w:i w:val="false"/>
          <w:sz w:val="20"/>
        </w:rPr>
        <w:t>发言人1：我们认为消费行业的筑底是一个自然的过程，不会迅速完成V型反转，而是一个逐步的过程。在选股时，我们倾向于选择行业中的大型龙头公司，即“地海参”。同时，长期推荐消费出海方向，包括小商品城、开创新、绿联科技、希瑞、乐舒适等公司。</w:t>
      </w:r>
    </w:p>
    <w:p>
      <w:r>
        <w:rPr>
          <w:rFonts w:ascii="等线(中文正文)" w:hAnsi="等线(中文正文)" w:cs="等线(中文正文)" w:eastAsia="等线(中文正文)"/>
          <w:b w:val="false"/>
          <w:i w:val="false"/>
          <w:sz w:val="20"/>
        </w:rPr>
        <w:t/>
      </w:r>
    </w:p>
    <w:p>
      <w:pPr>
        <w:pStyle w:val="ab"/>
      </w:pPr>
      <w:r>
        <w:t>对于中国中免股价筑底和推荐逻辑的理解是什么？</w:t>
      </w:r>
    </w:p>
    <w:p>
      <w:r>
        <w:rPr>
          <w:rFonts w:ascii="等线(中文正文)" w:hAnsi="等线(中文正文)" w:cs="等线(中文正文)" w:eastAsia="等线(中文正文)"/>
          <w:b w:val="false"/>
          <w:i w:val="false"/>
          <w:sz w:val="20"/>
        </w:rPr>
        <w:t>发言人1：中国中免作为服务消费板块的龙头，其2025年Q1的收入和利润增速表现良好。从2025年下半年开始，由于基数较低、黄金品类税改、国补加iphone新产品上新及政策变化等因素，导致免税销售额和客单价有所提升，从而推动了公司整体销售额的增长。因此，从基本面看，中国中免在2025年下半年表现出较好的变化，并且在股价上有不错的上涨表现，是重点推荐的消费龙头市场。</w:t>
      </w:r>
    </w:p>
    <w:p>
      <w:r>
        <w:rPr>
          <w:rFonts w:ascii="等线(中文正文)" w:hAnsi="等线(中文正文)" w:cs="等线(中文正文)" w:eastAsia="等线(中文正文)"/>
          <w:b w:val="false"/>
          <w:i w:val="false"/>
          <w:sz w:val="20"/>
        </w:rPr>
        <w:t/>
      </w:r>
    </w:p>
    <w:p>
      <w:pPr>
        <w:pStyle w:val="ab"/>
      </w:pPr>
      <w:r>
        <w:t>对于该公司的历史股价空间来源，您能具体解释一下吗？</w:t>
      </w:r>
    </w:p>
    <w:p>
      <w:r>
        <w:rPr>
          <w:rFonts w:ascii="等线(中文正文)" w:hAnsi="等线(中文正文)" w:cs="等线(中文正文)" w:eastAsia="等线(中文正文)"/>
          <w:b w:val="false"/>
          <w:i w:val="false"/>
          <w:sz w:val="20"/>
        </w:rPr>
        <w:t>发言人1：该公司的历史股价空间主要来源于两个方面：一是行业确定性趋势带来的估值变化，二是客流渗透和人均消费增长对公司空间的影响。目前市场对于公司2026年的预期利润大约在50亿左右，且业绩稳健增长，整体处于中性偏乐观状态。此外，公司的估值处于历史底部位置，未来有较大上升潜力。</w:t>
      </w:r>
    </w:p>
    <w:p>
      <w:r>
        <w:rPr>
          <w:rFonts w:ascii="等线(中文正文)" w:hAnsi="等线(中文正文)" w:cs="等线(中文正文)" w:eastAsia="等线(中文正文)"/>
          <w:b w:val="false"/>
          <w:i w:val="false"/>
          <w:sz w:val="20"/>
        </w:rPr>
        <w:t/>
      </w:r>
    </w:p>
    <w:p>
      <w:pPr>
        <w:pStyle w:val="ab"/>
      </w:pPr>
      <w:r>
        <w:t>您能谈谈对蜜雪集团这家公司的理解和推荐点吗？</w:t>
      </w:r>
    </w:p>
    <w:p>
      <w:r>
        <w:rPr>
          <w:rFonts w:ascii="等线(中文正文)" w:hAnsi="等线(中文正文)" w:cs="等线(中文正文)" w:eastAsia="等线(中文正文)"/>
          <w:b w:val="false"/>
          <w:i w:val="false"/>
          <w:sz w:val="20"/>
        </w:rPr>
        <w:t>发言人1：蜜雪集团是一家服务商业板块的企业，作为茶饮行业的龙头，它满足了消费需求大、用户基础广泛以及产品性强等特点。在终端收入和盈利规模方面，单店投入约50万，凭借供应链和营销优势形成高评价，门店层面的ROI领先于大部分餐食类终端连锁，并且投资回报期较短。过去几年，蜜雪集团实现了行业最快的增长速度，计划在2026年在国内放缓开店速度，加密门店并推进真鲜醇和咖啡等新品类，同时加强会员和营销活动。即使面临高基数挑战，但因其自身原因，同业相比受影响较小，目前估值较低，是具有成长空间和服务消费领域筑底的龙头公司。</w:t>
      </w:r>
    </w:p>
    <w:p>
      <w:r>
        <w:rPr>
          <w:rFonts w:ascii="等线(中文正文)" w:hAnsi="等线(中文正文)" w:cs="等线(中文正文)" w:eastAsia="等线(中文正文)"/>
          <w:b w:val="false"/>
          <w:i w:val="false"/>
          <w:sz w:val="20"/>
        </w:rPr>
        <w:t/>
      </w:r>
    </w:p>
    <w:p>
      <w:pPr>
        <w:pStyle w:val="ab"/>
      </w:pPr>
      <w:r>
        <w:t>您在服务消费板块中为何重点推荐这两家公司？</w:t>
      </w:r>
    </w:p>
    <w:p>
      <w:r>
        <w:rPr>
          <w:rFonts w:ascii="等线(中文正文)" w:hAnsi="等线(中文正文)" w:cs="等线(中文正文)" w:eastAsia="等线(中文正文)"/>
          <w:b w:val="false"/>
          <w:i w:val="false"/>
          <w:sz w:val="20"/>
        </w:rPr>
        <w:t>发言人1：服务消费板块中，我们关注的逻辑主要是两方面：一方面具有红利属性的企业，如部分教育和餐饮龙头；另一方面则是积极动向的服务消费标的，例如旅游、酒店和其他连锁板块的公司。在本次分享中，重点讲解了蜜雪集团和小商品城这两家公司的近期理解。</w:t>
      </w:r>
    </w:p>
    <w:p>
      <w:r>
        <w:rPr>
          <w:rFonts w:ascii="等线(中文正文)" w:hAnsi="等线(中文正文)" w:cs="等线(中文正文)" w:eastAsia="等线(中文正文)"/>
          <w:b w:val="false"/>
          <w:i w:val="false"/>
          <w:sz w:val="20"/>
        </w:rPr>
        <w:t/>
      </w:r>
    </w:p>
    <w:p>
      <w:pPr>
        <w:pStyle w:val="ab"/>
      </w:pPr>
      <w:r>
        <w:t>您能否介绍一下小商品城和安科创新这两只股票的推荐逻辑和基本情况？</w:t>
      </w:r>
    </w:p>
    <w:p>
      <w:r>
        <w:rPr>
          <w:rFonts w:ascii="等线(中文正文)" w:hAnsi="等线(中文正文)" w:cs="等线(中文正文)" w:eastAsia="等线(中文正文)"/>
          <w:b w:val="false"/>
          <w:i w:val="false"/>
          <w:sz w:val="20"/>
        </w:rPr>
        <w:t>发言人1：小商品城是作为义乌小商品集群产业枢纽的核心标的，经过前期充分回调后，当前股价和估值均展现出较好的投资机会。而安科创新是品牌出海领域的优质标的，主要从事跨境电商和消费数码产品的中高端品牌出海业务。随着产品节奏的调整和去年基数效应的影响，预计安科创新将在今年迎来收入回暖，特别是从Q2开始收入增速将逐渐加速，同时储能业务在欧洲市场的渠道加速拿货也为其带来了明确的业绩回暖信号。</w:t>
      </w:r>
    </w:p>
    <w:p>
      <w:r>
        <w:rPr>
          <w:rFonts w:ascii="等线(中文正文)" w:hAnsi="等线(中文正文)" w:cs="等线(中文正文)" w:eastAsia="等线(中文正文)"/>
          <w:b w:val="false"/>
          <w:i w:val="false"/>
          <w:sz w:val="20"/>
        </w:rPr>
        <w:t/>
      </w:r>
    </w:p>
    <w:p>
      <w:pPr>
        <w:pStyle w:val="ab"/>
      </w:pPr>
      <w:r>
        <w:t>储能产品方面，今年有哪些市场有较大增长空间？对于安科创新今年的净利润规模和增速预期是怎样的？</w:t>
      </w:r>
    </w:p>
    <w:p>
      <w:r>
        <w:rPr>
          <w:rFonts w:ascii="等线(中文正文)" w:hAnsi="等线(中文正文)" w:cs="等线(中文正文)" w:eastAsia="等线(中文正文)"/>
          <w:b w:val="false"/>
          <w:i w:val="false"/>
          <w:sz w:val="20"/>
        </w:rPr>
        <w:t>发言人1：今年储能产品市场在德国以外的国家有较大增长空间，尤其是荷兰、奥地利、瑞士等以前规模不是特别大的市场。随着光伏上网电价的变化和行业法规逐渐开放落地，这些市场对于储能产品的渗透和提升空间较大。此外，下半年在互储领域、UV打印机领域以及小家电从召回中恢复并进入低基数阶段，预计也会有持续加速的趋势。预计安科创新今年的规模净利润能达到大约三亿左右，同比增速在25%以上。当前对应的估值仅为20倍左右。考虑到UV打印机和储能等领域的进一步放量，实际表现可能优于假设，做到更高的增速。</w:t>
      </w:r>
    </w:p>
    <w:p>
      <w:r>
        <w:rPr>
          <w:rFonts w:ascii="等线(中文正文)" w:hAnsi="等线(中文正文)" w:cs="等线(中文正文)" w:eastAsia="等线(中文正文)"/>
          <w:b w:val="false"/>
          <w:i w:val="false"/>
          <w:sz w:val="20"/>
        </w:rPr>
        <w:t/>
      </w:r>
    </w:p>
    <w:p>
      <w:pPr>
        <w:pStyle w:val="ab"/>
      </w:pPr>
      <w:r>
        <w:t>小商品城目前的估值状况如何，有哪些业务进展值得关注？</w:t>
      </w:r>
    </w:p>
    <w:p>
      <w:r>
        <w:rPr>
          <w:rFonts w:ascii="等线(中文正文)" w:hAnsi="等线(中文正文)" w:cs="等线(中文正文)" w:eastAsia="等线(中文正文)"/>
          <w:b w:val="false"/>
          <w:i w:val="false"/>
          <w:sz w:val="20"/>
        </w:rPr>
        <w:t>发言人1：小商品城目前整体估值处于低位，2026年预计规模净利润接近50亿，对应当前估值大约只有15倍不到，处于历史较低水平。今年小商品城的涨租逻辑、新市场投入逻辑将逐步推进，并且可能在下一轮三年周期的涨租中实现不低于5%的幅度增长。同时，进口业务、无人机等领域也在紧锣密鼓地推进，跨境人民币支付也取得了50%以上增速的进展。租金稳定增长、选位费释放、新市场的落地以及未来新一批新市场的可能落地，都预示着小商品城可能迎来拐点。</w:t>
      </w:r>
    </w:p>
    <w:p>
      <w:r>
        <w:rPr>
          <w:rFonts w:ascii="等线(中文正文)" w:hAnsi="等线(中文正文)" w:cs="等线(中文正文)" w:eastAsia="等线(中文正文)"/>
          <w:b w:val="false"/>
          <w:i w:val="false"/>
          <w:sz w:val="20"/>
        </w:rPr>
        <w:t/>
      </w:r>
    </w:p>
    <w:p>
      <w:pPr>
        <w:pStyle w:val="ab"/>
      </w:pPr>
      <w:r>
        <w:t>为何推荐珀莱雅和毛戈平这两个美妆板块的股票？</w:t>
      </w:r>
    </w:p>
    <w:p>
      <w:r>
        <w:rPr>
          <w:rFonts w:ascii="等线(中文正文)" w:hAnsi="等线(中文正文)" w:cs="等线(中文正文)" w:eastAsia="等线(中文正文)"/>
          <w:b w:val="false"/>
          <w:i w:val="false"/>
          <w:sz w:val="20"/>
        </w:rPr>
        <w:t>发言人1：珀莱雅和毛戈平均具有估值便宜的特点，其中珀莱雅2026年估值约为14-15倍，而毛戈平估值大约16倍，且毛戈平今年拥有30%的收入增速和更高的利润增速。尽管估值已处于底部水平，但珀莱雅新品润白系列在618期间热销，显示出新的增长点。而毛戈平作为港股公司，具有显著的估值优势和强劲的盈利能力。</w:t>
      </w:r>
    </w:p>
    <w:p>
      <w:r>
        <w:rPr>
          <w:rFonts w:ascii="等线(中文正文)" w:hAnsi="等线(中文正文)" w:cs="等线(中文正文)" w:eastAsia="等线(中文正文)"/>
          <w:b w:val="false"/>
          <w:i w:val="false"/>
          <w:sz w:val="20"/>
        </w:rPr>
        <w:t/>
      </w:r>
    </w:p>
    <w:p>
      <w:pPr>
        <w:pStyle w:val="ab"/>
      </w:pPr>
      <w:r>
        <w:t>珀莱雅的基数情况是怎样的？花知晓对珀莱雅的具体贡献是什么？</w:t>
      </w:r>
    </w:p>
    <w:p>
      <w:r>
        <w:rPr>
          <w:rFonts w:ascii="等线(中文正文)" w:hAnsi="等线(中文正文)" w:cs="等线(中文正文)" w:eastAsia="等线(中文正文)"/>
          <w:b w:val="false"/>
          <w:i w:val="false"/>
          <w:sz w:val="20"/>
        </w:rPr>
        <w:t>发言人1：珀莱雅的基数呈现前高后低的特点，Q1和Q2是高基数阶段，而Q3和Q4由于去年基数较低，有下滑情况，但下半年珀莱雅整体预计会有增长。花知晓不仅在出海方面有新增贡献，在集团层面、收入层面和利润层面也有积极作用。今年花知晓新增了12%的股权，预计下半年并表后将给珀莱雅带来超过10%的收入增速和利润增速。</w:t>
      </w:r>
    </w:p>
    <w:p>
      <w:r>
        <w:rPr>
          <w:rFonts w:ascii="等线(中文正文)" w:hAnsi="等线(中文正文)" w:cs="等线(中文正文)" w:eastAsia="等线(中文正文)"/>
          <w:b w:val="false"/>
          <w:i w:val="false"/>
          <w:sz w:val="20"/>
        </w:rPr>
        <w:t/>
      </w:r>
    </w:p>
    <w:p>
      <w:pPr>
        <w:pStyle w:val="ab"/>
      </w:pPr>
      <w:r>
        <w:t>珀莱雅未来的业绩增长预期如何？</w:t>
      </w:r>
    </w:p>
    <w:p>
      <w:r>
        <w:rPr>
          <w:rFonts w:ascii="等线(中文正文)" w:hAnsi="等线(中文正文)" w:cs="等线(中文正文)" w:eastAsia="等线(中文正文)"/>
          <w:b w:val="false"/>
          <w:i w:val="false"/>
          <w:sz w:val="20"/>
        </w:rPr>
        <w:t>发言人1：未来珀莱雅通过主品牌焕新和花知晓的增量贡献，有望实现超过20%以上的收入增长水平。</w:t>
      </w:r>
    </w:p>
    <w:p>
      <w:r>
        <w:rPr>
          <w:rFonts w:ascii="等线(中文正文)" w:hAnsi="等线(中文正文)" w:cs="等线(中文正文)" w:eastAsia="等线(中文正文)"/>
          <w:b w:val="false"/>
          <w:i w:val="false"/>
          <w:sz w:val="20"/>
        </w:rPr>
        <w:t/>
      </w:r>
    </w:p>
    <w:p>
      <w:pPr>
        <w:pStyle w:val="ab"/>
      </w:pPr>
      <w:r>
        <w:t>毛戈平港股的情况如何？</w:t>
      </w:r>
    </w:p>
    <w:p>
      <w:r>
        <w:rPr>
          <w:rFonts w:ascii="等线(中文正文)" w:hAnsi="等线(中文正文)" w:cs="等线(中文正文)" w:eastAsia="等线(中文正文)"/>
          <w:b w:val="false"/>
          <w:i w:val="false"/>
          <w:sz w:val="20"/>
        </w:rPr>
        <w:t>发言人1：毛戈平2026年的收入预计增长30%，利润增长更高，目前估值较低，只有16倍，且大股东增持，随着渠道和产品两个方面的持续增长潜力，估值有望提升。</w:t>
      </w:r>
    </w:p>
    <w:p>
      <w:r>
        <w:rPr>
          <w:rFonts w:ascii="等线(中文正文)" w:hAnsi="等线(中文正文)" w:cs="等线(中文正文)" w:eastAsia="等线(中文正文)"/>
          <w:b w:val="false"/>
          <w:i w:val="false"/>
          <w:sz w:val="20"/>
        </w:rPr>
        <w:t/>
      </w:r>
    </w:p>
    <w:p>
      <w:pPr>
        <w:pStyle w:val="ab"/>
      </w:pPr>
      <w:r>
        <w:t>毛戈平品牌的渠道和新品表现怎样？</w:t>
      </w:r>
    </w:p>
    <w:p>
      <w:r>
        <w:rPr>
          <w:rFonts w:ascii="等线(中文正文)" w:hAnsi="等线(中文正文)" w:cs="等线(中文正文)" w:eastAsia="等线(中文正文)"/>
          <w:b w:val="false"/>
          <w:i w:val="false"/>
          <w:sz w:val="20"/>
        </w:rPr>
        <w:t>发言人1：毛戈平品牌线上渠道还有很大增长空间，线上净利率高于线下，新品规划也能贡献整体增量的8%，证明品牌仍有较大发展空间和新品推动力。</w:t>
      </w:r>
    </w:p>
    <w:p>
      <w:r>
        <w:rPr>
          <w:rFonts w:ascii="等线(中文正文)" w:hAnsi="等线(中文正文)" w:cs="等线(中文正文)" w:eastAsia="等线(中文正文)"/>
          <w:b w:val="false"/>
          <w:i w:val="false"/>
          <w:sz w:val="20"/>
        </w:rPr>
        <w:t/>
      </w:r>
    </w:p>
    <w:p>
      <w:pPr>
        <w:pStyle w:val="ab"/>
      </w:pPr>
      <w:r>
        <w:t>对中国中免的估值和基本面情况有何看法？</w:t>
      </w:r>
    </w:p>
    <w:p>
      <w:r>
        <w:rPr>
          <w:rFonts w:ascii="等线(中文正文)" w:hAnsi="等线(中文正文)" w:cs="等线(中文正文)" w:eastAsia="等线(中文正文)"/>
          <w:b w:val="false"/>
          <w:i w:val="false"/>
          <w:sz w:val="20"/>
        </w:rPr>
        <w:t>发言人1：中国中免股价回调至历史底部，即使以悲观利润预期计算，PE大约28倍左右，仍处于较低估值区间。近期海南离岛免税销售数据虽有所放缓，但利润率持续收紧，预计今年利润率会提升，同时机场免税业务将在Q2逐步恢复正常。</w:t>
      </w:r>
    </w:p>
    <w:p>
      <w:r>
        <w:rPr>
          <w:rFonts w:ascii="等线(中文正文)" w:hAnsi="等线(中文正文)" w:cs="等线(中文正文)" w:eastAsia="等线(中文正文)"/>
          <w:b w:val="false"/>
          <w:i w:val="false"/>
          <w:sz w:val="20"/>
        </w:rPr>
        <w:t/>
      </w:r>
    </w:p>
    <w:p>
      <w:pPr>
        <w:pStyle w:val="ab"/>
      </w:pPr>
      <w:r>
        <w:t>中免公司目前的情况如何，以及对其股价和估值有何看法？</w:t>
      </w:r>
    </w:p>
    <w:p>
      <w:r>
        <w:rPr>
          <w:rFonts w:ascii="等线(中文正文)" w:hAnsi="等线(中文正文)" w:cs="等线(中文正文)" w:eastAsia="等线(中文正文)"/>
          <w:b w:val="false"/>
          <w:i w:val="false"/>
          <w:sz w:val="20"/>
        </w:rPr>
        <w:t>发言人1：我们认为中免公司的股价已经来到了底部区域，从估值角度看，即使按照悲观预期计算，其估值也在二十七八倍左右。随着海南离岛免税客流的正常恢复性增长以及机场免税经营改善，预计今年中免利润率会有提升，中性利润预期可能在45到50亿之间。一旦消费税改革落地、海南离岛免税增长加速等催化因素出现，中免股价将有较大的向上弹性空间。</w:t>
      </w:r>
    </w:p>
    <w:p>
      <w:r>
        <w:rPr>
          <w:rFonts w:ascii="等线(中文正文)" w:hAnsi="等线(中文正文)" w:cs="等线(中文正文)" w:eastAsia="等线(中文正文)"/>
          <w:b w:val="false"/>
          <w:i w:val="false"/>
          <w:sz w:val="20"/>
        </w:rPr>
        <w:t/>
      </w:r>
    </w:p>
    <w:p>
      <w:pPr>
        <w:pStyle w:val="ab"/>
      </w:pPr>
      <w:r>
        <w:t>首旅酒店的情况如何，尤其是受出行成本提升影响下的需求表现？</w:t>
      </w:r>
    </w:p>
    <w:p>
      <w:r>
        <w:rPr>
          <w:rFonts w:ascii="等线(中文正文)" w:hAnsi="等线(中文正文)" w:cs="等线(中文正文)" w:eastAsia="等线(中文正文)"/>
          <w:b w:val="false"/>
          <w:i w:val="false"/>
          <w:sz w:val="20"/>
        </w:rPr>
        <w:t>发言人1：酒店行业确实受到出行成本增长抑制了出行客流需求，4月份行业增长中个位数，到了5月份环比降速，同比增长约1%左右。其中，奢华和高档型酒店表现优于中档和经济型酒店。尽管出行成本有所提升，但长期来看，出行成本增长预期稳定，部分航司也在下调机建燃油费，且暑期旺季休闲出行需求旺盛，商旅需求也没有明显走差趋势。因此，预计未来一段时间内酒店行业需求将呈现稳健增长态势。</w:t>
      </w:r>
    </w:p>
    <w:p>
      <w:r>
        <w:rPr>
          <w:rFonts w:ascii="等线(中文正文)" w:hAnsi="等线(中文正文)" w:cs="等线(中文正文)" w:eastAsia="等线(中文正文)"/>
          <w:b w:val="false"/>
          <w:i w:val="false"/>
          <w:sz w:val="20"/>
        </w:rPr>
        <w:t/>
      </w:r>
    </w:p>
    <w:p>
      <w:pPr>
        <w:pStyle w:val="ab"/>
      </w:pPr>
      <w:r>
        <w:t>酒店行业的供给端情况如何？</w:t>
      </w:r>
    </w:p>
    <w:p>
      <w:r>
        <w:rPr>
          <w:rFonts w:ascii="等线(中文正文)" w:hAnsi="等线(中文正文)" w:cs="等线(中文正文)" w:eastAsia="等线(中文正文)"/>
          <w:b w:val="false"/>
          <w:i w:val="false"/>
          <w:sz w:val="20"/>
        </w:rPr>
        <w:t>发言人1：从供给端看，根据酒店之家的数据，今年1月份至今，酒店行业的房量增速环比持续下行，四月份至五月份维持在6%以下的中个位数放量增速。随着需求企稳并在暑期旺季到来，高频数据有望迎来向上催化。目前，酒店龙头企业的估值回调至历史底部区间，建议关注这些具有周期向上弹性的板块。</w:t>
      </w:r>
    </w:p>
    <w:p>
      <w:r>
        <w:rPr>
          <w:rFonts w:ascii="等线(中文正文)" w:hAnsi="等线(中文正文)" w:cs="等线(中文正文)" w:eastAsia="等线(中文正文)"/>
          <w:b w:val="false"/>
          <w:i w:val="false"/>
          <w:sz w:val="20"/>
        </w:rPr>
        <w:t/>
      </w:r>
    </w:p>
    <w:p>
      <w:pPr>
        <w:pStyle w:val="ab"/>
      </w:pPr>
      <w:r>
        <w:t>对于机位公司的发展状况和前景有何见解？</w:t>
      </w:r>
    </w:p>
    <w:p>
      <w:r>
        <w:rPr>
          <w:rFonts w:ascii="等线(中文正文)" w:hAnsi="等线(中文正文)" w:cs="等线(中文正文)" w:eastAsia="等线(中文正文)"/>
          <w:b w:val="false"/>
          <w:i w:val="false"/>
          <w:sz w:val="20"/>
        </w:rPr>
        <w:t>发言人1：机位公司是北美市场私人飞机交付和服务的领军企业，业务和财报干净，交付量和单价持续上升，毛利率和净利率水平也在改善。尽管有人担心北美消费跟踪问题，但公司表示对在手订单和今年订单储备水位持乐观态度，并且一季度交付数据亮眼，新锐交付量同比提升30.7%。此外，今年公司有望实现毛利率上行，受益于提价幅度和交付结构优化。预计今年利润约1.63亿美元，对应估值约为11倍，是一个值得关注的长期投资标的。</w:t>
      </w:r>
    </w:p>
    <w:p>
      <w:r>
        <w:rPr>
          <w:rFonts w:ascii="等线(中文正文)" w:hAnsi="等线(中文正文)" w:cs="等线(中文正文)" w:eastAsia="等线(中文正文)"/>
          <w:b w:val="false"/>
          <w:i w:val="false"/>
          <w:sz w:val="20"/>
        </w:rPr>
        <w:t/>
      </w:r>
    </w:p>
    <w:p>
      <w:pPr>
        <w:pStyle w:val="ab"/>
      </w:pPr>
      <w:r>
        <w:t>乐舒适公司在非洲市场的表现及未来发展计划如何？</w:t>
      </w:r>
    </w:p>
    <w:p>
      <w:r>
        <w:rPr>
          <w:rFonts w:ascii="等线(中文正文)" w:hAnsi="等线(中文正文)" w:cs="等线(中文正文)" w:eastAsia="等线(中文正文)"/>
          <w:b w:val="false"/>
          <w:i w:val="false"/>
          <w:sz w:val="20"/>
        </w:rPr>
        <w:t>发言人1：乐舒适公司在非洲市场占据纸尿裤和卫生巾行业龙头地位，市占率达到50%到60%，具有强大的渠道、产品和本地化产能优势。今年乐舒适公司收入增长20%，利润增长15%，并且正在加大拉美市场的投放力度和新品类培育。目前，乐舒适公司对应估值约16倍，大股东也在增持，机构投资者以长期投资为主，当前位置被认为是黄金布局时机。随着公司持续整合体外发展良好的业务，有望进一步提升整体表现。</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2026-05-31T15:10:21Z</dcterms:created>
  <dc:creator>Apache POI</dc:creator>
</cp:coreProperties>
</file>