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开源机械 _ 机械行业本周观点汇报 260531_原文</w:t>
      </w:r>
    </w:p>
    <w:p>
      <w:pPr>
        <w:jc w:val="center"/>
      </w:pPr>
      <w:r>
        <w:rPr>
          <w:rFonts w:ascii="等线(中文正文)" w:hAnsi="等线(中文正文)" w:cs="等线(中文正文)" w:eastAsia="等线(中文正文)"/>
          <w:b w:val="false"/>
          <w:i w:val="false"/>
          <w:sz w:val="20"/>
        </w:rPr>
        <w:t>2026年05月31日 23:00</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开源机械机械行业本周观点汇报。目前所有参会者均处于静音状态，下面开始播报声明，本次会议仅面向开源证券的专业投资机构客户或受邀客户，仅供在新媒体背景下研究观点的及时交流。第三方专家发言内容仅代表其个人观点、所有信息或所表述的意见并不构成对任何人的投资建议。未经开源证券事先书面许可，任何机构或个人严禁录音、转发及相关解读。涉嫌违反上述情形的，我们将保留一切法律权利。感谢您的理解和支持，谢谢。好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00:29</w:t>
      </w:r>
    </w:p>
    <w:p>
      <w:r>
        <w:rPr>
          <w:rFonts w:ascii="等线(中文正文)" w:hAnsi="等线(中文正文)" w:cs="等线(中文正文)" w:eastAsia="等线(中文正文)"/>
          <w:b w:val="false"/>
          <w:i w:val="false"/>
          <w:sz w:val="20"/>
        </w:rPr>
        <w:t>尊敬的各位投资者，大家晚上好，我是科研证券机械行业的分析师张浩杰。然后今天我就我和我的投资瘟疫老师和大家一起汇报一下整个机行业的一个观点。因为我们最近也是刚发布了机械行业2026年的中期的一策略报告。然后主要的一个内容还是一方面，大概分了两个方面。一方面就是I设备这一块，目前还是在一个景气在一个持续高景气的这样的一个通道当中。另外就是在存储板块，像工程机械以及矿山机械，还有就是通讯自动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00:51</w:t>
      </w:r>
    </w:p>
    <w:p>
      <w:r>
        <w:rPr>
          <w:rFonts w:ascii="等线(中文正文)" w:hAnsi="等线(中文正文)" w:cs="等线(中文正文)" w:eastAsia="等线(中文正文)"/>
          <w:b w:val="false"/>
          <w:i w:val="false"/>
          <w:sz w:val="20"/>
        </w:rPr>
        <w:t>整个顺周期板块，现在我们看到整体的数据也在持续的向好。但是从近期的一个行情端来看的话，确实成能板块目前的一个行情可能稍微弱一点。但是现在伴随着整个景气度的一个持续回升的，然后未来整体的一个行情的话，预期应该还是有一个非常不错的这样的一个这样的一个态势。然后现在来看的话，确实整个街板块可以说是冰火两重天的一个的一个情况。像AI相关的一些设备的话，依然是整体的涨幅还是非常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w:t>
      </w:r>
    </w:p>
    <w:p>
      <w:r>
        <w:rPr>
          <w:rFonts w:ascii="等线(中文正文)" w:hAnsi="等线(中文正文)" w:cs="等线(中文正文)" w:eastAsia="等线(中文正文)"/>
          <w:b w:val="false"/>
          <w:i w:val="false"/>
          <w:sz w:val="20"/>
        </w:rPr>
        <w:t>然后AI相关的话，其实我们大概也分了几个方面。一个就是II电力这一块，就是像燃气轮机，包括开发这一块，现在整体的一个订单其实也是非常不错。像很多公司的一个订单都排到了29年、30年甚至之后的这样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w:t>
      </w:r>
    </w:p>
    <w:p>
      <w:r>
        <w:rPr>
          <w:rFonts w:ascii="等线(中文正文)" w:hAnsi="等线(中文正文)" w:cs="等线(中文正文)" w:eastAsia="等线(中文正文)"/>
          <w:b w:val="false"/>
          <w:i w:val="false"/>
          <w:sz w:val="20"/>
        </w:rPr>
        <w:t>所以以南京这个彩电的话，前段时间确实整体也在一个震荡的一个行情当中。然后未来的话伴随着整个业绩的一个续释放，我们预期应该还是有一个非常不错的一个机会。所以像杰瑞，包括像零部件厂商，像金牛，还有联资股份等等这些公司的话，应该还是有一个非常不错的这样一个机会。另外就是I运力板块，IE运力的话就是光通信以及光模块等等。领这个领域也是这两个月特别火的一个非常非常非常火的一个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01:49</w:t>
      </w:r>
    </w:p>
    <w:p>
      <w:r>
        <w:rPr>
          <w:rFonts w:ascii="等线(中文正文)" w:hAnsi="等线(中文正文)" w:cs="等线(中文正文)" w:eastAsia="等线(中文正文)"/>
          <w:b w:val="false"/>
          <w:i w:val="false"/>
          <w:sz w:val="20"/>
        </w:rPr>
        <w:t>在光模块这个领域的话，其实我们看到很多数据公司的话，现在也在逐步的一个逐步的订单也在持续的一个释放。然后很多国产的一个供电公司的话，其实现在也在和无论是国内的还是海外的这些模块生产厂商也在进一步一个对接。所以在下半年之后的话，我们感觉整体的一个国产的设备这一块的供应链的一个也有可能会存在一个逐步快速提升的这样的一个过程。然后我们也看到了很多公司确实去年两个月也有很多订单，比如说像台的电机，最近的话也是有10 10到15台的12 12 15条的一个光模块的一个组装的一个拆迁。然后现在也在持续的一个和无论是海外的这些公司，还是国内的金融签这些客户都在积极的一个对接。然后另外在固定设备这一块也在持续的对接。像，还有就是像其他的像旧设备的话，像联讯，包括顶顶顶阳科技，以及很多的这些公司的话，其实都在持续的一个对接。所以在整个就是现在整个行业的话，也是呈现了一个量提升的这样一个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02:39</w:t>
      </w:r>
    </w:p>
    <w:p>
      <w:r>
        <w:rPr>
          <w:rFonts w:ascii="等线(中文正文)" w:hAnsi="等线(中文正文)" w:cs="等线(中文正文)" w:eastAsia="等线(中文正文)"/>
          <w:b w:val="false"/>
          <w:i w:val="false"/>
          <w:sz w:val="20"/>
        </w:rPr>
        <w:t>所以对于在单模块这一块的话，确实现在也是处在一个相对比较火的一个赛道当中，就是光模块这个领域。然后另外就是I基建这一块，I基建的话其实主要还是PCD相关的这些领域，包括像页面等等这些领域的话，还有就是金刚石散热和金刚石钻针这些领域。也目前来看的话，整体的一个行情也是相对比较不错。那么像PD相关的这些公司的话，我们看到从一季度来看的话，各家公司之间的一个业绩都是呈现了一个大幅增长的一个状态。基本上都是family增长的这样一个态势。像大竹数控、大竹激光，包括鼎泰高科和先进微装，中微科技，包括凯德电器，其实整体的一个订单PED相关的一个设备的一个单，就是非常饱满的态势。而且现在也是前面加电，现在还是那个扩展线的一个节奏，以及包括像PED的一个主轴的后续机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03:17</w:t>
      </w:r>
    </w:p>
    <w:p>
      <w:r>
        <w:rPr>
          <w:rFonts w:ascii="等线(中文正文)" w:hAnsi="等线(中文正文)" w:cs="等线(中文正文)" w:eastAsia="等线(中文正文)"/>
          <w:b w:val="false"/>
          <w:i w:val="false"/>
          <w:sz w:val="20"/>
        </w:rPr>
        <w:t>我们看到今年一季度包括二季度现在来看的话，整体的一个业绩预期依然是有一个相对表，可以说是大幅增长的这样的一个状态。请关注公众号思维纪要社，更多纪要请加V西安20210130。因为还是有一倍上一个增长。然后像凯乐经济的话，预计今年二季度的话应该也是有两倍以上一个增长的这样的一个预期。所以整体来看的话，整个PP产业的话整体的业绩也是可以说在一个持续推进的一个过程当中。还有就是像金刚石36和金刚石钻森，也是我们重点推的。待会儿梦欣老师和大家重点汇报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03:45</w:t>
      </w:r>
    </w:p>
    <w:p>
      <w:r>
        <w:rPr>
          <w:rFonts w:ascii="等线(中文正文)" w:hAnsi="等线(中文正文)" w:cs="等线(中文正文)" w:eastAsia="等线(中文正文)"/>
          <w:b w:val="false"/>
          <w:i w:val="false"/>
          <w:sz w:val="20"/>
        </w:rPr>
        <w:t>像喜马拉雅对吧？包括像电子部的一个直播机的财产股份，这些公司的话也是我们开源机械的一个核心核心核心标的。另外就是在A策略这一块，其实还有一个就是其实像AI应用这一块。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03:57</w:t>
      </w:r>
    </w:p>
    <w:p>
      <w:r>
        <w:rPr>
          <w:rFonts w:ascii="等线(中文正文)" w:hAnsi="等线(中文正文)" w:cs="等线(中文正文)" w:eastAsia="等线(中文正文)"/>
          <w:b w:val="false"/>
          <w:i w:val="false"/>
          <w:sz w:val="20"/>
        </w:rPr>
        <w:t>AI应用端的话就是相当于是融合了AI和实体的像聚生智能，包括机器人这一块的话，应该还是有一个相对较不错的一个机会。特别是今年下半年的话，我们看到有可能像特斯拉还有很多的公司都会进入一个低限度量产的一个阶段。所以在鹦鹉来看的话，鞠生智能应该是一个非常好的这样的一个载体。所以现在来看AI相关的一些产业，目前来看依然是一个相对比较火的一个赛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04:18</w:t>
      </w:r>
    </w:p>
    <w:p>
      <w:r>
        <w:rPr>
          <w:rFonts w:ascii="等线(中文正文)" w:hAnsi="等线(中文正文)" w:cs="等线(中文正文)" w:eastAsia="等线(中文正文)"/>
          <w:b w:val="false"/>
          <w:i w:val="false"/>
          <w:sz w:val="20"/>
        </w:rPr>
        <w:t>对，然后另外就是传统板块，传统板块的话虽然前段时间可能调整相对比较多一些，特别是像功能机械这个板块。虽然整个股价的一个行情走势可能相对比较弱一些，但是从那个数据上来看，无论是国内市场还是海外市场，目前整体的这两个月的一个挖机销售依然是保持一个相对比较不错的增长。我们现在预期的话，整个五月份，挖机国内市场应该还是有30%以上的一个增长。海外的话应该还是有二三也是2 30左右的一个增速。所以我们看到数据上来看的话，依然是非常好的一个状态。因为可能资金上的一个问题就是资金面的一个问题。确实整个板块的行情这两目前来看的话是稍微弱一些。但是伴随这个镜面的一个持续修复，以及近端的一个持续释放，还有就是整个周期的一个持续上行的这样一个逐步演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04:56</w:t>
      </w:r>
    </w:p>
    <w:p>
      <w:r>
        <w:rPr>
          <w:rFonts w:ascii="等线(中文正文)" w:hAnsi="等线(中文正文)" w:cs="等线(中文正文)" w:eastAsia="等线(中文正文)"/>
          <w:b w:val="false"/>
          <w:i w:val="false"/>
          <w:sz w:val="20"/>
        </w:rPr>
        <w:t>我们认为工程界板块依然是一个极具性价比的一个非常好的一个板块。然后现在像可能公司像三一、徐工、中联，包括柳工，现在整体的估值都已经回到了近三年最低的一个水平。像三一的话，应该现在已经回到了16倍数的这个估值水平。徐工的话可能就12、13倍左右估值水平。互联的话可能就有十倍或者11倍左右一个估值水平。所以已经是相对比较低的这样一个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05:15</w:t>
      </w:r>
    </w:p>
    <w:p>
      <w:r>
        <w:rPr>
          <w:rFonts w:ascii="等线(中文正文)" w:hAnsi="等线(中文正文)" w:cs="等线(中文正文)" w:eastAsia="等线(中文正文)"/>
          <w:b w:val="false"/>
          <w:i w:val="false"/>
          <w:sz w:val="20"/>
        </w:rPr>
        <w:t>然后再加上基本面的一个业好转，我们还是非常看好这样的一个弹性面积比较高，然后又有这样的一个景气上行了。这样的一个就是这样的一个非常好的一个核心的一个一个板块。然后另外就是像通用设备板块，通用设备板块的话，像我们现在比较推荐的还是叉车工控，还有机床等等这些领域。这几个月的一个订单，依然是保持一个相对比较好的一个态势。比如说像公共领域，像汇川和信息，四月份到5月份这两个月的数据，基本上都是维持在40%以上，这个增长增速都是非常好的一个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05:41</w:t>
      </w:r>
    </w:p>
    <w:p>
      <w:r>
        <w:rPr>
          <w:rFonts w:ascii="等线(中文正文)" w:hAnsi="等线(中文正文)" w:cs="等线(中文正文)" w:eastAsia="等线(中文正文)"/>
          <w:b w:val="false"/>
          <w:i w:val="false"/>
          <w:sz w:val="20"/>
        </w:rPr>
        <w:t>包括机床的话，其实很多公司的从四月份之后的一个订单也在开始逐步修复。一方面就是下游AI这一块的一个持续的一个拉动，就是AI相关领域的一个占比它也逐步提升。然后另一方面的话，我们看到整体的一个通用设备的一个周期，也有一个逐步往上走的这样的一个技巧。所以现在我们看到整个订单也在做了一个修复。所以这些行业我们现在来看的话，可能现在在相关领域还是相对比较火的。然后另外就是传统板块，也是有一个未来来看的话，我们认为应该是还是有一个非常不错的一个机会，这是整个机械行业大体的一个判断。然后另外再和大家重点汇报一下，这个的话在重点汇报一家公司，就是海德经济这家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06:11</w:t>
      </w:r>
    </w:p>
    <w:p>
      <w:r>
        <w:rPr>
          <w:rFonts w:ascii="等线(中文正文)" w:hAnsi="等线(中文正文)" w:cs="等线(中文正文)" w:eastAsia="等线(中文正文)"/>
          <w:b w:val="false"/>
          <w:i w:val="false"/>
          <w:sz w:val="20"/>
        </w:rPr>
        <w:t>这也是我们近期重点深入跟踪，然后重点推荐的一个非常优质的一家公司。然后现在的话可能市场上也是存在很多预期差的这样一个地方。因为海德经济，其实它主要是做细胞印刷设备。然后细胞印刷设备的话，目前全球的市场份额大概是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06:24</w:t>
      </w:r>
    </w:p>
    <w:p>
      <w:r>
        <w:rPr>
          <w:rFonts w:ascii="等线(中文正文)" w:hAnsi="等线(中文正文)" w:cs="等线(中文正文)" w:eastAsia="等线(中文正文)"/>
          <w:b w:val="false"/>
          <w:i w:val="false"/>
          <w:sz w:val="20"/>
        </w:rPr>
        <w:t>然后如果是在消费电子和网络服务器这一块的领域的设备的话，全球的市场份额公司的份额大概能达到60%的一个水平。可以说也是在细分领域的一个这样的一个龙头企业。特别在细胞研发设备这一块，一个竞争优势还是非常强的这样一个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06:37</w:t>
      </w:r>
    </w:p>
    <w:p>
      <w:r>
        <w:rPr>
          <w:rFonts w:ascii="等线(中文正文)" w:hAnsi="等线(中文正文)" w:cs="等线(中文正文)" w:eastAsia="等线(中文正文)"/>
          <w:b w:val="false"/>
          <w:i w:val="false"/>
          <w:sz w:val="20"/>
        </w:rPr>
        <w:t>然后像印刷设备大概是分三类。机器设备的话大概是主要是用来家电领域。它的接入的话大概只有25微米，所以单价可能相对比较便宜，只有10万块钱左右。毛利率的话相对比较低一点，大概是32%的一个水平。之前的话可能这个一类设备的占比算比较高，然后现在的话整个收占比也在持续下降。现在已经是降到了20%以下，20以下的一个水平，这是一类设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06:56</w:t>
      </w:r>
    </w:p>
    <w:p>
      <w:r>
        <w:rPr>
          <w:rFonts w:ascii="等线(中文正文)" w:hAnsi="等线(中文正文)" w:cs="等线(中文正文)" w:eastAsia="等线(中文正文)"/>
          <w:b w:val="false"/>
          <w:i w:val="false"/>
          <w:sz w:val="20"/>
        </w:rPr>
        <w:t>然后还有就是二类设备，二类设备的话精度大概是15到17微米。主要的一个用领域就是像3C以及像一些普通的服务器，还有就是800G的光模块，这些领域可能用的相对比较多一点。单价大概是23万、20万、8万块钱左右。毛利率的话是接近10%的毛利率。然后这一块的设备的占比大概是能占到60%左右。就是将公司收入的占比也是一个最重要的一个一个一个一个设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07:15</w:t>
      </w:r>
    </w:p>
    <w:p>
      <w:r>
        <w:rPr>
          <w:rFonts w:ascii="等线(中文正文)" w:hAnsi="等线(中文正文)" w:cs="等线(中文正文)" w:eastAsia="等线(中文正文)"/>
          <w:b w:val="false"/>
          <w:i w:val="false"/>
          <w:sz w:val="20"/>
        </w:rPr>
        <w:t>然后另外就是三类设备，三类设备的接入是更高一点，大概是只有5到8微米这样的一个精度。相较于一类设备和2类设备，它对节目的要求是更加更高一些。所以它的一个下游的话，主要的应用领域就是这种AI服务器，包括一些基金基站，还有就是1.6T的光模块的领域。因为精度要求比较高，所以它的那个单价也相对比较贵一点。是现在来看的话，基本上是在50万左右的一个水平，而且毛利率也是非常高，毛利率达到了65%以上的一个水平。因为比如说像各类设备，一类和二类三类设备其实从硬件上来看的话，没有太大的一个差别。主要还是软件上是这样的一个差别是相对比较大一些。所以三类设备的毛利率就是非常高的一个态势，达到了65以上的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07:50</w:t>
      </w:r>
    </w:p>
    <w:p>
      <w:r>
        <w:rPr>
          <w:rFonts w:ascii="等线(中文正文)" w:hAnsi="等线(中文正文)" w:cs="等线(中文正文)" w:eastAsia="等线(中文正文)"/>
          <w:b w:val="false"/>
          <w:i w:val="false"/>
          <w:sz w:val="20"/>
        </w:rPr>
        <w:t>然后三类设备的占比，其实在之前的话可能只有小贵妇的占比。但是从去年包括今年来看的话，整个占比已经提到了20%以上。然后现在来看的话，出货量的占比已经达到了30%。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08:00</w:t>
      </w:r>
    </w:p>
    <w:p>
      <w:r>
        <w:rPr>
          <w:rFonts w:ascii="等线(中文正文)" w:hAnsi="等线(中文正文)" w:cs="等线(中文正文)" w:eastAsia="等线(中文正文)"/>
          <w:b w:val="false"/>
          <w:i w:val="false"/>
          <w:sz w:val="20"/>
        </w:rPr>
        <w:t>伴随着整个AI这一块的一个持续的爆发，以及包括光模块这一块的一个持续的一个爆发。我们看到就是公司现在3 60个的一个占比在快速提升。所以会带动公司整体收入和利润端的一个持续的提升，包括盈利能力这一块的一个持续提升。这是公司的传统传就是传统业务就是细胞运输设备这一块。现在伴随着整个三类设备的一个代表的一个提升，我们也看到对搜索利润的贡献性的表达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08:20</w:t>
      </w:r>
    </w:p>
    <w:p>
      <w:r>
        <w:rPr>
          <w:rFonts w:ascii="等线(中文正文)" w:hAnsi="等线(中文正文)" w:cs="等线(中文正文)" w:eastAsia="等线(中文正文)"/>
          <w:b w:val="false"/>
          <w:i w:val="false"/>
          <w:sz w:val="20"/>
        </w:rPr>
        <w:t>另外就是公司现在也在积极拓展其他的一些领域，比如说像光模块这个领域。光模块的话其实目前除了细胞印刷设备之外的话，也在积极拓展一些像固金、包包，包括自动化组装等这些环节。特别是在自动化组装这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08:33</w:t>
      </w:r>
    </w:p>
    <w:p>
      <w:r>
        <w:rPr>
          <w:rFonts w:ascii="等线(中文正文)" w:hAnsi="等线(中文正文)" w:cs="等线(中文正文)" w:eastAsia="等线(中文正文)"/>
          <w:b w:val="false"/>
          <w:i w:val="false"/>
          <w:sz w:val="20"/>
        </w:rPr>
        <w:t>现在来看的话，公司也和海外的一家客户签了一系列的一个订单。然后现在目前公司的在走订单的大概是15到20条左右的呈现，然后一条产线的话基本上是1000万左右。所以整个功能化的组装线的话，目前来看公司的金额大概是有1.5个亿到2个亿左右。然后公司现在来看的话，已经准备了30条线的一个产能。所以未来的话就是现在来看整个产值这一块的话，基本上是能达到3左右的这样的一个光模块组装的一个投资规模。然后未来的话可能还是在一个逐步扩大的一个过程当中。而且组装的一个毛利率现在来看也在50%以上的一个水平。所以对于，在公司在这一块的一个竞争优势，其实还是非常明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09:07</w:t>
      </w:r>
    </w:p>
    <w:p>
      <w:r>
        <w:rPr>
          <w:rFonts w:ascii="等线(中文正文)" w:hAnsi="等线(中文正文)" w:cs="等线(中文正文)" w:eastAsia="等线(中文正文)"/>
          <w:b w:val="false"/>
          <w:i w:val="false"/>
          <w:sz w:val="20"/>
        </w:rPr>
        <w:t>因为在组装这个环节，之前的话像一中心还有其他的这些规模化的一个大厂，他们基本上都是手头为主的这样一个状态。然后现在凯德经济的话，其实现在也在持续的用这种自动化的一个呈现。然后也会加快整个，无论是效率上的提升，还是成本端对于光模块厂商的一个成本的下降，都是有一个相对比较好的一个促进的一个作用。另外就是在除了这个组装线之外的话，公司现在也在固定这一块也在积极的一个重要。然后现在的话已经有几家客户，已经在验证的一个阶段。然后预期的话可能下个月就会有小片的一个订单。然后未来看的话，可能整个订单的一个规模也会快速的去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09:39</w:t>
      </w:r>
    </w:p>
    <w:p>
      <w:r>
        <w:rPr>
          <w:rFonts w:ascii="等线(中文正文)" w:hAnsi="等线(中文正文)" w:cs="等线(中文正文)" w:eastAsia="等线(中文正文)"/>
          <w:b w:val="false"/>
          <w:i w:val="false"/>
          <w:sz w:val="20"/>
        </w:rPr>
        <w:t>另外就是公司其实在之前也引入了之前华为的2012实验室的通信团队的一个一个很多的这样的一个相当于是一些技术人员。然后这个团队在800级和1.6T包括像CPO、NPO的这些我国设备这一块也有很多的研发的一个经验。所以在耦合的那些环节的话，公司也在积极的进行研发。目前虽然可能还没有设备出来，但是未来也是一个非常重要的一个方。所以在耦合这个可能价格量相对比较大的这这个环节，公司的积极的一个扩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10:03</w:t>
      </w:r>
    </w:p>
    <w:p>
      <w:r>
        <w:rPr>
          <w:rFonts w:ascii="等线(中文正文)" w:hAnsi="等线(中文正文)" w:cs="等线(中文正文)" w:eastAsia="等线(中文正文)"/>
          <w:b w:val="false"/>
          <w:i w:val="false"/>
          <w:sz w:val="20"/>
        </w:rPr>
        <w:t>目前来看的话，公司在光模块的一个细胞印刷大概是两个亿左右的一个收订单的一个规模。那就是现在来看，然后在那个自动化产线的话，现在是有15到20条左右，也是1.5亿到2个亿左右的一个规模。其实整体来看的话，就目前还是相对比较大，也在一个逐步提升的这样一个过程。所以在光模块这1块1个进展，我们看到公司的一个进展还是非常的迅速。然后和国内外龙头厂商一个对接也是相对较顺利一些。所以未来在整个整个批量化一个生产，或者是整个产能逐步释放之后的话，我感觉公司在整体的收入和利润体量的话，应该还会再上一个台阶，就是规模化这一块的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10:35</w:t>
      </w:r>
    </w:p>
    <w:p>
      <w:r>
        <w:rPr>
          <w:rFonts w:ascii="等线(中文正文)" w:hAnsi="等线(中文正文)" w:cs="等线(中文正文)" w:eastAsia="等线(中文正文)"/>
          <w:b w:val="false"/>
          <w:i w:val="false"/>
          <w:sz w:val="20"/>
        </w:rPr>
        <w:t>另外还有一点就是公司的一个LED这一块的一个布局。特别是在LED固定机这一块的话，公司也有很大的一个变化。因为在四月份的时候，公司也签了像京东方和兆驰的一个订单，大概是四亿多四亿多的一个订单。因为去年的话这一块的一个收入可能只有一亿多的一个水平。但是上上个月来看的话，公司就欠了四亿多。这个定位也是相当于是抢了很多竞争对手友商的这样的一个份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10:56</w:t>
      </w:r>
    </w:p>
    <w:p>
      <w:r>
        <w:rPr>
          <w:rFonts w:ascii="等线(中文正文)" w:hAnsi="等线(中文正文)" w:cs="等线(中文正文)" w:eastAsia="等线(中文正文)"/>
          <w:b w:val="false"/>
          <w:i w:val="false"/>
          <w:sz w:val="20"/>
        </w:rPr>
        <w:t>因为公司的产品，就是现在来看的话，今年有很大的一个提升。就相当于其他品牌的一个产品来看的话，节能效率是提升了25%。然后整个良率是提升了10%，后台的损耗的话也降低了15%。所以我们看到就是在不仅是它传统的那个业务像这种LED的一个空间积分等这些领域的话，公司也在积极的一个突破。然后也开了很多的一个大单，可能对整个业绩上的贡献应该也是要较大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11:16</w:t>
      </w:r>
    </w:p>
    <w:p>
      <w:r>
        <w:rPr>
          <w:rFonts w:ascii="等线(中文正文)" w:hAnsi="等线(中文正文)" w:cs="等线(中文正文)" w:eastAsia="等线(中文正文)"/>
          <w:b w:val="false"/>
          <w:i w:val="false"/>
          <w:sz w:val="20"/>
        </w:rPr>
        <w:t>还有一个就是，一个领域，就是在玻璃基板这一块。因为玻璃基板的话其实现在来看的话，也是一个非常热门的一个赛道。而且在很多公司的话，其实现在因为玻璃基板的话相较于传统的PCB板，它的散热是更加更加好一些。所以在我们公司的话也在积极的演示的一个阶段。特别像京东方，还有物流光电等等这些公司的话在玻璃基本的一个应用设备这一块的话，可以说公司是一个足够的一个状态。然后整个市场规模的话可能也会逐步的一个扩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11:39</w:t>
      </w:r>
    </w:p>
    <w:p>
      <w:r>
        <w:rPr>
          <w:rFonts w:ascii="等线(中文正文)" w:hAnsi="等线(中文正文)" w:cs="等线(中文正文)" w:eastAsia="等线(中文正文)"/>
          <w:b w:val="false"/>
          <w:i w:val="false"/>
          <w:sz w:val="20"/>
        </w:rPr>
        <w:t>然后玻璃基板的一个价格，其实那个玻璃基板的一个细胞印刷设备的价格，其实也相对比较贵一些。像传统的三类设备的话，如果是最频率最高的三类设备，可能才得501000台。但是如果是玻璃基板的一个吸合电压设备的话，大概是能达到120万到150万台1 150万元每台。所以整个单量的话也在持续的一个提升。然后未来来看的话，公司在整个要印刷设备这一块的话，可以说可能会的一个量价提升的这样一个阶段。所以整个我们看到公司的整个整体的一个订单量，包括整个业务端，各个产品的一个业务端都发生了很大的一个积极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12:10</w:t>
      </w:r>
    </w:p>
    <w:p>
      <w:r>
        <w:rPr>
          <w:rFonts w:ascii="等线(中文正文)" w:hAnsi="等线(中文正文)" w:cs="等线(中文正文)" w:eastAsia="等线(中文正文)"/>
          <w:b w:val="false"/>
          <w:i w:val="false"/>
          <w:sz w:val="20"/>
        </w:rPr>
        <w:t>另外就是从今年4月份的一个，包括五月份那个情况来看，像四月份公司单月的一个利润就达到了就和去年二季度是基本持平的一个态势，达到3000多万的一个水平。然后今年二季度的话，我们预期的话，起码是有两倍以上的一个增长的这样的一个预期。然后全年的话可能也会逐步一个超预期，就是可能超出之前市场的一个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12:25</w:t>
      </w:r>
    </w:p>
    <w:p>
      <w:r>
        <w:rPr>
          <w:rFonts w:ascii="等线(中文正文)" w:hAnsi="等线(中文正文)" w:cs="等线(中文正文)" w:eastAsia="等线(中文正文)"/>
          <w:b w:val="false"/>
          <w:i w:val="false"/>
          <w:sz w:val="20"/>
        </w:rPr>
        <w:t>然后从估值层面来看的话，我们看到公司现在估值的话可能只有五十多倍的一个水平，五六十倍左右水平。然后像其他的PED设备的公司，可能都是达到了90倍以上，甚至100倍以上的这样的一个水平。其实公司在整个TD层面的一个估值，还是很有这样的一个性价比的一个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12:40</w:t>
      </w:r>
    </w:p>
    <w:p>
      <w:r>
        <w:rPr>
          <w:rFonts w:ascii="等线(中文正文)" w:hAnsi="等线(中文正文)" w:cs="等线(中文正文)" w:eastAsia="等线(中文正文)"/>
          <w:b w:val="false"/>
          <w:i w:val="false"/>
          <w:sz w:val="20"/>
        </w:rPr>
        <w:t>所以整个视觉的空间，我们还是短期的话预期的话如果是能够达到和其他的PED的PED设备平均估值水里面的话，每一期的话本期的市值的话应该是能达到350亿左右的一个市值。那么中长期的话，每预期可能像500亿左右也是有很很强的一个可能性。特别是明年的一个业绩直播释放之后的话，预期整个一整个市的话还。有一个相对较大的一个空间。那么今年短期对于今年的一个业绩今年的业绩对应的一个市值的话，预期可能就是短期来看的话，350亿应该是没有太大的一个问题。所以我们近期的话也是重点推荐海德金基这家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13:11</w:t>
      </w:r>
    </w:p>
    <w:p>
      <w:r>
        <w:rPr>
          <w:rFonts w:ascii="等线(中文正文)" w:hAnsi="等线(中文正文)" w:cs="等线(中文正文)" w:eastAsia="等线(中文正文)"/>
          <w:b w:val="false"/>
          <w:i w:val="false"/>
          <w:sz w:val="20"/>
        </w:rPr>
        <w:t>然后无论是在PD设备，包括模块，还有过滤羁绊，以及在LED的一个布丁等等这些环节的话，公司都有一些积极一个进展，所以建议大家重点关注。我简单汇报这些，然后下面由我的同学们老师再和大家汇报一下时专程以及这部机等等这些领域。好的，谢谢郝杰老师。我是开源性能中心，然后向各位领导在更新汇报一下精装神经材料，包括在郑州还有金刚签字上的应用，以及太阳股份这个国产电子部植入机的一些情况的一个更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13:39</w:t>
      </w:r>
    </w:p>
    <w:p>
      <w:r>
        <w:rPr>
          <w:rFonts w:ascii="等线(中文正文)" w:hAnsi="等线(中文正文)" w:cs="等线(中文正文)" w:eastAsia="等线(中文正文)"/>
          <w:b w:val="false"/>
          <w:i w:val="false"/>
          <w:sz w:val="20"/>
        </w:rPr>
        <w:t>首先的话就是关于这个金刚石散热，其实在上周的时候也是除了我们之前就看到一些新的情况外，也有看到像在上周就是台北的这个平均的展平均台北的展成。这从下面的这个数据中心基础设施供应商雷颖，他也是宣布了在2026年台北的这个国际电脑展上面会修出来，精装是符合材料的一个这种冷却技术。然后韦颖他是将导热性非常优异的一个增高石应用在服务器液冷的系统里面去，就是用作第六道的一个冷板里面。这样的话不仅是可以提高散热本身的一个效率，然后也可以发挥增高石碳密度，显著小于现在的这个铜的一个优势。然后从也就是说就是从也就是呃每立方厘米到3.5，大概是3.5克，大概是这样的一个变化。相同的话大概是九克，所以这个的话也是显著会降低散热系统的一个总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14:24</w:t>
      </w:r>
    </w:p>
    <w:p>
      <w:r>
        <w:rPr>
          <w:rFonts w:ascii="等线(中文正文)" w:hAnsi="等线(中文正文)" w:cs="等线(中文正文)" w:eastAsia="等线(中文正文)"/>
          <w:b w:val="false"/>
          <w:i w:val="false"/>
          <w:sz w:val="20"/>
        </w:rPr>
        <w:t>其实不光在这个像服务器上面有这样的一个效果。其实像就是像那个之前我们有看到他那个电脑上面，其实就是联想的那个新出的这个优改用金刚智同三方这个电脑上面其实也是有很明显的，无论是散热还是说这个，重量上面的这样子的一个优势。那我们觉得金刚石其实从我们从去年底也推，然后一直到现在以来的话，金刚石在这种高密度AI部署下，是可以非常有效的去应对这个管理的一个这种结构性的一个挑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14:52</w:t>
      </w:r>
    </w:p>
    <w:p>
      <w:r>
        <w:rPr>
          <w:rFonts w:ascii="等线(中文正文)" w:hAnsi="等线(中文正文)" w:cs="等线(中文正文)" w:eastAsia="等线(中文正文)"/>
          <w:b w:val="false"/>
          <w:i w:val="false"/>
          <w:sz w:val="20"/>
        </w:rPr>
        <w:t>然后今年早些时候三月份的时候，像那个阿Q他也突破了使用这种金钢石材料的H200，还有这个MI350X系列的这个系统。那他未来的这个应用场景，我们认为也是有望能够从现在的可能更偏稍微大一点点的这样的一个应用，然后去延伸到去和这个芯片距离共进的一个封装的一个冲击。其实它的应用空间还是还是非常大的。然后同时就是雷勇在台北的这个电脑展上面，也是展出了像英伟达的，然后他的一个还有和MD的几家，去支持一个HSD的存储系统。还有就是800伏的一个HADC机柜型的一个解决方案。然后包括导入一些液态金属T，还有就是更多的一些这种6000瓦的双面液冷板的这样的一个应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15:33</w:t>
      </w:r>
    </w:p>
    <w:p>
      <w:r>
        <w:rPr>
          <w:rFonts w:ascii="等线(中文正文)" w:hAnsi="等线(中文正文)" w:cs="等线(中文正文)" w:eastAsia="等线(中文正文)"/>
          <w:b w:val="false"/>
          <w:i w:val="false"/>
          <w:sz w:val="20"/>
        </w:rPr>
        <w:t>那我们觉得其实到现在这个程度来说的话，金刚石作为散热的一个方案来说，它可能已经在已经不再是原先觉得会远期或者说是一个可选方，而是一个近在眼前的一个必选方案。那这里我们认为从从标的来看角度来看，我们还是重点推荐。之前一直在做一个重点推荐的，然后每周都会更新的这个的还有word这两个标的。首先我们选择的原因也是基于两家公司业务上面非常，这都是和金刚石应用相关的一些领域，而且公司也都是以色列的技术起家。请关注公众号思维基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16:12</w:t>
      </w:r>
    </w:p>
    <w:p>
      <w:r>
        <w:rPr>
          <w:rFonts w:ascii="等线(中文正文)" w:hAnsi="等线(中文正文)" w:cs="等线(中文正文)" w:eastAsia="等线(中文正文)"/>
          <w:b w:val="false"/>
          <w:i w:val="false"/>
          <w:sz w:val="20"/>
        </w:rPr>
        <w:t>所以相比可能这个高温高压可能更有优势的一些企业来说，在这个行业里面的积累的时间也会更深。然后包括因为他传统一直是在做CAD相关的，所以其实无论是像沃尔德和台积电，还是说桑达和海外的这家客户，其实也都是合作了有更长时间，也都有更多的一个新材料的一个技术应用的一个积累。像新能源充电线在0到1这样的一个重要节点，我们还是保持推荐，还是建议重点关注新华达还有沃尔德这两个重点标的。然后最先可以看到的一些边际变化，就是在上季度的时候，海光也是会推出它的新的新一代的DPU。然后上面我大概率是会和有些技能水平的相关的一些东西。我们认为这个可能是一个比较重要的一个边际变化的一个时间节点，这个是我们关于金刚石的一个更新的一个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16:58</w:t>
      </w:r>
    </w:p>
    <w:p>
      <w:r>
        <w:rPr>
          <w:rFonts w:ascii="等线(中文正文)" w:hAnsi="等线(中文正文)" w:cs="等线(中文正文)" w:eastAsia="等线(中文正文)"/>
          <w:b w:val="false"/>
          <w:i w:val="false"/>
          <w:sz w:val="20"/>
        </w:rPr>
        <w:t>然后像现在西方达，它在海外的大客户那边，也是已经算是小批量的一部分，是通过了海外购物的一个测试。然后有一些在小批量，然后再送去给客户去去去继续去使用，大概是这样子的一个阶段。后面我们觉得如果再把这个后续的一些验证通过，也是有望能够进入到一个大批量批量性更多的一个时间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17:17</w:t>
      </w:r>
    </w:p>
    <w:p>
      <w:r>
        <w:rPr>
          <w:rFonts w:ascii="等线(中文正文)" w:hAnsi="等线(中文正文)" w:cs="等线(中文正文)" w:eastAsia="等线(中文正文)"/>
          <w:b w:val="false"/>
          <w:i w:val="false"/>
          <w:sz w:val="20"/>
        </w:rPr>
        <w:t>然后之后我们也会保持关注，然后验证量它这个高端的技术竞争力之后，也是有望能够打开像GPU之类这种高端的一个电子散热市场，带来比较高价值量的一个订单的一个增量。然后像沃尔德，它EPU前期是已经有部分交量的一个验证测试的这样的一个环节。然后手机芯片是配套国内的这个客户手机芯片的开发。光模块客户也是有明确的开发需求，正在测试。然后部分的这个客户也是进入了一个也是通过了这种产品性能的一个测试，进入应用的一个测试的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17:44</w:t>
      </w:r>
    </w:p>
    <w:p>
      <w:r>
        <w:rPr>
          <w:rFonts w:ascii="等线(中文正文)" w:hAnsi="等线(中文正文)" w:cs="等线(中文正文)" w:eastAsia="等线(中文正文)"/>
          <w:b w:val="false"/>
          <w:i w:val="false"/>
          <w:sz w:val="20"/>
        </w:rPr>
        <w:t>我们觉得单独看散热这块，其实就是两家公司至少是可以给到一个短期两三百亿的这样子的一个估值。然后更不用说再加上钻针，还有主页的一个估值。然后战争其实需要跟踪的其实两方面。一方面就是像比如说用户更迫切的用客户的买材料到什么时间然后去出库。然后另外一方面就看两家公司他在客户端的一个验证的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18:04</w:t>
      </w:r>
    </w:p>
    <w:p>
      <w:r>
        <w:rPr>
          <w:rFonts w:ascii="等线(中文正文)" w:hAnsi="等线(中文正文)" w:cs="等线(中文正文)" w:eastAsia="等线(中文正文)"/>
          <w:b w:val="false"/>
          <w:i w:val="false"/>
          <w:sz w:val="20"/>
        </w:rPr>
        <w:t>今年下半年，其实从六月份开始之后，应该都会出现一些更多的上一个台阶的这种兴起的这样的一个变化。然后在这个位置是依旧是保持一个重点推荐的一个状态。然后呃这个是关于金刚石方面一个汇报，然后关于关于像那个太阳股份，它这个国产的电子布织布机，我们其实最近也是几周连续都在重点推进。然后五月份也是非常欣喜的取得了单月份翻倍的这样的一个非常优异的一个涨幅。那在这个节点我们继续再往后看。我们觉得其实如果说AI的大趋势不变，然后对电子部的需求量不变，或者说有更多的一个增加。那这个国产颠覆机，这个支付机的一个国产化，或者说它能够被更多的下游大客户去接受，这个也是一个势在必得，也只是一个时间上面的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18:51</w:t>
      </w:r>
    </w:p>
    <w:p>
      <w:r>
        <w:rPr>
          <w:rFonts w:ascii="等线(中文正文)" w:hAnsi="等线(中文正文)" w:cs="等线(中文正文)" w:eastAsia="等线(中文正文)"/>
          <w:b w:val="false"/>
          <w:i w:val="false"/>
          <w:sz w:val="20"/>
        </w:rPr>
        <w:t>在上周，其实我们也是有看到有一些国内比较知名大厂的一些研发人员、工程师，是有给财产去做一个样机的一个去，然后并配合他去做一些调试这样的一个动作。我们觉得看到现在我看到他无论是和国内的一些厂商，然后还是和台湾，包括还有其他的一些国内的可能，新进入的厂商的一个合作进度，也是比较欣喜的看到应该在年终，已经会有小批量的一个这种订单的一个产生。那往后面来看，可能更多的跟踪的维度就是一个是电子部涨价的一个趋势，然后一个涨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19:23</w:t>
      </w:r>
    </w:p>
    <w:p>
      <w:r>
        <w:rPr>
          <w:rFonts w:ascii="等线(中文正文)" w:hAnsi="等线(中文正文)" w:cs="等线(中文正文)" w:eastAsia="等线(中文正文)"/>
          <w:b w:val="false"/>
          <w:i w:val="false"/>
          <w:sz w:val="20"/>
        </w:rPr>
        <w:t>然后另外一个，就是公司它跟几家电子部的客户这边去接触，以及订单的一个进展。就是为什么要关注电子波的价格呢？因为现在公司的策略其实也还是去做一个可能不锁价的这样的一个措施。因为其实现在如果我们按1080部去算，他一年一台设备可能它的产值就已经达到一百四五十万了。那这样子的话，其实对客户来说，对他一台设备的一个价格接受度是非常高的。所以如果说这部基金也是选择一个随行救市的这样的一个价格策略的话，那后续也是有望能够达成的。这个电子部涨价的这个东风，然后也能它的这个价格也是有灵活去调配的这样子的一个空间。这一部分其实都是会直接去分红到公司的利润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20:06</w:t>
      </w:r>
    </w:p>
    <w:p>
      <w:r>
        <w:rPr>
          <w:rFonts w:ascii="等线(中文正文)" w:hAnsi="等线(中文正文)" w:cs="等线(中文正文)" w:eastAsia="等线(中文正文)"/>
          <w:b w:val="false"/>
          <w:i w:val="false"/>
          <w:sz w:val="20"/>
        </w:rPr>
        <w:t>像现在公司的产能，大概是按照可以每个月100到200台去算。所以目前只要客户那边我们只要是下游的有客户通过了去下单，那初期的一个产能的能够供应商的量，大概就是一个年化两千多台的一个量。如果说后续的这个订单情况超期，然后公司这边也是可以再去做一个扩产。大概是这样子的一个进展。然后目前我们也还是重点保持关注，然后并还是依旧非常看好泰坦股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20:32</w:t>
      </w:r>
    </w:p>
    <w:p>
      <w:r>
        <w:rPr>
          <w:rFonts w:ascii="等线(中文正文)" w:hAnsi="等线(中文正文)" w:cs="等线(中文正文)" w:eastAsia="等线(中文正文)"/>
          <w:b w:val="false"/>
          <w:i w:val="false"/>
          <w:sz w:val="20"/>
        </w:rPr>
        <w:t>这个是对财产的大致的一个汇报的情况。以上是我们这边今天晚上的一个汇报，感谢大家晚上一个时间，感谢大家参加本次会议。用AI进宝获得优质复盘资料，更多专业AI工具和投研内容，打开进门APP领取会员体验。祝您工作顺利，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20:49</w:t>
      </w:r>
    </w:p>
    <w:p>
      <w:r>
        <w:rPr>
          <w:rFonts w:ascii="等线(中文正文)" w:hAnsi="等线(中文正文)" w:cs="等线(中文正文)" w:eastAsia="等线(中文正文)"/>
          <w:b w:val="false"/>
          <w:i w:val="false"/>
          <w:sz w:val="20"/>
        </w:rPr>
        <w:t>本次会议仅面向开源证券的专业投资机构客户或受邀客户，仅供在新媒体背景下研究观点的及时交流。第三方专家发言内容仅代表其个人观点、所有信息或所表述的意见并不构成对任何人、个人的投资建议。未经开源证券事先书面许可，任何机构或个人严禁录音、转发及相关解读。涉嫌违反上述情形的，我们将保留一切法律权利。感谢您的理解和支持，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2026-05-31T15:10:27Z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E6636BB100BBAFBB4581D91E6DDB8FE40A33BE0CE37DD7006ADC463F44DFE5CACE6B9DEC4756EAD4A81DB76E5C1F40889E63F4C3FB2B280157320C7D5F0DCE2E4C3CB35</vt:lpwstr>
  </property>
</Properties>
</file>