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富途控股[FUTU.O]2026年第一季度业绩交流会 260528_原文</w:t>
      </w:r>
    </w:p>
    <w:p>
      <w:pPr>
        <w:jc w:val="center"/>
      </w:pPr>
      <w:r>
        <w:rPr>
          <w:rFonts w:ascii="等线(中文正文)" w:hAnsi="等线(中文正文)" w:cs="等线(中文正文)" w:eastAsia="等线(中文正文)"/>
          <w:b w:val="false"/>
          <w:i w:val="false"/>
          <w:sz w:val="20"/>
        </w:rPr>
        <w:t>2026年05月28日 22:56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Hello, ladies and gentlemen, welcome to food to home in first quarter twenty twenty six earnings conference call. At this time, all participants are in a listen only mode. After management prepared reMarks, there will be a question and answer session.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00:13</w:t>
      </w:r>
    </w:p>
    <w:p>
      <w:r>
        <w:rPr>
          <w:rFonts w:ascii="等线(中文正文)" w:hAnsi="等线(中文正文)" w:cs="等线(中文正文)" w:eastAsia="等线(中文正文)"/>
          <w:b w:val="false"/>
          <w:i w:val="false"/>
          <w:sz w:val="20"/>
        </w:rPr>
        <w:t xml:space="preserve">Today's conference call is being recorded. If you have any objections, you may just connected. This time, I would I like to turn the conference over to your host for today's conference called anti investor relations manager f to please go ahead. Sir, thanks so bitter.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 xml:space="preserve">Thank you for toning up today to this got our first puter twenty one day让你知道tone on the call today i'm in the lead chairman and chief executive officer after chen，chief financial officer and dropping shoe senior, that president as a reminder to dais come into forward constabular, which represents ts the company. We believe we got a future that which by the nature, are not certain and are all tight of the options control forward in payment involve heavy rain and uncertainty. We causing you to a number of important factors.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w:t>
      </w:r>
    </w:p>
    <w:p>
      <w:r>
        <w:rPr>
          <w:rFonts w:ascii="等线(中文正文)" w:hAnsi="等线(中文正文)" w:cs="等线(中文正文)" w:eastAsia="等线(中文正文)"/>
          <w:b w:val="false"/>
          <w:i w:val="false"/>
          <w:sz w:val="20"/>
        </w:rPr>
        <w:t xml:space="preserve">We are actually thought to be fervently from the content in any forward of his statement. For more information about the central city and S. T, please refer to the company fine with the acti, including its any report. With that, I will now turn a call where to leave. Leave will make IT comments in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I am trying. 感谢大家参加今天的业绩会。一季度集团竞争有资产客户22.5万，有资产客户总数达359万，同比增长34%，环比增长7%。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w:t>
      </w:r>
    </w:p>
    <w:p>
      <w:r>
        <w:rPr>
          <w:rFonts w:ascii="等线(中文正文)" w:hAnsi="等线(中文正文)" w:cs="等线(中文正文)" w:eastAsia="等线(中文正文)"/>
          <w:b w:val="false"/>
          <w:i w:val="false"/>
          <w:sz w:val="20"/>
        </w:rPr>
        <w:t xml:space="preserve">一季度港股表现承压，香港市场获客略有放缓，但仍然贡献了集团第二多的竞争有资产客户。我们对香港市场的客户增长保持信心，未来将更加聚焦客户资产规模与生命周期价值的提升，依托产品创新、品牌信任及一站式平台优势，持续释放香港市场的商业价值。Thank you all for john y our own call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 xml:space="preserve">In the first quarter, we added two hundred and twenty five dollars at in only AO three are two funny at all to three point five nine million a party, four percent year over a year and seven percent quarter of arter. Although that use final act market without plan activation, O, O due contribute tis the second largest new economy among all region. We remain confident about the engine room in hopo. Looking ahead, we will focus more on a group of plan, attack and lifetime, Better leverage our strength in product innovation, entrust at one stop, effort to first and love to commercial potential of the hole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03:08</w:t>
      </w:r>
    </w:p>
    <w:p>
      <w:r>
        <w:rPr>
          <w:rFonts w:ascii="等线(中文正文)" w:hAnsi="等线(中文正文)" w:cs="等线(中文正文)" w:eastAsia="等线(中文正文)"/>
          <w:b w:val="false"/>
          <w:i w:val="false"/>
          <w:sz w:val="20"/>
        </w:rPr>
        <w:t xml:space="preserve">新加坡市场一季度竞争有资产客户实现环比双位数提升。过去三年，新加坡固定资产保持50%以上年化增长，考虑到当地客户人均财富水平，我们认为新加坡客户资产成长空间依然广阔。马来西亚市场又一季度领跑集团有资产客户增长。本季度强劲的获客表现不仅受益于我们围绕美股的精准运营，木木还凭借领先的打新能力，把握住了当季活跃的马股IPO窗口，进一步放大获客动能。马来西亚市场盈利能力同步增强，我们预计未来6至12个月有望实现盈亏平衡。Ball, they were double.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03:56</w:t>
      </w:r>
    </w:p>
    <w:p>
      <w:r>
        <w:rPr>
          <w:rFonts w:ascii="等线(中文正文)" w:hAnsi="等线(中文正文)" w:cs="等线(中文正文)" w:eastAsia="等线(中文正文)"/>
          <w:b w:val="false"/>
          <w:i w:val="false"/>
          <w:sz w:val="20"/>
        </w:rPr>
        <w:t xml:space="preserve">This is the special girl and let you fn income, or is the pot three years aviation finance, that in thinking crew and the tigger of modern, fifty percent he is develop profile of local residence we continue to see secretive to rule for further as that growth and sample malaysia LED all market in kind addition for another quality. Thanks for effective market in isted around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04:22</w:t>
      </w:r>
    </w:p>
    <w:p>
      <w:r>
        <w:rPr>
          <w:rFonts w:ascii="等线(中文正文)" w:hAnsi="等线(中文正文)" w:cs="等线(中文正文)" w:eastAsia="等线(中文正文)"/>
          <w:b w:val="false"/>
          <w:i w:val="false"/>
          <w:sz w:val="20"/>
        </w:rPr>
        <w:t xml:space="preserve">A, as well as in a strong of productive, which allowed us to capt. Life on the active malaysian idea window for expelled vivo. Meanwhile, profitable in malaysia continue to improve, and we expect the market to agree given within the next day to child much.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04:42</w:t>
      </w:r>
    </w:p>
    <w:p>
      <w:r>
        <w:rPr>
          <w:rFonts w:ascii="等线(中文正文)" w:hAnsi="等线(中文正文)" w:cs="等线(中文正文)" w:eastAsia="等线(中文正文)"/>
          <w:b w:val="false"/>
          <w:i w:val="false"/>
          <w:sz w:val="20"/>
        </w:rPr>
        <w:t>在日本，木木卓越的美股交易能力持续带动客户增长。一季度日本市场的美股交易量实现双位数环比提升，美股期权交易张数翻倍。今年我们将继续优化入股交易体验，更好的满足本地化投资需求，进一步打开客户增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 xml:space="preserve">在美国，我们已经正式获得NFA批准开展预测市场经济业务，并很快将面向当地投资者提供包括体育赛事等在内的事件合约交易，进一步增强某某对活跃交易者的吸引力。In japan, our superiors and trading capability continue to try fun acquisition in the first voter.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 xml:space="preserve">S. Stock trading volume in japan, record that the digital inquisition go well. U. S. Options contract volume up. And this year, we will continue to enhance our japanese actually trading computers to Better need domestic investment and further and law plan activision attention in the us. We officially receive AI pay of gruber to Operate a physician, an market brokers h business, and they soon begin Operating. Even contract, including portraits product to local investors for is a trading moon by opposition to active traders.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06:05</w:t>
      </w:r>
    </w:p>
    <w:p>
      <w:r>
        <w:rPr>
          <w:rFonts w:ascii="等线(中文正文)" w:hAnsi="等线(中文正文)" w:cs="等线(中文正文)" w:eastAsia="等线(中文正文)"/>
          <w:b w:val="false"/>
          <w:i w:val="false"/>
          <w:sz w:val="20"/>
        </w:rPr>
        <w:t>So贵金属和地缘政治行情带动客户市场参与热情高涨，进入已达到历史第二高的单季度水平。然而股票市场市值的下跌对客户资产造成明显拖累。季末客户资产环比基本持平，同比增长47%。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06:26</w:t>
      </w:r>
    </w:p>
    <w:p>
      <w:r>
        <w:rPr>
          <w:rFonts w:ascii="等线(中文正文)" w:hAnsi="等线(中文正文)" w:cs="等线(中文正文)" w:eastAsia="等线(中文正文)"/>
          <w:b w:val="false"/>
          <w:i w:val="false"/>
          <w:sz w:val="20"/>
        </w:rPr>
        <w:t xml:space="preserve">日本、澳大利亚及加拿大市场的客户资产均实现双位数环比增长，三沪三地户均资产更创下历史新高，客户质量稳步提升。随着投资者风险偏好上升，季末融资融券余额按季增长百分之8至729亿港元。One engagement strengthened on the back of precious metal market policy and to a political stances leading to the second highs.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 xml:space="preserve">Quality neat. The inflows are record, however, march market losses in transaction ity holding at thirty a subsidiary native impact. So the plan that was flat out of a quarter yet after forty seven person year over year plan of that, we have the ability disagreeable al growth in japan, australia and canada and the average fan of that across its three region also reached all time high and is for improving plan quality writing with appetite to market financing and security. Landing baLance of eight percent sequentially to seventy two, twenty nine billion four hundred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宝贝总交易量再创平台记录，达4.15万亿港元，同比增长29%，环比增长4%。每股交易量整体保持稳定为3万亿港元。AI仍为最主要的美股投资主体，但客户投资兴趣逐步沿AI产业链下移，从芯片层延伸至基础设施标的。港股方面，市场波动性加剧，客户入市抄底推动港股交易量环比增长百分之22至1万亿港元。中国科技股及新上市的AI相关股票交易活跃，抵消了消费板块相对疲弱的交易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08:23</w:t>
      </w:r>
    </w:p>
    <w:p>
      <w:r>
        <w:rPr>
          <w:rFonts w:ascii="等线(中文正文)" w:hAnsi="等线(中文正文)" w:cs="等线(中文正文)" w:eastAsia="等线(中文正文)"/>
          <w:b w:val="false"/>
          <w:i w:val="false"/>
          <w:sz w:val="20"/>
        </w:rPr>
        <w:t xml:space="preserve">Tiger trading war, in which a record four on one five trading open garden, a honey person year over year, and four and corner record U. S. Stop trading waters remain ly stable at free trade common doors. A, I continue to be the donor investment, with plan interest gradually shift down evanishing from seany conductor names towards AI infrastructure benefits. Ary local stop treating warning rose twenty two percent sequentially to one hundred four hundred dollars, a hyped market volatile through stronger bottom fishing activity after treating in china technology and utilized AI with company more incomplete ted for softer momentum in the consumer factor.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三月猎豹交易所正式通过香港证监会v atp牌照第二阶段审批并全面展业。目前富途证券部分虚拟资产交易量及AUM已迁移至猎豹交易所。未来我们计划在香港推出证券融资交易虚拟资产服务，进一步提升客户跨资产资金使用效率。同时我们也将持续推进OTC交易更多币种支持及质押等核心能力，并积极探索机构服务相关新业务场景，逐步将猎豹交易所打造成香港web 3生态的重要基础设施。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 xml:space="preserve">In mark ten, the trade officially obtained second day approval for the uncle SSDVETP license, and coming through Operation first lunch, a portion of food security, critical trading body and A, U. M, and migrated to. Looking ahead, we plan to introduce a duty back Martin ing for virtue assa in homework to further eras captive fictitious y. At the same time, we will continue to extend the capability of our Crystal change, including all its trading, born to can support and taking service. We are also activate boring new institutional service youth capture with the goal of making penetrate a key infrastructure within the whole cal factory.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截至一季度末，财富管理客户资产规模达1784亿港元，同比增长28%，环比基本持平。一季度客户风险偏好提升，部分资产配置由货币基金流向股基金。为满足客户不断演进的投资需求，我们进一步丰富了基金产品选择。在香港，我们成为首批推出太空经济主题公募基金的券商之一。在新加坡，我们上线了新加坡金管局证券市场发展计划下的本地股票基金。此外，我们还推出了挂钩黄金和石油的结构性票据，并进一步拓展发行人合作，季度内零售结构化产品认购客户数环比翻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11:35</w:t>
      </w:r>
    </w:p>
    <w:p>
      <w:r>
        <w:rPr>
          <w:rFonts w:ascii="等线(中文正文)" w:hAnsi="等线(中文正文)" w:cs="等线(中文正文)" w:eastAsia="等线(中文正文)"/>
          <w:b w:val="false"/>
          <w:i w:val="false"/>
          <w:sz w:val="20"/>
        </w:rPr>
        <w:t xml:space="preserve">Here, involvements in plan aspect for one hundred and seventy eight thousand four billion sixteen dollar after twenty eight percent year a year, and brother stable a quarter, a corner in the first order, one of that allocation, partly located from money market fund into active fund he made improving with at time in response to evolving twenty mind, we far extending our translation. In hoki, we became one of the first workers to offer space economic team gratifying. Well, I think for we were all local government under the MFT. Mark to about this program, we also allow coal and oil and structure note and on more than new issue to to rehearse describer for for structure product double equery.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12:23</w:t>
      </w:r>
    </w:p>
    <w:p>
      <w:r>
        <w:rPr>
          <w:rFonts w:ascii="等线(中文正文)" w:hAnsi="等线(中文正文)" w:cs="等线(中文正文)" w:eastAsia="等线(中文正文)"/>
          <w:b w:val="false"/>
          <w:i w:val="false"/>
          <w:sz w:val="20"/>
        </w:rPr>
        <w:t>截至季末，我们的IPO分销及IR客户数达到625家，同比增长26%点。一季度12只新股在平台上的认购金额突破千亿港元，六家企业委任副图作为港股IPO发行的整体协调人，充分体现了我们在分销和营销方面的强大实力。本季度我们还担任多个知名上市项目的联席账簿管理人，包括质谱AI mini my及必胜科技等。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12:57</w:t>
      </w:r>
    </w:p>
    <w:p>
      <w:r>
        <w:rPr>
          <w:rFonts w:ascii="等线(中文正文)" w:hAnsi="等线(中文正文)" w:cs="等线(中文正文)" w:eastAsia="等线(中文正文)"/>
          <w:b w:val="false"/>
          <w:i w:val="false"/>
          <w:sz w:val="20"/>
        </w:rPr>
        <w:t xml:space="preserve">As of counter in, we serve six hundred and twenty five IO distribution. And I five have five, six person. Early year in the first voter, true, I held each tow over hundred million, four dollars in structure. Mom, our fact, well, sixty words appointed us as overall coordinators for their own code things. And it's growing or strong distribution and and writing capability.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13:23</w:t>
      </w:r>
    </w:p>
    <w:p>
      <w:r>
        <w:rPr>
          <w:rFonts w:ascii="等线(中文正文)" w:hAnsi="等线(中文正文)" w:cs="等线(中文正文)" w:eastAsia="等线(中文正文)"/>
          <w:b w:val="false"/>
          <w:i w:val="false"/>
          <w:sz w:val="20"/>
        </w:rPr>
        <w:t>During the counter, we also act a drawn of runners for several prominent single IPO, including those of two to A, I minimum and b人。采购。接下来有请我们的首席财务官阿介绍我们的财务表现。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13:39</w:t>
      </w:r>
    </w:p>
    <w:p>
      <w:r>
        <w:rPr>
          <w:rFonts w:ascii="等线(中文正文)" w:hAnsi="等线(中文正文)" w:cs="等线(中文正文)" w:eastAsia="等线(中文正文)"/>
          <w:b w:val="false"/>
          <w:i w:val="false"/>
          <w:sz w:val="20"/>
        </w:rPr>
        <w:t xml:space="preserve">I like you want to get got our financial women. Thank you, even Allan. Please allow me to walk you through our financial performance in the floods, order all the number playing hunker dollars next one notion.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13:51</w:t>
      </w:r>
    </w:p>
    <w:p>
      <w:r>
        <w:rPr>
          <w:rFonts w:ascii="等线(中文正文)" w:hAnsi="等线(中文正文)" w:cs="等线(中文正文)" w:eastAsia="等线(中文正文)"/>
          <w:b w:val="false"/>
          <w:i w:val="false"/>
          <w:sz w:val="20"/>
        </w:rPr>
        <w:t xml:space="preserve">Total revenue was five point nine billion, up twenty five percent from four point seven billion in the first order twenty twenty five voltage commission and handling charges income with two point six million of eighteen percent UV. And down five percent year with you. Total trading volume grew on both we and a cup two places, while blend commission rate decline due to stronger trading activities and higher lies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14:15</w:t>
      </w:r>
    </w:p>
    <w:p>
      <w:r>
        <w:rPr>
          <w:rFonts w:ascii="等线(中文正文)" w:hAnsi="等线(中文正文)" w:cs="等线(中文正文)" w:eastAsia="等线(中文正文)"/>
          <w:b w:val="false"/>
          <w:i w:val="false"/>
          <w:sz w:val="20"/>
        </w:rPr>
        <w:t xml:space="preserve">S. Box and options during the quarter. Interesting come was two point seven billion, up twenty eight percent U. V, and down thirteen percent of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14:24</w:t>
      </w:r>
    </w:p>
    <w:p>
      <w:r>
        <w:rPr>
          <w:rFonts w:ascii="等线(中文正文)" w:hAnsi="等线(中文正文)" w:cs="等线(中文正文)" w:eastAsia="等线(中文正文)"/>
          <w:b w:val="false"/>
          <w:i w:val="false"/>
          <w:sz w:val="20"/>
        </w:rPr>
        <w:t xml:space="preserve">The year will increase was made driven by high interest income from margin financing and the bank deposits, while the cure to decrease was primary attributable to lower interesting comm from security borwick the lending business as well as pensive oit. Other income was five hundred sixty four million, up eighty to ten year over year and down ten percent year. The yellow increase was primarily driven by higher currency change service income and ID subsequence service charge income.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14:54</w:t>
      </w:r>
    </w:p>
    <w:p>
      <w:r>
        <w:rPr>
          <w:rFonts w:ascii="等线(中文正文)" w:hAnsi="等线(中文正文)" w:cs="等线(中文正文)" w:eastAsia="等线(中文正文)"/>
          <w:b w:val="false"/>
          <w:i w:val="false"/>
          <w:sz w:val="20"/>
        </w:rPr>
        <w:t xml:space="preserve">A few little decrease was mainly due to lower enterprises public relationship service charging IPO construction service charging time, although the court was seven hundred forty nine million lad compare to the first order of twenty twenty five volkers commission and the handling charge expenses were one hundred sixty four million of percent year year, a sixteen percent over two. The year by increase was brother, in line with the the rows of our bulky commission and handling charge income. AQQ increase was made in due to transaction fees rebate in the pride porters.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15:32</w:t>
      </w:r>
    </w:p>
    <w:p>
      <w:r>
        <w:rPr>
          <w:rFonts w:ascii="等线(中文正文)" w:hAnsi="等线(中文正文)" w:cs="等线(中文正文)" w:eastAsia="等线(中文正文)"/>
          <w:b w:val="false"/>
          <w:i w:val="false"/>
          <w:sz w:val="20"/>
        </w:rPr>
        <w:t xml:space="preserve">In excess of hundred. 请关注公众号思维纪要社，更多纪要请加V西安20210130。Down twelve percent year year and the five percent QAQ most a year over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 xml:space="preserve">And the QAQ decrease was mainly driven ven by lower interest expenses associated our security borrows and landing for searing and service calls were one hundred seventy million, up twenty five percent year year and the searching percent QAQ first year year and a cup to increase was primarily driven by higher product service. As a result, total growth's profit was five point one billion, a increase of twenty nine percent from three point nine years in the first quarter of twenty twenty five. One margin was eighty seven point two percent as compare to eighty four percent in first hold up twenty twenty five outbreaking expenses with one point six billion of twenty five to ten year a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16:26</w:t>
      </w:r>
    </w:p>
    <w:p>
      <w:r>
        <w:rPr>
          <w:rFonts w:ascii="等线(中文正文)" w:hAnsi="等线(中文正文)" w:cs="等线(中文正文)" w:eastAsia="等线(中文正文)"/>
          <w:b w:val="false"/>
          <w:i w:val="false"/>
          <w:sz w:val="20"/>
        </w:rPr>
        <w:t xml:space="preserve">And the flat cube q and the expenses were four hundred seventy nine million, up twenty four percent over year and down five percent year over two. The year over year increase was primarily driven by hir nd headcounts support strategic initiatives and the new marts setting. And the marketing expenses were five hundred fifty seven million, up twenty one percent year year, and the temple tank AQ most the year of the year and accused to increase was made driven by higher customer acquisition costs.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16:58</w:t>
      </w:r>
    </w:p>
    <w:p>
      <w:r>
        <w:rPr>
          <w:rFonts w:ascii="等线(中文正文)" w:hAnsi="等线(中文正文)" w:cs="等线(中文正文)" w:eastAsia="等线(中文正文)"/>
          <w:b w:val="false"/>
          <w:i w:val="false"/>
          <w:sz w:val="20"/>
        </w:rPr>
        <w:t xml:space="preserve">GNA expenses were five hundred hundreds, forty one minute of thirty percent year year, and a flat cuba. The yelva increase, both primary due to increase in GNA personnel. As a result, income from Operation was three point five years and up thirty one percent year over year and down fifteen percent of a cute Operating margin increase to thirty point three percent from five seven point two percent in the first order of twenty twenty five, most say due to strong top lying growth and Operating leverage.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 xml:space="preserve">On may twenty second twenty twenty six, the company received an administrative penalty reprint notification letter from the china security regulate commission. Short euro in an aggregate amount of opportunities and the one point eight five to ten, which has been fully reflected in our first quarter financial statements and adjusted the subsequent event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 xml:space="preserve">gap. This amount does not impact all business foments als of financial stability. We remain focused on longer m rolls across international markets. As result, our their income decrease by sixty one percent year over the year and the seventy five percent of QAQ.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18:12</w:t>
      </w:r>
    </w:p>
    <w:p>
      <w:r>
        <w:rPr>
          <w:rFonts w:ascii="等线(中文正文)" w:hAnsi="等线(中文正文)" w:cs="等线(中文正文)" w:eastAsia="等线(中文正文)"/>
          <w:b w:val="false"/>
          <w:i w:val="false"/>
          <w:sz w:val="20"/>
        </w:rPr>
        <w:t xml:space="preserve">So eight hundred thirty one million with that with that income margin at fourteen point two percent, part for giving effect to this adjustment on their income will have increased by thirty six percent year over year. And当蛇听不见去不去to two point nine million with letting her margin at forty nine point nine percent assault the close of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18:35</w:t>
      </w:r>
    </w:p>
    <w:p>
      <w:r>
        <w:rPr>
          <w:rFonts w:ascii="等线(中文正文)" w:hAnsi="等线(中文正文)" w:cs="等线(中文正文)" w:eastAsia="等线(中文正文)"/>
          <w:b w:val="false"/>
          <w:i w:val="false"/>
          <w:sz w:val="20"/>
        </w:rPr>
        <w:t xml:space="preserve">Markets on may twenty seven, twenty twenty six, we have accumulated vely ate. We purchase oxidative us. Dollars, four hundred eighteen million wars of ideas.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18:45</w:t>
      </w:r>
    </w:p>
    <w:p>
      <w:r>
        <w:rPr>
          <w:rFonts w:ascii="等线(中文正文)" w:hAnsi="等线(中文正文)" w:cs="等线(中文正文)" w:eastAsia="等线(中文正文)"/>
          <w:b w:val="false"/>
          <w:i w:val="false"/>
          <w:sz w:val="20"/>
        </w:rPr>
        <w:t xml:space="preserve">Reflecting management strong confidence in the complex future growth prospect and the commitment to deliver shareholder value subject to market conditions we may continue to execute. We purchase from time to time and the U. S, O, eight hundred share we purchase program announcing november twenty twenty five that conclude all prepare the reMarks.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19:06</w:t>
      </w:r>
    </w:p>
    <w:p>
      <w:r>
        <w:rPr>
          <w:rFonts w:ascii="等线(中文正文)" w:hAnsi="等线(中文正文)" w:cs="等线(中文正文)" w:eastAsia="等线(中文正文)"/>
          <w:b w:val="false"/>
          <w:i w:val="false"/>
          <w:sz w:val="20"/>
        </w:rPr>
        <w:t xml:space="preserve">We now like to open the power to questions. Operator, please go ahead if you, as a reminder to ask a question, please, please start one one on your telephone and we be your name to be announced to a try your question. Please press start one one again. Please stand by while we compile our QNA ruster.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19:39</w:t>
      </w:r>
    </w:p>
    <w:p>
      <w:r>
        <w:rPr>
          <w:rFonts w:ascii="等线(中文正文)" w:hAnsi="等线(中文正文)" w:cs="等线(中文正文)" w:eastAsia="等线(中文正文)"/>
          <w:b w:val="false"/>
          <w:i w:val="false"/>
          <w:sz w:val="20"/>
        </w:rPr>
        <w:t xml:space="preserve">还是关于监管。想请公司为我们再解读一下，上周五先对于这个跨境证券期货基金经营活动的一个最新监管指引。那公司是如何理解这一次这个最新的监管要求？我从公司层面来看的话，对咱们附图有什么影响？第二个问题的话，我想请教一下关于这个地区的分布，可否请管理层再帮忙拆解一下咱们一季度的净新增的有资产客户数，包括这个存量一季度的有资产客户数，它在各个市场的一个地区分布。然后包括如果截止到一季度末来看的话，咱们的客户A院在各个市场的一个分布大概还是如何，我这边的话来快速翻译一下。Thanks management for taking my clock。This is you，you fan from crcc.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20:32</w:t>
      </w:r>
    </w:p>
    <w:p>
      <w:r>
        <w:rPr>
          <w:rFonts w:ascii="等线(中文正文)" w:hAnsi="等线(中文正文)" w:cs="等线(中文正文)" w:eastAsia="等线(中文正文)"/>
          <w:b w:val="false"/>
          <w:i w:val="false"/>
          <w:sz w:val="20"/>
        </w:rPr>
        <w:t xml:space="preserve">I have two questions. Hell, uh, the first one is about the regulation h would you please share more on your understanding of the latest regulatory requirements published by CSRC and SSC after friday? And what's the impact on附图？Uh, the second quarter y is about our reasonable break down ah would you please share more data on the original breakdown of the map? New edit a paying clients, the existing clients in q wk and also the 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21:02</w:t>
      </w:r>
    </w:p>
    <w:p>
      <w:r>
        <w:rPr>
          <w:rFonts w:ascii="等线(中文正文)" w:hAnsi="等线(中文正文)" w:cs="等线(中文正文)" w:eastAsia="等线(中文正文)"/>
          <w:b w:val="false"/>
          <w:i w:val="false"/>
          <w:sz w:val="20"/>
        </w:rPr>
        <w:t>Break down by reading as of q one of these are my two classrooms. Thank you. 好的，谢谢悠悠。第一个问题我请你来回答我来回答。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你好，悠悠，我来回答第一个问题，CSRC与SSC上周五发布了关于内地投资者跨境证券期货及基金业务的行业性指引更新，我们第一时间关注并积极响应。此次规则的调整是属于面向全行业的统一要求，公司将积极拥抱监管，并严格按照指引稳步推进后续合规工作。作为持牌金融机构户主，始终将合规经营放在首位。此前我们已经全面停止为内地身份客户开户，并持续加强开户审核与反欺诈机制，对造假行为保持零容忍。过去两年，我们已经累计驳回了数以万计的不合规开户申请。那么截至一季度末，内地有资产客户占比是约13%，客户资产占比约17%，对应收入贡献约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22:23</w:t>
      </w:r>
    </w:p>
    <w:p>
      <w:r>
        <w:rPr>
          <w:rFonts w:ascii="等线(中文正文)" w:hAnsi="等线(中文正文)" w:cs="等线(中文正文)" w:eastAsia="等线(中文正文)"/>
          <w:b w:val="false"/>
          <w:i w:val="false"/>
          <w:sz w:val="20"/>
        </w:rPr>
        <w:t>并且内地客户两年集中整治期并不是要求清退账户，而是限制在境内的入金与买入行为不足。业务在过去几年也都更加多元化，当前面向香港本地客户，我们在激烈竞争的市场环境中仍然保持了超过50%的市场占有率，同时，公司的国际化也都进入了全面加速期。一季度，海外独立品牌目录在海外所有市场均录得收入年对年高比例增长，其中五个国家的收入增速是超过了100%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海外有资产客户超过200万人，客户质量逐年提升，人均AUM约1.8万美元，显著高于当地其他在线投资平台。未来公司预计还将进入更多国际市场，目前监管牌照申请进展顺利，我们也正在同步推进前期准备工作。我们相信全球化布局将进一步提升集团业务结构的韧性与未来增长空间。总体而言，目前公司在香港及海外市场的业务运营一切正常，各项新业务也在有序推进中。我们预计此次监管更新不会对全年80万获客质疑产生实质影响。我都将继续坚持合规经营与国际化战略，不断提升产与服务能力，推动公司长期稳健增长。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 xml:space="preserve">CSRC and SSC release updated industry wide regulatory update last friday regarding cross water security, future and fn graded activities involving milllion chinese investors. We paid close attention to the update immediately and refounded proactively. This regulatory adjustment apply uniformly across the industry, and the company will continue to actively in place that nature requirement and study along subsequently compliance matter street accord dance with the guidance as a licensed financial institute.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24:44</w:t>
      </w:r>
    </w:p>
    <w:p>
      <w:r>
        <w:rPr>
          <w:rFonts w:ascii="等线(中文正文)" w:hAnsi="等线(中文正文)" w:cs="等线(中文正文)" w:eastAsia="等线(中文正文)"/>
          <w:b w:val="false"/>
          <w:i w:val="false"/>
          <w:sz w:val="20"/>
        </w:rPr>
        <w:t xml:space="preserve">Food you has always placed compliance Operations as the top priority. Previously, we have already fully seed account opening for middle chinese identity hold well continued to strengthen ing our a come review and anti broke mechanism, we maintain zero tolerance to a frozen and activity, and over the past two years, we have humanity vely rejected tens of thousands of nine compliant account opening application. As of the end of the first quarter, milland china found account represent approximate thirteen percent of our two two point account well related plan access accounts for around seventeen percent of two to collect t, contributing approximately twenty percent of total revenue.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 xml:space="preserve">In addition, the two year ratification period of mellin chinese Price that's not required force account closure, but rather restriction on deposit as security buying activity for crimes are physically located within melanin china. Over the past several years, which which land has also become increasingly diversified in home cold, despite the intense competitive market environment, we have maintain a mucky share of over fifteen person among local residents. Meanwhile, the company's international extension has entered a faith of full acceleration in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26:23</w:t>
      </w:r>
    </w:p>
    <w:p>
      <w:r>
        <w:rPr>
          <w:rFonts w:ascii="等线(中文正文)" w:hAnsi="等线(中文正文)" w:cs="等线(中文正文)" w:eastAsia="等线(中文正文)"/>
          <w:b w:val="false"/>
          <w:i w:val="false"/>
          <w:sz w:val="20"/>
        </w:rPr>
        <w:t xml:space="preserve">Mom on over this independent brand deliver strong year over year revenue growth across all overseas market with revenues in five countries more than w only, family account support two million, while client quality continue to improve steadily with average AUM for climb reaching approximately eighteen thousand us dollar significant higher instead of other local area western platforms. Looking ahead, the company back to spend into more international market regulatory lessons, applications are progressing lively well. We are also advancing the preparations in paralo to believe our global extensions strategy to further enhance the resilience of the group business structure and broaden is longer m grow potential.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27:21</w:t>
      </w:r>
    </w:p>
    <w:p>
      <w:r>
        <w:rPr>
          <w:rFonts w:ascii="等线(中文正文)" w:hAnsi="等线(中文正文)" w:cs="等线(中文正文)" w:eastAsia="等线(中文正文)"/>
          <w:b w:val="false"/>
          <w:i w:val="false"/>
          <w:sz w:val="20"/>
        </w:rPr>
        <w:t xml:space="preserve">Overall, the company Operation in both cocoa and over this market remain fully novel, and various new business initiatives are progressing in orderly manner. We do not expect this regulatory update to have any material impact on our full year guidance of eight hundred thousand. Net new folliot food, too, will continue to adhere are to its compliance IT and international extensions strategies will continuous ly enhancing its product and service capabilities to drive longer m sustainable group.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好的，谢谢你那有关第二个问题，有竞争有资产客户的一个拆解，我来回答一下。在一季度马来西亚和香港两个地区合计贡献了超过一半的我们的竞争有资产客户，其余的市场里面的新加坡的贡献是最大的。截止到一季度，整个客集团的有资产客户当中，海外品牌目的贡献超过55%，其中以新加坡、美国和马来西亚为主。截止一季度末，整个集团的客户资产当中，富途证券香港的主体占比是最大的。海外品牌某某的客户资产当中以新加坡和美国为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28:43</w:t>
      </w:r>
    </w:p>
    <w:p>
      <w:r>
        <w:rPr>
          <w:rFonts w:ascii="等线(中文正文)" w:hAnsi="等线(中文正文)" w:cs="等线(中文正文)" w:eastAsia="等线(中文正文)"/>
          <w:b w:val="false"/>
          <w:i w:val="false"/>
          <w:sz w:val="20"/>
        </w:rPr>
        <w:t xml:space="preserve">Malaysia and hong kong h together contribute more than half percent a half of the net you end accounts in the bird quarter。While among the remaining mounts, singapore contribute the larger and at the end of the first order over five, over fifty five percent of the group and accounts were under our overseas grand mobile primary from singapore, U. S, and also the malaya at the end of the first of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29:11</w:t>
      </w:r>
    </w:p>
    <w:p>
      <w:r>
        <w:rPr>
          <w:rFonts w:ascii="等线(中文正文)" w:hAnsi="等线(中文正文)" w:cs="等线(中文正文)" w:eastAsia="等线(中文正文)"/>
          <w:b w:val="false"/>
          <w:i w:val="false"/>
          <w:sz w:val="20"/>
        </w:rPr>
        <w:t xml:space="preserve">Uh, put to security hong kong entity contribute the largest the share of the groups total access within Normal total clients access was primary contributed by singapore and U. 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29:27</w:t>
      </w:r>
    </w:p>
    <w:p>
      <w:r>
        <w:rPr>
          <w:rFonts w:ascii="等线(中文正文)" w:hAnsi="等线(中文正文)" w:cs="等线(中文正文)" w:eastAsia="等线(中文正文)"/>
          <w:b w:val="false"/>
          <w:i w:val="false"/>
          <w:sz w:val="20"/>
        </w:rPr>
        <w:t xml:space="preserve">好的，非常清楚，感谢管理层，thank you very much。Thank you in one moment for our next question. Our next question comes from the line of leon 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29:43</w:t>
      </w:r>
    </w:p>
    <w:p>
      <w:r>
        <w:rPr>
          <w:rFonts w:ascii="等线(中文正文)" w:hAnsi="等线(中文正文)" w:cs="等线(中文正文)" w:eastAsia="等线(中文正文)"/>
          <w:b w:val="false"/>
          <w:i w:val="false"/>
          <w:sz w:val="20"/>
        </w:rPr>
        <w:t xml:space="preserve">With C, L, S, A. Your line is open.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29:48</w:t>
      </w:r>
    </w:p>
    <w:p>
      <w:r>
        <w:rPr>
          <w:rFonts w:ascii="等线(中文正文)" w:hAnsi="等线(中文正文)" w:cs="等线(中文正文)" w:eastAsia="等线(中文正文)"/>
          <w:b w:val="false"/>
          <w:i w:val="false"/>
          <w:sz w:val="20"/>
        </w:rPr>
        <w:t>好的，非常感谢给我这个提问的机会，我是中信里昂的李亚琪，今天有两个问题想请教管理层。第一是想请教管理层，在最新的监管指引更新之后，我们公司也披露了相关的行政处罚事项，是否可以给我们更新一下我们公司与银行等资金提供方的最新合作关系，比如说在银行授信额度、融资成本以及信用评级方面，是否仍然是大致维持平稳的那我第二个问题是关于我们境外成熟市场的发展。我们不图在香港和新加坡市场其实已经建立了比较领先的市场地位。再接着往前看的话，管理层如何看待这两个市场持续的增长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30:35</w:t>
      </w:r>
    </w:p>
    <w:p>
      <w:r>
        <w:rPr>
          <w:rFonts w:ascii="等线(中文正文)" w:hAnsi="等线(中文正文)" w:cs="等线(中文正文)" w:eastAsia="等线(中文正文)"/>
          <w:b w:val="false"/>
          <w:i w:val="false"/>
          <w:sz w:val="20"/>
        </w:rPr>
        <w:t xml:space="preserve">Uh, thanks. Managed me for taking my question. This is leoni from CIA，I will recap my questions in english。Uh I have two questions. Uh my first question is on the regulating aspects. Uh with the um with the recent regular updates as well as the administrative penalty disclosed.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30:54</w:t>
      </w:r>
    </w:p>
    <w:p>
      <w:r>
        <w:rPr>
          <w:rFonts w:ascii="等线(中文正文)" w:hAnsi="等线(中文正文)" w:cs="等线(中文正文)" w:eastAsia="等线(中文正文)"/>
          <w:b w:val="false"/>
          <w:i w:val="false"/>
          <w:sz w:val="20"/>
        </w:rPr>
        <w:t xml:space="preserve">Uh, we would like to understand your latest CoOperations with the banks and other funding partners uh for example, of our realize with a bank funding call or credit rating, uh, a day, uh, january remain stable. Uh, some color around that will be very helpful to us. H my second question is only rose potential in on our international markets, especially the matured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 xml:space="preserve">Uh, would you understand that a good to already has, uh, very strong presence in home kong and singapore? Uh, how do you think about the runway I had will continue to growth in these markets？Thanks a lot.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31:36</w:t>
      </w:r>
    </w:p>
    <w:p>
      <w:r>
        <w:rPr>
          <w:rFonts w:ascii="等线(中文正文)" w:hAnsi="等线(中文正文)" w:cs="等线(中文正文)" w:eastAsia="等线(中文正文)"/>
          <w:b w:val="false"/>
          <w:i w:val="false"/>
          <w:sz w:val="20"/>
        </w:rPr>
        <w:t xml:space="preserve">好的，谢谢leo。我来回答一下这两个问题。第一个有关这个授信还有信贷评级。这边确实我这周和我的同事，跟我们的信贷评级机构，包括我们全球的商业银行的合作伙伴，有非常紧密的沟通。也非常高兴可以跟你分享，目前我们整个的银行授信的一个额度保持稳定，没有任何的一些变化。此外在未来几周，我们也有可能会公布我们每年一度的信贷评级，我会获得一个好的一个结果，也是非常充满信心的。Uh for first questions, uh you know regarding the uh credit facility and and also the credit rating, uh actually this work I and my teams had a very constructive discussions without credit rate agency and commercial bank partners around the global.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 xml:space="preserve">Uh, i'm very happy to share that uh, our credit facilities remain impact. And in the next couple of weeks, uh, we are very likely to get our annual graduating issue by SNP. And and I very confident there would be a good result。Go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32:45</w:t>
      </w:r>
    </w:p>
    <w:p>
      <w:r>
        <w:rPr>
          <w:rFonts w:ascii="等线(中文正文)" w:hAnsi="等线(中文正文)" w:cs="等线(中文正文)" w:eastAsia="等线(中文正文)"/>
          <w:b w:val="false"/>
          <w:i w:val="false"/>
          <w:sz w:val="20"/>
        </w:rPr>
        <w:t>第二个问题是有关香港跟新加坡两个成熟市场的那确实我觉得附图在香港和新加坡两地，从用户覆盖人数上来看，已经是处于一个很高的一个水平。但从客户的资产的渗透和挖掘上，我们还有非常大的一个空间。比如最近波士顿咨询公司最近其实刚刚发布了一个报告，香港已经正式超越瑞士，成为全球最大的跨境财富管理中心。在这个报告里面，新加坡也是排在第三位。根据香港证监会的公开统计，截止2024年年底，香港金融理财资产是超过35亿的港元。那根据35万亿的港元，根据新加坡金管局2024年底的统计，新加坡金融理财类的资产也是超过34万亿港元。相比之下富特集团目前总的客户资产才1万港元出头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33:50</w:t>
      </w:r>
    </w:p>
    <w:p>
      <w:r>
        <w:rPr>
          <w:rFonts w:ascii="等线(中文正文)" w:hAnsi="等线(中文正文)" w:cs="等线(中文正文)" w:eastAsia="等线(中文正文)"/>
          <w:b w:val="false"/>
          <w:i w:val="false"/>
          <w:sz w:val="20"/>
        </w:rPr>
        <w:t>在香港和新加坡两个国际金融中心，伴随品牌影响力的持续提升，我们对两地数十万亿港元的您财富的深度服布局，现在才刚刚起步，天花板还非常高，赛道的一个空间也是非常广阔的。我们经过十余年持续的一个打磨，已经建立起非常丰富的产品矩阵，优异的客户服务能力以及不断扩展的金融服务生态。向前看，我们保持一个非常强劲的一个信心，我们将不断进行，然后持续深耕，去开拓这两个成熟的一个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34:31</w:t>
      </w:r>
    </w:p>
    <w:p>
      <w:r>
        <w:rPr>
          <w:rFonts w:ascii="等线(中文正文)" w:hAnsi="等线(中文正文)" w:cs="等线(中文正文)" w:eastAsia="等线(中文正文)"/>
          <w:b w:val="false"/>
          <w:i w:val="false"/>
          <w:sz w:val="20"/>
        </w:rPr>
        <w:t xml:space="preserve">Uh while photo has uh achieved a very extensive user coverage in hong kong and the singapore, there remain enormous potentials for further penetrate and a grow crime assets. A recent report issued by bcg say that hong kong has open taken switzerland to become the worlds largest support water wealth, managing her with singapore ranking the third. According to the public data by SFC, how house wells manager asset exceed certified student hangang dollars by the end of twenty twenty four.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35:05</w:t>
      </w:r>
    </w:p>
    <w:p>
      <w:r>
        <w:rPr>
          <w:rFonts w:ascii="等线(中文正文)" w:hAnsi="等线(中文正文)" w:cs="等线(中文正文)" w:eastAsia="等线(中文正文)"/>
          <w:b w:val="false"/>
          <w:i w:val="false"/>
          <w:sz w:val="20"/>
        </w:rPr>
        <w:t xml:space="preserve">Data from the M, S also shows the city's state wealth manager assets also topped thirty four trillion hangang dollars over the same period. By contrast, photos group's total access stand now just over one trading hundred dollars as two major international financial heart hunt find the singapore puts the trillions of hong kong dollars in resident wealth without brand influence. Continue to grow.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35:32</w:t>
      </w:r>
    </w:p>
    <w:p>
      <w:r>
        <w:rPr>
          <w:rFonts w:ascii="等线(中文正文)" w:hAnsi="等线(中文正文)" w:cs="等线(中文正文)" w:eastAsia="等线(中文正文)"/>
          <w:b w:val="false"/>
          <w:i w:val="false"/>
          <w:sz w:val="20"/>
        </w:rPr>
        <w:t xml:space="preserve">Our indebt well service in these two Marks are still in the early stage. The market outside remains substantial with the ashton for development. After more than a decade of refinance, we have built a comprehensive product proposal, outstanding customer service capabilities and and expanding global financial service equal systems.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35:54</w:t>
      </w:r>
    </w:p>
    <w:p>
      <w:r>
        <w:rPr>
          <w:rFonts w:ascii="等线(中文正文)" w:hAnsi="等线(中文正文)" w:cs="等线(中文正文)" w:eastAsia="等线(中文正文)"/>
          <w:b w:val="false"/>
          <w:i w:val="false"/>
          <w:sz w:val="20"/>
        </w:rPr>
        <w:t xml:space="preserve">We are fully confidence, ed, in the future, and we will keep optimizing our offering and the further deeper our prisons with these two manual markets. Thank you. 好的，非常感谢管理层的解答，thanks。Well, very靠谱，thank you. In one moment, if we move on to our next question, our next question, come to the mind of chill hung with in at your minds open, please go 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36:21</w:t>
      </w:r>
    </w:p>
    <w:p>
      <w:r>
        <w:rPr>
          <w:rFonts w:ascii="等线(中文正文)" w:hAnsi="等线(中文正文)" w:cs="等线(中文正文)" w:eastAsia="等线(中文正文)"/>
          <w:b w:val="false"/>
          <w:i w:val="false"/>
          <w:sz w:val="20"/>
        </w:rPr>
        <w:t>谢谢管理层，我是蒙standing的志瑶，想请教两个关于新的业务的问题，第一个是想请教在美国的预测市场，咱们看到了什么样的机会，现在有什么样的布局？而且美国的这个预测市场可能与美国现有的业务会产生什么协同。管理层如何看待这个业务的盈利性和潜在的市场规模，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36:45</w:t>
      </w:r>
    </w:p>
    <w:p>
      <w:r>
        <w:rPr>
          <w:rFonts w:ascii="等线(中文正文)" w:hAnsi="等线(中文正文)" w:cs="等线(中文正文)" w:eastAsia="等线(中文正文)"/>
          <w:b w:val="false"/>
          <w:i w:val="false"/>
          <w:sz w:val="20"/>
        </w:rPr>
        <w:t>第二个问题想请教在香港的这个VAPP的最新的展业情况。目前咱们在这个产品和策略上，在取得牌照之后，有哪些的更新？未来在这个crypto业务上与新加坡包括美国的cycle业务可能会产生什么样的联动？同时也想请教管理层，就是认为这个Crystal的资产，如果他他需要占到这个总资产的大概什么样的水平之后，可以考虑可能可以带来一个比较minimal的变现的一个机会。那大概需要多长的时间？目前这个时间可能更多的是需要花在自身的系统和产品的搭建上，还是客户的接受度其实会更花一些时间，谢谢。So basically a two question for me and one is on the U。</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37:26</w:t>
      </w:r>
    </w:p>
    <w:p>
      <w:r>
        <w:rPr>
          <w:rFonts w:ascii="等线(中文正文)" w:hAnsi="等线(中文正文)" w:cs="等线(中文正文)" w:eastAsia="等线(中文正文)"/>
          <w:b w:val="false"/>
          <w:i w:val="false"/>
          <w:sz w:val="20"/>
        </w:rPr>
        <w:t xml:space="preserve">S. Prediction market, uh, what is the main opportunity that the companies focusing on and what's the planning here and there in senate with the the current our business in the U. S. And how the management see the margin and the time of this business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37:40</w:t>
      </w:r>
    </w:p>
    <w:p>
      <w:r>
        <w:rPr>
          <w:rFonts w:ascii="等线(中文正文)" w:hAnsi="等线(中文正文)" w:cs="等线(中文正文)" w:eastAsia="等线(中文正文)"/>
          <w:b w:val="false"/>
          <w:i w:val="false"/>
          <w:sz w:val="20"/>
        </w:rPr>
        <w:t>A second question on to be a crypto business in home coin, specially regarding the v atp um is banning update on the product and stranges and also potentially what kind of a senate could we have between the hung crypto uh business with that in the singapore and the US. And also wondering how does management think about you know um at what level of client should be cyp to in order for us to see a meaningful monetization opportunities and roughly ah what time we will is gna take. And the time the time we are spending is more on the building our own infrastructure and product offerings or just too I know uh uh for the acceptance of declined to grow. Thank you. 好的，行，我来回答第二第一个问题。第二个有关探索税的业务的问题，我请我的同事Allen来回答。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38:32</w:t>
      </w:r>
    </w:p>
    <w:p>
      <w:r>
        <w:rPr>
          <w:rFonts w:ascii="等线(中文正文)" w:hAnsi="等线(中文正文)" w:cs="等线(中文正文)" w:eastAsia="等线(中文正文)"/>
          <w:b w:val="false"/>
          <w:i w:val="false"/>
          <w:sz w:val="20"/>
        </w:rPr>
        <w:t>就像live刚才在organic remark里面提到的，我们美国的mobile financial跟proto是已经在今年的五月份正式获得了FCM牌照，获准开展预测市场经济跟相关的清算业务。在推进牌照申请的同时，我们也完成了产品跟系统能力的一些搭建。所以预计很快就可以向我们的美国零售投资者开放预测市场相关的这个交易服务。相比传统的期货等衍生品的预测市场产品形态是更加直观的，理解的这个门槛也更低，且用户参与的方式也会更加灵活。这不仅有助于零售投资者的一个金融市场的参与程度，推进普惠金融。普惠金融也有望成为平台获客，提升交易活跃度以及推动客户转换的一个重要的一个抓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39:26</w:t>
      </w:r>
    </w:p>
    <w:p>
      <w:r>
        <w:rPr>
          <w:rFonts w:ascii="等线(中文正文)" w:hAnsi="等线(中文正文)" w:cs="等线(中文正文)" w:eastAsia="等线(中文正文)"/>
          <w:b w:val="false"/>
          <w:i w:val="false"/>
          <w:sz w:val="20"/>
        </w:rPr>
        <w:t>所以在过去一段时间，我们也看到美国非常多的预测市场的一些玩家。比如holy market，比如cash还有Robin虎，他们都有一个非常好的业务在这一块的业务的一个增长点。同时我们也看到对于挂钩金融事件的预测市场产品，做市商在围绕底层资产进行风险对冲的时候，也能进行进一步提升现货和衍生产品的流动性，增加整体证券市场的一个价格发现的一个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40:00</w:t>
      </w:r>
    </w:p>
    <w:p>
      <w:r>
        <w:rPr>
          <w:rFonts w:ascii="等线(中文正文)" w:hAnsi="等线(中文正文)" w:cs="等线(中文正文)" w:eastAsia="等线(中文正文)"/>
          <w:b w:val="false"/>
          <w:i w:val="false"/>
          <w:sz w:val="20"/>
        </w:rPr>
        <w:t>我现在在美国进行相关业务的一个布局，一方面是希望能够掌握当地预测市场快速发展的一个行业机会，另一方面更重要的我们是希望能够借此去累积我们的在产品设计、运营管理以及风险控制等核心的know how。为未来在更多的一些地区开展预测市场业务去做好经验的一个沉淀。那目前我们也正与其他地区的一些监管非常积极的在沟通，以及一起探讨预测市场的这个事件的一个范围和落地的一个可能性。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40:36</w:t>
      </w:r>
    </w:p>
    <w:p>
      <w:r>
        <w:rPr>
          <w:rFonts w:ascii="等线(中文正文)" w:hAnsi="等线(中文正文)" w:cs="等线(中文正文)" w:eastAsia="等线(中文正文)"/>
          <w:b w:val="false"/>
          <w:i w:val="false"/>
          <w:sz w:val="20"/>
        </w:rPr>
        <w:t xml:space="preserve">我简单翻译一下。Uh, thanks for the question. Uh, regarding the push prediction markets, Normal financial on the photo clearing officially obtained of cm license may allowing us to conduct prediction market bookies and and the clearing business alongside the license application process we have also comes the development, our product and system capabilities and expect to launch potential market trading service to our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41:04</w:t>
      </w:r>
    </w:p>
    <w:p>
      <w:r>
        <w:rPr>
          <w:rFonts w:ascii="等线(中文正文)" w:hAnsi="等线(中文正文)" w:cs="等线(中文正文)" w:eastAsia="等线(中文正文)"/>
          <w:b w:val="false"/>
          <w:i w:val="false"/>
          <w:sz w:val="20"/>
        </w:rPr>
        <w:t xml:space="preserve">S. Retail points in the near future. Compare with traditional district ves such as, you know, futures tradition markets products are generally more intuitive, easy for clients to understand, and offer more flexible participation mechanisms.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41:20</w:t>
      </w:r>
    </w:p>
    <w:p>
      <w:r>
        <w:rPr>
          <w:rFonts w:ascii="等线(中文正文)" w:hAnsi="等线(中文正文)" w:cs="等线(中文正文)" w:eastAsia="等线(中文正文)"/>
          <w:b w:val="false"/>
          <w:i w:val="false"/>
          <w:sz w:val="20"/>
        </w:rPr>
        <w:t xml:space="preserve">This not only helps improve retail participation in financial markets and the promote border financial infusion, but also has the potential to become the important driver for clan opposition. Trading activation and applying conversion on the platforms. And we also win this in the in the past a couple of months, uh, a lot of major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41:42</w:t>
      </w:r>
    </w:p>
    <w:p>
      <w:r>
        <w:rPr>
          <w:rFonts w:ascii="等线(中文正文)" w:hAnsi="等线(中文正文)" w:cs="等线(中文正文)" w:eastAsia="等线(中文正文)"/>
          <w:b w:val="false"/>
          <w:i w:val="false"/>
          <w:sz w:val="20"/>
        </w:rPr>
        <w:t xml:space="preserve">Players such as you casti, Polly Marks and real input uh make a huge progress in terms of a newspaper position through this new polar offerings. And also for prediction market, porter linked to the financial events market makers having is around the underline assets for further enhance liquidity in both sport and the directive markets while also strengthen the overall Price discovery efficiency across security markets, all expansion into the prediction market business in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42:16</w:t>
      </w:r>
    </w:p>
    <w:p>
      <w:r>
        <w:rPr>
          <w:rFonts w:ascii="等线(中文正文)" w:hAnsi="等线(中文正文)" w:cs="等线(中文正文)" w:eastAsia="等线(中文正文)"/>
          <w:b w:val="false"/>
          <w:i w:val="false"/>
          <w:sz w:val="20"/>
        </w:rPr>
        <w:t xml:space="preserve">Is not only intend to capture the rapid growth opportunity in the local market, I think more importantly, the accumulate on请关注公众号思维纪要社，更多纪要请加V西安20210130，how n Operational management and the use control. We believe this experience will help laid the foundations for expanding traditional market business into additional markets in the future. At the present, we are also very active to engaging and the discussing with regulators in other restrictions regarding the school and the feasibility ties of prediction market products.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43:00</w:t>
      </w:r>
    </w:p>
    <w:p>
      <w:r>
        <w:rPr>
          <w:rFonts w:ascii="等线(中文正文)" w:hAnsi="等线(中文正文)" w:cs="等线(中文正文)" w:eastAsia="等线(中文正文)"/>
          <w:b w:val="false"/>
          <w:i w:val="false"/>
          <w:sz w:val="20"/>
        </w:rPr>
        <w:t>Hello，陈阳，你好，我是Allen。正如你在open remark当中提到的，我们在三月份的时候，猎豹交易所正式通过了香港SFC的v atp牌照的一个第二阶段的一个审批，现在已经全面展业了。未来我们计划将围绕三个大的方面去推进我们业务的发展。首先是我们想要去继续强化我们内部一个协同以及流量承接的一个能力。在目前富途证券部分的一个二所的交易量以及A元已经迁移到了我们的这个猎豹交易所。那未来随着我们在更多的地区，虚拟资产的合规牌照逐步落地，我们会在这个合规的框架下，以积极探索各地的加密货币业务与我们的六宝交易所所不协同的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43:49</w:t>
      </w:r>
    </w:p>
    <w:p>
      <w:r>
        <w:rPr>
          <w:rFonts w:ascii="等线(中文正文)" w:hAnsi="等线(中文正文)" w:cs="等线(中文正文)" w:eastAsia="等线(中文正文)"/>
          <w:b w:val="false"/>
          <w:i w:val="false"/>
          <w:sz w:val="20"/>
        </w:rPr>
        <w:t>第二是我们要去继续持续去丰富我们的虚拟资产产品能力。在监管框架允许下，我们计划将逐步推进OTC交易，更多的币种支持以及质押等等的一些核心功能。为我们的高净值客户以及机构客户提供更加完整的虚拟资产的一个服务的能力。与此同时，拥有这个交易所的牌照，也能够让我们能够更直接的去参与行业的一个基础设施的建设。探索包括永续合约在内的这种创新型的产品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44:25</w:t>
      </w:r>
    </w:p>
    <w:p>
      <w:r>
        <w:rPr>
          <w:rFonts w:ascii="等线(中文正文)" w:hAnsi="等线(中文正文)" w:cs="等线(中文正文)" w:eastAsia="等线(中文正文)"/>
          <w:b w:val="false"/>
          <w:i w:val="false"/>
          <w:sz w:val="20"/>
        </w:rPr>
        <w:t>第三，我们是想要构建一个更长期的生态能力。未来我们希望进一步探索，例如说这个代币化证券的二级市场交易，又比如说对接第三方经济上它的一个流量。以及为我们的这个虚拟资产etf发行方提供涵盖从IOT交易托管到质押在内的这种一站式的解决方案。随着我们这个传统的金融与虚拟资产市场的一个逐步的融合，我们相信猎豹交易所是有机会成长为香港外滩生态的一个重要的基础设施的一个平台的那对于香港和新加坡，我们相信两地的虚拟资产的这个行业仍然处于一个早期的发展阶段。那附图这边，我们将持续做好投资者教育以及持续的一个产品创新。作为一个拥有broker和一个change牌照的这样一个一体式的平台，我们对集团的Crystal整体业务的发展充满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45:28</w:t>
      </w:r>
    </w:p>
    <w:p>
      <w:r>
        <w:rPr>
          <w:rFonts w:ascii="等线(中文正文)" w:hAnsi="等线(中文正文)" w:cs="等线(中文正文)" w:eastAsia="等线(中文正文)"/>
          <w:b w:val="false"/>
          <w:i w:val="false"/>
          <w:sz w:val="20"/>
        </w:rPr>
        <w:t xml:space="preserve">So let me quickly are translate uh so in march uh as uh asleep mentioned in opening remark tendency successful uh pass the second fate approval of the local FFCFFCV atp lesson and officially commended to Operation. So going forward, we will focus on advocating the business across three dimensions. Uh, so first, we will strengthen the uh internal energy and traffic conversion capability.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45:55</w:t>
      </w:r>
    </w:p>
    <w:p>
      <w:r>
        <w:rPr>
          <w:rFonts w:ascii="等线(中文正文)" w:hAnsi="等线(中文正文)" w:cs="等线(中文正文)" w:eastAsia="等线(中文正文)"/>
          <w:b w:val="false"/>
          <w:i w:val="false"/>
          <w:sz w:val="20"/>
        </w:rPr>
        <w:t xml:space="preserve">So currently a portion of food security, first, that trading volume and UM. Has already migrated to pender. Try looking ahead as the group of graduating secure, compliant virtual a lesson in additional region, we will actively explore a deeper collaboration opportunities between um our regional crips of currently broken decision and pender state with applicable regulatory freeman.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46:19</w:t>
      </w:r>
    </w:p>
    <w:p>
      <w:r>
        <w:rPr>
          <w:rFonts w:ascii="等线(中文正文)" w:hAnsi="等线(中文正文)" w:cs="等线(中文正文)" w:eastAsia="等线(中文正文)"/>
          <w:b w:val="false"/>
          <w:i w:val="false"/>
          <w:sz w:val="20"/>
        </w:rPr>
        <w:t xml:space="preserve">Um second um we will continue to enhances our virtue at that product ability. Subjective regulator provo, which tends to a professions ly introduced professional es such as ODC trading um additional taken these things and taking over ative um basically ally, i'm telling us to provide more comprehensive virtual access solutions for highlights and institutional flies. While holding an exchange lessons also allowed the group to participate directly in industry instruction about and avoid for innovation product opportunities, including perpetual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46:56</w:t>
      </w:r>
    </w:p>
    <w:p>
      <w:r>
        <w:rPr>
          <w:rFonts w:ascii="等线(中文正文)" w:hAnsi="等线(中文正文)" w:cs="等线(中文正文)" w:eastAsia="等线(中文正文)"/>
          <w:b w:val="false"/>
          <w:i w:val="false"/>
          <w:sz w:val="20"/>
        </w:rPr>
        <w:t xml:space="preserve">And certainly we aim to do the long term ecosystem capable. So in the future we plan to um explore sector market trading for token ize security um indication with third party brokers and one stop motion for virtual SFETF covering imp trading custody and taking services. So as a as traditional finance and virtual attent market continue to converge, pending state has the potential to evolving into a hey construction platform within the home back three eco system and we think and single market, especially for the crypto part two in the early stage of development.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47:34</w:t>
      </w:r>
    </w:p>
    <w:p>
      <w:r>
        <w:rPr>
          <w:rFonts w:ascii="等线(中文正文)" w:hAnsi="等线(中文正文)" w:cs="等线(中文正文)" w:eastAsia="等线(中文正文)"/>
          <w:b w:val="false"/>
          <w:i w:val="false"/>
          <w:sz w:val="20"/>
        </w:rPr>
        <w:t xml:space="preserve">So as a for future, we will continue to do give such education and product innovation. So as a platform uh that have both brokers h and perception inability, we think we are very constant in the future. Group potential of the overall cricket eighty, he said.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47:56</w:t>
      </w:r>
    </w:p>
    <w:p>
      <w:r>
        <w:rPr>
          <w:rFonts w:ascii="等线(中文正文)" w:hAnsi="等线(中文正文)" w:cs="等线(中文正文)" w:eastAsia="等线(中文正文)"/>
          <w:b w:val="false"/>
          <w:i w:val="false"/>
          <w:sz w:val="20"/>
        </w:rPr>
        <w:t xml:space="preserve">Thank you one moment for our next question. Our next question is gona come from the mind of immo with the evy security during my its open.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48:09</w:t>
      </w:r>
    </w:p>
    <w:p>
      <w:r>
        <w:rPr>
          <w:rFonts w:ascii="等线(中文正文)" w:hAnsi="等线(中文正文)" w:cs="等线(中文正文)" w:eastAsia="等线(中文正文)"/>
          <w:b w:val="false"/>
          <w:i w:val="false"/>
          <w:sz w:val="20"/>
        </w:rPr>
        <w:t>谢谢给我这个提问的机会。我有两个关于业务方面的问题，就是我们看到一季度的时候，这个利息收入环比还是下降比较多的，降了12.8个百分点。那能不能帮请管理层帮我们拆解一下，就是一季度利息收入按类型的拆分，然后各个项环比变化的原因是什么？利息收入目前二季度以来的趋势是怎么样？第二个问题是想整体问一下二季度的经营情况的，包括这些竞争有资产客户进入基金，然后这个公允价值的变动以及交易量的趋势是怎么样的那我来翻译一下我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48:50</w:t>
      </w:r>
    </w:p>
    <w:p>
      <w:r>
        <w:rPr>
          <w:rFonts w:ascii="等线(中文正文)" w:hAnsi="等线(中文正文)" w:cs="等线(中文正文)" w:eastAsia="等线(中文正文)"/>
          <w:b w:val="false"/>
          <w:i w:val="false"/>
          <w:sz w:val="20"/>
        </w:rPr>
        <w:t xml:space="preserve">So the first question is about the interest income。So we thought that, uh, interest income declined a twelve point eight percent specially. So could you please provide the breakdown of your interest income by category a drivers of the quarter over quarter changes for each item as well as the quarter today trends?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49:11</w:t>
      </w:r>
    </w:p>
    <w:p>
      <w:r>
        <w:rPr>
          <w:rFonts w:ascii="等线(中文正文)" w:hAnsi="等线(中文正文)" w:cs="等线(中文正文)" w:eastAsia="等线(中文正文)"/>
          <w:b w:val="false"/>
          <w:i w:val="false"/>
          <w:sz w:val="20"/>
        </w:rPr>
        <w:t xml:space="preserve">Uh, the second question is about the Operating trends in uh second quarter so far. So could you update us the latest uh a new founded account, uh AUM, including the s inflow and mark to market changes as well as the trading model.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49:33</w:t>
      </w:r>
    </w:p>
    <w:p>
      <w:r>
        <w:rPr>
          <w:rFonts w:ascii="等线(中文正文)" w:hAnsi="等线(中文正文)" w:cs="等线(中文正文)" w:eastAsia="等线(中文正文)"/>
          <w:b w:val="false"/>
          <w:i w:val="false"/>
          <w:sz w:val="20"/>
        </w:rPr>
        <w:t>好的，谢谢艾玛。我来回答第一个有关利息收入的一个问题。第二个问题我请我的这个同事Allen来回答。整个第一季度，整个我们集团的利息收入的一个结构里面，现金利息收入跟融资的这个利息收入大约各自占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49:49</w:t>
      </w:r>
    </w:p>
    <w:p>
      <w:r>
        <w:rPr>
          <w:rFonts w:ascii="等线(中文正文)" w:hAnsi="等线(中文正文)" w:cs="等线(中文正文)" w:eastAsia="等线(中文正文)"/>
          <w:b w:val="false"/>
          <w:i w:val="false"/>
          <w:sz w:val="20"/>
        </w:rPr>
        <w:t>其余的这个部分，是来自于我们的债券业务。那利息收入环比下降主要有几方面的一个，原因。一方面是现金利息收入这一块的一个回落，另外一块是借券利息收入这一块的一个下降。那两融的融资的这块利息收入，实际是环比是有上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50:10</w:t>
      </w:r>
    </w:p>
    <w:p>
      <w:r>
        <w:rPr>
          <w:rFonts w:ascii="等线(中文正文)" w:hAnsi="等线(中文正文)" w:cs="等线(中文正文)" w:eastAsia="等线(中文正文)"/>
          <w:b w:val="false"/>
          <w:i w:val="false"/>
          <w:sz w:val="20"/>
        </w:rPr>
        <w:t>具体来看，现金利息收入环比下降，一方面是因为美联储在去年12月中旬的时候减息，这个减息影响是在本季度是得到一个充分的一个体现。另一方面本季度因为市场波动比较加剧，整整体我们客户入市抄底相对是比较活跃，带动了我们整个日均现金余额环比是有一个下降。这个对于我们的一个的现金利息收入这一块，会有一定的拖累。相反因为大家抄底的这个动作比较活跃，反而是增加了我们在融资这一块的一个利息的一个收入。这块利息收入是在本季度是有一个环比的一个上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50:55</w:t>
      </w:r>
    </w:p>
    <w:p>
      <w:r>
        <w:rPr>
          <w:rFonts w:ascii="等线(中文正文)" w:hAnsi="等线(中文正文)" w:cs="等线(中文正文)" w:eastAsia="等线(中文正文)"/>
          <w:b w:val="false"/>
          <w:i w:val="false"/>
          <w:sz w:val="20"/>
        </w:rPr>
        <w:t xml:space="preserve">那借券的这个利息收入环比下降，其实主要是因为市场的一个因素，特别是这个季度，在美股这边，整体的是市场的一个波动性减弱，客户整体的一个做空的一个需求是有所下降的。同时借券的一个收益率也有一个比较显著的一个比较显著的一个回落。那二季度到目前为止，我们整个的一个利息收入是目前来看是一个环比保持稳定的一个状态。Now let me very quick。Transit uh, in the third quarter are possible.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51:28</w:t>
      </w:r>
    </w:p>
    <w:p>
      <w:r>
        <w:rPr>
          <w:rFonts w:ascii="等线(中文正文)" w:hAnsi="等线(中文正文)" w:cs="等线(中文正文)" w:eastAsia="等线(中文正文)"/>
          <w:b w:val="false"/>
          <w:i w:val="false"/>
          <w:sz w:val="20"/>
        </w:rPr>
        <w:t xml:space="preserve">Lately, forty percent of group interest, uh uh interest income was from idle cash, uh, than another local police can contributed by Martin financial, uh, the remaining mainly came from the stop bowing and the lending business. The cubic decline in interesting income was mainly attributed to lower store boring ing and idle cash interesting income, while modern financing interests incomes achieve a sequence growth, I do cash interest income decline due to two reasons. Uh, number one is Better way up in may december of was fully reflecting the first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52:02</w:t>
      </w:r>
    </w:p>
    <w:p>
      <w:r>
        <w:rPr>
          <w:rFonts w:ascii="等线(中文正文)" w:hAnsi="等线(中文正文)" w:cs="等线(中文正文)" w:eastAsia="等线(中文正文)"/>
          <w:b w:val="false"/>
          <w:i w:val="false"/>
          <w:sz w:val="20"/>
        </w:rPr>
        <w:t xml:space="preserve">Uh then secondly, height market of volatility during the quarter中，active buying deep behaviors among kinds are leading to sequential decline average daily cash baLance, which also weigh on idle cash interesting income, by contrast support by active mugging trading activity in you in both the US. And income. Uh our margin financing uh baLance uh increase meaningfully on QNQ basis.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52:31</w:t>
      </w:r>
    </w:p>
    <w:p>
      <w:r>
        <w:rPr>
          <w:rFonts w:ascii="等线(中文正文)" w:hAnsi="等线(中文正文)" w:cs="等线(中文正文)" w:eastAsia="等线(中文正文)"/>
          <w:b w:val="false"/>
          <w:i w:val="false"/>
          <w:sz w:val="20"/>
        </w:rPr>
        <w:t xml:space="preserve">Therefore control的磨毛这finance是经常at the same time security boring interest income decline sequentially，mainly due to market of factors. The insight of mobile vous in the U. S. Empty market was uh going down in in the in the first quarter. Overall short setting demand, the moderate are leading to a meaningful define in security landing deeds at the same time, based on the current of way in the second quarter, we expect the overall interest income to remain broadly stable. QQ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53:04</w:t>
      </w:r>
    </w:p>
    <w:p>
      <w:r>
        <w:rPr>
          <w:rFonts w:ascii="等线(中文正文)" w:hAnsi="等线(中文正文)" w:cs="等线(中文正文)" w:eastAsia="等线(中文正文)"/>
          <w:b w:val="false"/>
          <w:i w:val="false"/>
          <w:sz w:val="20"/>
        </w:rPr>
        <w:t xml:space="preserve">Hello, 艾玛你好，我是Allen。我来回复一下你的第二个问题。按照2Q的这个rn来看，我们这个净增有效客户数字预计将环比维持一个稳定。进入金这边我们看到二季度保持了一个一季度的比较好的增长的态势。上周五这个事情对短期的进入金有干扰，但整体的影响是可控的。然后mark market这边我们觉得受益于color today的这个市场的表现，所以这个数字是一个正数。以及解压上我们客户的一个持续活跃的交易行为，我们预计这个AUM与交易量是有机会录得一个双位数的环比提升的。Okay, let me quickly translate.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53:50</w:t>
      </w:r>
    </w:p>
    <w:p>
      <w:r>
        <w:rPr>
          <w:rFonts w:ascii="等线(中文正文)" w:hAnsi="等线(中文正文)" w:cs="等线(中文正文)" w:eastAsia="等线(中文正文)"/>
          <w:b w:val="false"/>
          <w:i w:val="false"/>
          <w:sz w:val="20"/>
        </w:rPr>
        <w:t xml:space="preserve">So uh based on the current a second quarter right rate in that new funny account are expected to remasters eventide that that influence uh has maintain the strong good to test a strong group women tum seeing in the first quarter. While last friday to regulatory statement created some short term disruption to that in low, the overall impact remain manageable and benefitting from positive corner today march market performance as well as continued active plan trading, the hero for AUM. Entering morning half potential to achieve double get to go.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54:32</w:t>
      </w:r>
    </w:p>
    <w:p>
      <w:r>
        <w:rPr>
          <w:rFonts w:ascii="等线(中文正文)" w:hAnsi="等线(中文正文)" w:cs="等线(中文正文)" w:eastAsia="等线(中文正文)"/>
          <w:b w:val="false"/>
          <w:i w:val="false"/>
          <w:sz w:val="20"/>
        </w:rPr>
        <w:t xml:space="preserve">Thank you in one moment for our next question. An next question comes from the mind of trial deal with U. B. S. Your lines open. Please go ahead.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54:44</w:t>
      </w:r>
    </w:p>
    <w:p>
      <w:r>
        <w:rPr>
          <w:rFonts w:ascii="等线(中文正文)" w:hAnsi="等线(中文正文)" w:cs="等线(中文正文)" w:eastAsia="等线(中文正文)"/>
          <w:b w:val="false"/>
          <w:i w:val="false"/>
          <w:sz w:val="20"/>
        </w:rPr>
        <w:t>各位管理层晚上好，我是UBS的超市周。我这边有两个问题。第一我们看到近期蚂蚁收购药材证券也落地了，同时微牛也密集的在香港打广告，蚂蚁银行和中国银行也陆续上线了港美股的交易。所以想问一下公司是如何看待整个香港市场的一个竞争格局，看起来竞争是在加剧的。第二个问题就是今年以来，韩国的这个科技股还是表现的非常火热。想问一下公司是否近期有上线韩国的计划，能不能具体谈一下，比如像时间线，包括计划在哪些市场推出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55:21</w:t>
      </w:r>
    </w:p>
    <w:p>
      <w:r>
        <w:rPr>
          <w:rFonts w:ascii="等线(中文正文)" w:hAnsi="等线(中文正文)" w:cs="等线(中文正文)" w:eastAsia="等线(中文正文)"/>
          <w:b w:val="false"/>
          <w:i w:val="false"/>
          <w:sz w:val="20"/>
        </w:rPr>
        <w:t xml:space="preserve">Uh, good evening. This is child through from U. B. S. So have two questions. The first, we have seen recent development, such as acquisition of bright, smart security intensive marketing by ibo, the launch of the hang kn US. Dog treating function by and bank and CA bank.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55:38</w:t>
      </w:r>
    </w:p>
    <w:p>
      <w:r>
        <w:rPr>
          <w:rFonts w:ascii="等线(中文正文)" w:hAnsi="等线(中文正文)" w:cs="等线(中文正文)" w:eastAsia="等线(中文正文)"/>
          <w:b w:val="false"/>
          <w:i w:val="false"/>
          <w:sz w:val="20"/>
        </w:rPr>
        <w:t xml:space="preserve">So how does the company view the intensifying competition in the hong kong markets? My second question is relate to um south korean you know markets. We also note that the korean tax dogs have been performing very, very strong year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55:53</w:t>
      </w:r>
    </w:p>
    <w:p>
      <w:r>
        <w:rPr>
          <w:rFonts w:ascii="等线(中文正文)" w:hAnsi="等线(中文正文)" w:cs="等线(中文正文)" w:eastAsia="等线(中文正文)"/>
          <w:b w:val="false"/>
          <w:i w:val="false"/>
          <w:sz w:val="20"/>
        </w:rPr>
        <w:t xml:space="preserve">So does the company have any plans to expand into the korean equity markets? Would appreciate you know if we can share some details such as your time line or maybe the target markets.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56:08</w:t>
      </w:r>
    </w:p>
    <w:p>
      <w:r>
        <w:rPr>
          <w:rFonts w:ascii="等线(中文正文)" w:hAnsi="等线(中文正文)" w:cs="等线(中文正文)" w:eastAsia="等线(中文正文)"/>
          <w:b w:val="false"/>
          <w:i w:val="false"/>
          <w:sz w:val="20"/>
        </w:rPr>
        <w:t>好的，谢谢Charles。我来回答你第一个问题。第二个问题，请我的这个同事罗宾来回答。首先我觉得我们觉得香港依然是一个具备长期增量空间的一个市场，因为根据香港最近的比如说行政长官2025年的一个施政报告，这个报告里面也提到从港股推出一系列新的输入人才政策以来，至今已经有超我23万的人人才到香港来工作和发展。全球的一个宏观经济不确定性性的一个上升的一个背景下面，我们也相信越来越多的一些高净值的一些人士以及国际资本也会涌向香港市场，整体的资产规模和财富水平还会不断上升。对于我们而言，我们对自深的一个竞争力是保持有非常强的一个信心的。过去即使有非常多家知名的友商进入香港，那我们依然是可以稳步去扩大我们的客户规模、客户资产以及市场份额。这背后的核心是源于我们建立起来的有时间壁垒的多维度的这样的一个竞争的一个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57:24</w:t>
      </w:r>
    </w:p>
    <w:p>
      <w:r>
        <w:rPr>
          <w:rFonts w:ascii="等线(中文正文)" w:hAnsi="等线(中文正文)" w:cs="等线(中文正文)" w:eastAsia="等线(中文正文)"/>
          <w:b w:val="false"/>
          <w:i w:val="false"/>
          <w:sz w:val="20"/>
        </w:rPr>
        <w:t>在产品服务方面，我们已经在香港打造了一站式的金融服务平台，并持续去升级我们比如说AI等这些创新的能力的应用。在有竞争力的收费的情况下面，为客户提供业界一流的产品体验。那就像你刚才问到的第二个问题，我们实际也有计划去上线韩国的这样的一个交易，去提升我们的一个产品的一个供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57:54</w:t>
      </w:r>
    </w:p>
    <w:p>
      <w:r>
        <w:rPr>
          <w:rFonts w:ascii="等线(中文正文)" w:hAnsi="等线(中文正文)" w:cs="等线(中文正文)" w:eastAsia="等线(中文正文)"/>
          <w:b w:val="false"/>
          <w:i w:val="false"/>
          <w:sz w:val="20"/>
        </w:rPr>
        <w:t>在品牌方面，我们在过去十几年在香港的一个持续深耕，已经建立了非常强大的品牌认知跟用户信任。也有越来越多的客户愿意将核心资产长期放在不同的平台。我们的高净值的客户的一个占比也是在过去几个季度持续提升。从这方面的品牌积累，我认为并不是一个短期营销就能很快能够复制出来。最后我觉得其实竞争也不是一个坏事，香港本来就是全球竞争最充分的一个金融市场。长期来看竞争也会竞争也会去推动整个的一个行业的一个创新。对于具备产品能力、品牌能力以及生态优势的头部平台，反而有机会能够进一步去提升相应的市场份额。更何况就是在香港这样的一个国际金融中心，随着我们的一个品牌成熟的一个提升，就像我前面讲到的，相比香港地区几十万亿的个人投资者财富的一个深度，我们目前的一个金融服务的一个渗透度才刚刚开始，所以我们对于这个市场还是充满了一个信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59:07</w:t>
      </w:r>
    </w:p>
    <w:p>
      <w:r>
        <w:rPr>
          <w:rFonts w:ascii="等线(中文正文)" w:hAnsi="等线(中文正文)" w:cs="等线(中文正文)" w:eastAsia="等线(中文正文)"/>
          <w:b w:val="false"/>
          <w:i w:val="false"/>
          <w:sz w:val="20"/>
        </w:rPr>
        <w:t xml:space="preserve">Uh let me very quickly translate. Uh first, we think hong kong remains to market with significant long term potentials. Uh according to the hong kong to adjectives twenty twenty five policy address, since the launch of various talents admission initiative, more than two hundred thirty k professionals have relocated to hong kong for work and development opportunities against the backdrop of rising global marco uncertainties uh, increase the number of high networks, individuals and international capitals are also flowing to hang kong, driving continued expansion in market wealth and assembles for photo will remain very confident in our 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59:49</w:t>
      </w:r>
    </w:p>
    <w:p>
      <w:r>
        <w:rPr>
          <w:rFonts w:ascii="等线(中文正文)" w:hAnsi="等线(中文正文)" w:cs="等线(中文正文)" w:eastAsia="等线(中文正文)"/>
          <w:b w:val="false"/>
          <w:i w:val="false"/>
          <w:sz w:val="20"/>
        </w:rPr>
        <w:t xml:space="preserve">Even several well known peers have ending to home come after recent years, we have continued to see study expansions in our customer high asset and the market here at the core of this achieve is multiple dimension uh multiple dimension competitor mode. We have built over time support by time barriers to entry on the product and the service, but we have already established comprehensive one stop financial service perform in home home while continues encountering innovative capability such as AI applications. Combine with competitive pricing is enable us to deliver industry leading music.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01:00:29</w:t>
      </w:r>
    </w:p>
    <w:p>
      <w:r>
        <w:rPr>
          <w:rFonts w:ascii="等线(中文正文)" w:hAnsi="等线(中文正文)" w:cs="等线(中文正文)" w:eastAsia="等线(中文正文)"/>
          <w:b w:val="false"/>
          <w:i w:val="false"/>
          <w:sz w:val="20"/>
        </w:rPr>
        <w:t xml:space="preserve">Different to our point, more recently, we we have also planned to launch careers of trading, as you just asked before, from a building from a branding perspective, we have spent more than decade deely cultivating hong kong market and has dispatch dished very strong brand recognition and decline trust. An increasing number of plans are willing to place their core assets with photo step over the long term. While the proportion of high network class continue to rise in the past couple of quarters, this type of brand equity cannot be replicated through short marketing spending alone.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01:01:08</w:t>
      </w:r>
    </w:p>
    <w:p>
      <w:r>
        <w:rPr>
          <w:rFonts w:ascii="等线(中文正文)" w:hAnsi="等线(中文正文)" w:cs="等线(中文正文)" w:eastAsia="等线(中文正文)"/>
          <w:b w:val="false"/>
          <w:i w:val="false"/>
          <w:sz w:val="20"/>
        </w:rPr>
        <w:t xml:space="preserve">Finally, we do not view competition as a, as a purely negative things, because kang kang has always been one of the worst was most competitive financial market over the long run. Condition drive industry innovations for leading platform with strong brother capabilities, brand the truth and equal system advantage. Competition may in fact create opportunities to further consolidated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01:01:32</w:t>
      </w:r>
    </w:p>
    <w:p>
      <w:r>
        <w:rPr>
          <w:rFonts w:ascii="等线(中文正文)" w:hAnsi="等线(中文正文)" w:cs="等线(中文正文)" w:eastAsia="等线(中文正文)"/>
          <w:b w:val="false"/>
          <w:i w:val="false"/>
          <w:sz w:val="20"/>
        </w:rPr>
        <w:t xml:space="preserve">More importantly, in hong kong as a global financial center, we believe our penetration into the tens of trillions of daughters or personal inventor access is still at a very early stage. While all brand continue to mature, support by our longer m accumulated stress will remain higher confidence in our abilities to continue growth both in cry and clients assets in the hong house market.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01:02:03</w:t>
      </w:r>
    </w:p>
    <w:p>
      <w:r>
        <w:rPr>
          <w:rFonts w:ascii="等线(中文正文)" w:hAnsi="等线(中文正文)" w:cs="等线(中文正文)" w:eastAsia="等线(中文正文)"/>
          <w:b w:val="false"/>
          <w:i w:val="false"/>
          <w:sz w:val="20"/>
        </w:rPr>
        <w:t>Thank k接下来我来回答一下我们韩国的一个上线计划。大家也知道我们是在四月份，富途牛牛和木木就已经上线了这个韩股的实时行情。目前团队正在积极推进盘股的交易功能的相关的准备工作。我们会预计在六月中于香港和新加坡首批上线，其他地区也会陆续支持。现阶段不少客户主要是通过杠杆etf等产品来间接获得韩股的敞口。截止到5月26日，富途证券客户持有的南方两倍做多三星电子以及南方两倍做多海力士，占相关产品的持仓比例分别是30%及18%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01:02:52</w:t>
      </w:r>
    </w:p>
    <w:p>
      <w:r>
        <w:rPr>
          <w:rFonts w:ascii="等线(中文正文)" w:hAnsi="等线(中文正文)" w:cs="等线(中文正文)" w:eastAsia="等线(中文正文)"/>
          <w:b w:val="false"/>
          <w:i w:val="false"/>
          <w:sz w:val="20"/>
        </w:rPr>
        <w:t>其实是反映出客户对韩股，尤其是AI产业链核心标的具备较强的投资需求。附图作为领先的一站式投资交易平台，我们始终致力于为客户提供丰富的全球资产配置选择以及极致的交易体验。未来我们也会持续关注全球其他股市的发展潜力，并结合客户需求及商业价值动态评估更多市场的一个介入机会。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01:03:22</w:t>
      </w:r>
    </w:p>
    <w:p>
      <w:r>
        <w:rPr>
          <w:rFonts w:ascii="等线(中文正文)" w:hAnsi="等线(中文正文)" w:cs="等线(中文正文)" w:eastAsia="等线(中文正文)"/>
          <w:b w:val="false"/>
          <w:i w:val="false"/>
          <w:sz w:val="20"/>
        </w:rPr>
        <w:t xml:space="preserve">In April, future bu and mou officially supported real time market data for south korean stocks. Our team is currently actively preparing for the role out of the cream stock ing, which is expected to first launch in home, home and singapore and enjoying with more regions to follow progressively thereafter. Currently, many client finally gained social to stop correctly, indirectly through leverage etf and similar product as a made twenty six food security cine accounting for appropriate thirty percent and eighteen percent of the holdings in a sixth of two times leverage a on canal electronic and three of two times language etf or esc hated defectives, reflecting strong side demand for south reality, particularly name within the AI supply chain as leading one stop investment and trading platform, which you remain submit to providing lies with diversified global as allocation opportunities and basic class trading sphere. And we will continue to monitor in the potential of other international stock market and dynamically evaluate a this low market access of duty based on the client demand and commercial value.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01:04:47</w:t>
      </w:r>
    </w:p>
    <w:p>
      <w:r>
        <w:rPr>
          <w:rFonts w:ascii="等线(中文正文)" w:hAnsi="等线(中文正文)" w:cs="等线(中文正文)" w:eastAsia="等线(中文正文)"/>
          <w:b w:val="false"/>
          <w:i w:val="false"/>
          <w:sz w:val="20"/>
        </w:rPr>
        <w:t xml:space="preserve">Thank you, and this will conclude today's question and answer session. I would now like to, on the conference, back over to element for closing reMarks. That concludes our call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01:05:01</w:t>
      </w:r>
    </w:p>
    <w:p>
      <w:r>
        <w:rPr>
          <w:rFonts w:ascii="等线(中文正文)" w:hAnsi="等线(中文正文)" w:cs="等线(中文正文)" w:eastAsia="等线(中文正文)"/>
          <w:b w:val="false"/>
          <w:i w:val="false"/>
          <w:sz w:val="20"/>
        </w:rPr>
        <w:t xml:space="preserve">On behalf of the food managment team, I would like to thank you for john y. us.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01:05:06</w:t>
      </w:r>
    </w:p>
    <w:p>
      <w:r>
        <w:rPr>
          <w:rFonts w:ascii="等线(中文正文)" w:hAnsi="等线(中文正文)" w:cs="等线(中文正文)" w:eastAsia="等线(中文正文)"/>
          <w:b w:val="false"/>
          <w:i w:val="false"/>
          <w:sz w:val="20"/>
        </w:rPr>
        <w:t xml:space="preserve">If you have any further question, please do not hesitate to contact me or any of our investor relations representative. Thank you, and goodbye. This concludes today's Constance call. Thank you for participating, and you may now disconnect. Everyone's have.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2026-05-28T14:59:14Z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E6636BB100BBAFBB4581D91E6DDB80148A53BE0CE37DD06D0A01463F44DFE54A3ECB9DEC4A57EBD4A81BA7E8F81F4084926DC4C3FB2B284850769C7D5F0DCE2F403C935</vt:lpwstr>
  </property>
</Properties>
</file>