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ac"/>
      </w:pPr>
      <w:r>
        <w:t>东财汽车 _ 汽车风向标系列31：再谈hev出海空间 260517_导读</w:t>
      </w:r>
    </w:p>
    <w:p>
      <w:pPr>
        <w:pStyle w:val="a0"/>
        <w:jc w:val="center"/>
      </w:pPr>
      <w:r>
        <w:t>2026年05月17日 22:37</w:t>
      </w:r>
    </w:p>
    <w:p>
      <w:pPr>
        <w:pStyle w:val="a7"/>
      </w:pPr>
      <w:r>
        <w:t>关键词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 xml:space="preserve">HEV 燃油车 渗透率 省油 吉利汽车 奇瑞 丰田 充电桩 电车 全包围 使用寿命 成本 溢价 新能源 油车 消费者 政策 研究 投资建议 吉利 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7"/>
      </w:pPr>
      <w:r>
        <w:t>全文摘要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HEV（混合动力汽车）的发展趋势展现出中国车企的巨大潜力和海外市场的广阔机遇，特别是在技术优势、市场分布和与竞争对手如丰田的对比方面。吉利和奇瑞被视为在HEV领域前景看好的企业，尤其在调整价格策略后，有望大幅增加市场份额。全球不同市场对HEV的接受度和增长潜力被强调，成本效益和油耗优势成为推广HEV的关键。通过降低溢价和提升性能，HEV在中国及全球市场的渗透率，尤其是在欧洲和东南亚，预计显著提升。对吉利和奇瑞的深入分析揭示了它们的市场策略和预期财务表现，显示了其在HEV领域的积极发展态势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7"/>
      </w:pPr>
      <w:r>
        <w:t>章节速览</w:t>
      </w:r>
    </w:p>
    <w:p>
      <w:pPr>
        <w:pStyle w:val="ab"/>
        <w:numPr>
          <w:numId w:val="1"/>
        </w:numPr>
      </w:pPr>
      <w:r>
        <w:t>00:00 HEV市场分析与出海机遇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会议强调了HEV作为整车细分方向的潜力，尤其是在海外市场。分析了丰田HEV市场分布，指出不同地区推广的难易程度，为中国车企出海提供了参考。推荐吉利汽车和奇瑞作为投资标的，探讨了HEV在国内外市场的前景及挑战，包括政策、消费者习惯和估值问题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2"/>
        </w:numPr>
      </w:pPr>
      <w:r>
        <w:t>03:45 HEV在全球汽车市场中的竞争优势与渗透潜力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对话讨论了HEV（混合动力电动汽车）在燃油车市场中的优势，尤其是在价格下降后，HEV对燃油车性能实现了全包围。预计全球汽车市场中，燃油车仍保持约三四千万辆的存量，而HEV的渗透率有望在三到五年内达到六七十倍，特别是在充电桩建设不足的亚非拉地区，HEV的市场潜力巨大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3"/>
        </w:numPr>
      </w:pPr>
      <w:r>
        <w:t>06:47 全包围式HEV：省油与长寿命的双赢选择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讨论了HEV（混合动力电动汽车）的优势，包括显著的油耗节省和较长的使用寿命。以丰田HEV为例，其油耗从每百公里7升降至4升，每年可节省约9000元人民币的油费。此外，HEV在低速时使用电力驱动，提供电车般的驾驶体验，同时保持了油车的便利性和耐用性，成为比纯电车和插混车更全面的选择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4"/>
        </w:numPr>
      </w:pPr>
      <w:r>
        <w:t>11:41 HEV在发达国家高渗透率的原因分析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对话探讨了HEV在发达国家的高渗透率现象，指出尽管初始假设认为HEV因省油而受经济型消费者欢迎，但实际数据显示其在美日韩欧等国的市场占比高达90%以上。分析认为，HEV的高渗透率主要归因于丰田HEV的高溢价能力，即在不同国家由于基础车价不同，相同的成本增加对消费者感知影响各异，从而在发达国家市场形成较高的接受度。此外，各国国情差异也影响了HEV的市场表现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5"/>
        </w:numPr>
      </w:pPr>
      <w:r>
        <w:t>15:27 全球混动汽车市场与政策分析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讨论了美国、欧洲、中国、日本和韩国的混动汽车市场情况，指出欧洲因碳排放限制偏好混动车，美国因车型油耗高也关注燃油效率，中国、日本和韩国通过政策推广混动车，全球市场中欧洲48伏轻混车占主导地位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6"/>
        </w:numPr>
      </w:pPr>
      <w:r>
        <w:t>17:15 新能源汽车市场潜力与竞争格局分析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讨论了新能源汽车在国内外市场的价格差异、渗透率及未来增长空间。指出国内丰田双擎与燃油车价差可缩短至6000元以内，海外市场如泰国价差更高。预测全球2000万辆市场中，新能源汽车渗透率可达30%，带来500万辆增量。吉利、奇瑞等品牌有望占据重要市场份额，欧洲HPP市场亦具发展潜力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7"/>
        </w:numPr>
      </w:pPr>
      <w:r>
        <w:t>19:58 吉利混动车型市场前景分析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对话围绕吉利混合动力车型的市场潜力展开，指出其在成本控制和性能优势方面的竞争力，预计能迅速提升市场渗透率，特别是在油价上涨背景下。分析认为，吉利有望在HPV市场分得一杯羹，尤其在欧洲市场有较大增长空间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8"/>
        </w:numPr>
      </w:pPr>
      <w:r>
        <w:t>21:51 吉利与企业标的在HEV市场的发展策略与展望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讨论了吉利及其他企业在HEV（混合动力）市场的发展策略，强调了吉利在新车上市和海外市场拓展上的优势，以及HEV技术可能带来的销量增量。报告还提到了吉利未来利润和市值的增长预期，以及其在海外市场强劲的出海表现，尽管燃油车市场可能下滑，但HEV技术被视为潜在的增长点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7"/>
      </w:pPr>
      <w:r>
        <w:t>发言总结</w:t>
      </w:r>
    </w:p>
    <w:p>
      <w:pPr>
        <w:pStyle w:val="ab"/>
        <w:numPr>
          <w:numId w:val="9"/>
        </w:numPr>
      </w:pPr>
      <w:r>
        <w:t>发言人1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他，东台汽车研究员郑林烨，概述了本次电话会议，明确指出会议内容仅针对机构投资者和第三方专家，且发言观点仅代表个人，不构成投资建议。他强调与会者不得录音或转发会议内容，否则将承担法律责任。会议聚焦于混合动力汽车（HEV）的市场前景，特别是中国车企在HEV技术出口方面的机遇。郑林烨指出，全球HEV市场前景广阔，尤其看好吉利汽车和奇瑞在降低成本与提升性能方面的潜力。他强调，与传统燃油车相比，HEV在油价高企的背景下展现出的省油特性，使其受到市场广泛欢迎。最后，郑林烨重点推荐吉利与奇瑞作为HEV市场的投资标的，预期两者将从HEV技术的发展中受益，市场渗透率有望显著提升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7"/>
      </w:pPr>
      <w:r>
        <w:t>问答回顾</w:t>
      </w:r>
    </w:p>
    <w:p>
      <w:pPr>
        <w:pStyle w:val="ab"/>
      </w:pPr>
      <w:r>
        <w:t>发言人1 问：为什么看好HEV，并且其空间增长和超预期的地方在哪里？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我们看好HEV的主要原因是它在海外市场的研究透明度较高，尤其是在一些国家推广较为顺利，而这些地方恰恰为中国车企提供了机会。HEV相较于燃油车具有全包围的性能优势，特别是在吉利汽车引领低成本HEV后，价格优势明显，使得HEV对燃油车的替代性更强。在全球范围内，尽管新能源车渗透率不断提升，但仍有大量油车存量，尤其是三四千万的油车市场，为HEV提供了广阔的渗透空间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问：为什么认为HEV对油车是全包围的？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HEV对油车全包围的含义是指其渗透率将非常高，尤其在当前油价高企背景下，省油成为消费者关注的重要因素。HEV通过独特的动力架构设计，如丰田的空气分流技术和国内的一些技术，能够在不插电的情况下实现显著的省油效果，例如将原本七八升的油耗降至4升水平，这不仅在纯电和插混车型中表现出色，在HEV中同样实现了大幅度的节能提升，因此在市场中具备很强的竞争力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问：海外地区由于公共交通不发达，人们拥有车辆后，每年的行驶里程通常是多少？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答：在海外，由于公共交通设施不如国内完善，人们拥有车辆后，每年的行驶里程通常按照15000公里来计算。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问：目前海外地区的油价大概是多少？以15000公里的年均行驶里程计算，油车与电动车在油费上的差异是多少？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目前海外很多地区，如东南亚、澳洲、欧洲等地，油价折合成人民币大约是20块钱一升。以15000公里一年为例，若油车油耗从7升/100公里算起，那么一年的油费大约为9000元人民币。而购买电动车则可以节省这部分油费，至少能省下六七千块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问：HEV车型为何受到青睐，除了油耗低之外，还有哪些优势？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HEV车型除了油耗低之外，其使用寿命甚至可能比油车还要长一点，这也是消费者考虑的重要因素。此外，HEV能在小电池和发动机之间取得平衡，使得发动机始终保持在较为舒适的工况下工作，从而在保证动力性能的同时降低了油耗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问：研究HEV风险的主要目的是什么？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答：研究HEV风险的主要目的是通过分析过去30年大量的市场数据，了解各国消费者对HEV的接受度，并探索HEV在不同国家市场表现的模式和消费者评价。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问：HEV在发达国家的渗透率情况如何？为什么会出现这种情况？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HEV在发达国家如美、日、韩、欧以及中国等五个国家的渗透率非常高，占据了HTP市场的90%以上。这并非因为HEV经济型，而是由于丰田HEV的成本溢价在不同国家之间存在差异，导致其在某些国家（如美国）的价格优势不明显，从而影响了其市场表现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问：在发达国家，HEV车型的溢价和市场接受度是如何的？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在发达国家，HEV车型由于其较高的溢价，通常需要将价格打下来才能获得更好的市场反馈。例如，吉利品牌的HEV车型在国内的价格溢价约为9000元人民币，在泰国市场上甚至可能贵4300美金。但当价格降低至一定水平后，HEV车型由于其在油耗、碳排放等方面的优势，以及与燃油车相比的性价比，将更受市场欢迎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问：HEV车型在海外市场的主要机会在哪里？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HEV车型在海外市场的潜力巨大，主要体现在多个方面：首先，发达国家对环保政策较为严格，对HEV车型的需求较大；其次，部分国家如美国、欧洲、日本、韩国等，由于政策扶持和技术发展，HEV市场已经形成一定规模；再者，新兴市场如中东、拉美以及非洲等地，由于油价上涨和环保意识增强，HEV车型也有望迎来快速增长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问：对于HEV车型而言，其在全球市场的潜在增长空间有多大？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全球市场对HEV车型的潜在增长空间非常广阔，预计潜在渗透率可以达到30%。考虑到目前大部分市场仍以油车为主，若HEV车型能有效替代部分燃油车，那么增量空间将达到约500万辆，其中吉利和其他中国汽车品牌有望瓜分这一市场份额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问：吉利作为HEV车型的主要候选者，有哪些竞争优势？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吉利在HEV车型方面的竞争优势体现在多个层面，包括但不限于更低的价格、更优秀的性能以及在技术研发上的深厚积累。此外，随着新车上市计划的推进以及海外市场的大规模放量，吉利有望实现显著的业绩增长，并在未来几年内有望达到300多亿利润和3500到4100亿市值的目标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w="http://schemas.openxmlformats.org/wordprocessingml/2006/main"/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139B0"/>
    <w:pPr>
      <w:widowControl w:val="0"/>
      <w:spacing w:line="360" w:lineRule="auto"/>
      <w:jc w:val="both"/>
    </w:pPr>
    <w:rPr>
      <w:color w:val="404040" w:themeColor="text1" w:themeTint="BF"/>
    </w:rPr>
  </w:style>
  <w:style w:type="paragraph" w:styleId="2">
    <w:name w:val="heading 2"/>
    <w:basedOn w:val="a0"/>
    <w:next w:val="a0"/>
    <w:link w:val="21"/>
    <w:uiPriority w:val="9"/>
    <w:unhideWhenUsed/>
    <w:qFormat/>
    <w:rsid w:val="006267B3"/>
    <w:pPr>
      <w:keepNext/>
      <w:keepLines/>
      <w:spacing w:before="260" w:after="260" w:line="416" w:lineRule="auto"/>
      <w:jc w:val="left"/>
      <w:outlineLvl w:val="1"/>
    </w:pPr>
    <w:rPr>
      <w:rFonts w:asciiTheme="majorHAnsi" w:hAnsiTheme="majorHAnsi" w:cstheme="majorBidi"/>
      <w:bCs/>
      <w:color w:val="27264D"/>
      <w:sz w:val="30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next w:val="a0"/>
    <w:link w:val="a5"/>
    <w:uiPriority w:val="10"/>
    <w:qFormat/>
    <w:rsid w:val="008E22A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5">
    <w:name w:val="标题 字符"/>
    <w:basedOn w:val="a1"/>
    <w:link w:val="a4"/>
    <w:uiPriority w:val="10"/>
    <w:rsid w:val="008E22A6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1">
    <w:name w:val="标题 2 字符"/>
    <w:basedOn w:val="a1"/>
    <w:link w:val="2"/>
    <w:uiPriority w:val="9"/>
    <w:rsid w:val="006267B3"/>
    <w:rPr>
      <w:rFonts w:asciiTheme="majorHAnsi" w:eastAsia="微软雅黑" w:hAnsiTheme="majorHAnsi" w:cstheme="majorBidi"/>
      <w:bCs/>
      <w:color w:val="27264D"/>
      <w:sz w:val="30"/>
      <w:szCs w:val="32"/>
    </w:rPr>
  </w:style>
  <w:style w:type="character" w:styleId="a6">
    <w:name w:val="Strong"/>
    <w:basedOn w:val="a1"/>
    <w:uiPriority w:val="22"/>
    <w:qFormat/>
    <w:rsid w:val="006267B3"/>
    <w:rPr>
      <w:rFonts w:eastAsia="微软雅黑"/>
      <w:b/>
      <w:bCs/>
      <w:i w:val="0"/>
      <w:color w:val="27264D"/>
    </w:rPr>
  </w:style>
  <w:style w:type="paragraph" w:customStyle="1" w:styleId="a7">
    <w:name w:val="一级标题"/>
    <w:basedOn w:val="a8"/>
    <w:autoRedefine/>
    <w:qFormat/>
    <w:rsid w:val="00511359"/>
    <w:pPr>
      <w:jc w:val="left"/>
    </w:pPr>
    <w:rPr>
      <w:bCs w:val="0"/>
      <w:color w:val="000000" w:themeColor="text1"/>
      <w:sz w:val="30"/>
    </w:rPr>
  </w:style>
  <w:style w:type="paragraph" w:styleId="a8">
    <w:name w:val="Subtitle"/>
    <w:basedOn w:val="a0"/>
    <w:next w:val="a0"/>
    <w:link w:val="a9"/>
    <w:uiPriority w:val="11"/>
    <w:qFormat/>
    <w:rsid w:val="006267B3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a9">
    <w:name w:val="副标题 字符"/>
    <w:basedOn w:val="a1"/>
    <w:link w:val="a8"/>
    <w:uiPriority w:val="11"/>
    <w:rsid w:val="006267B3"/>
    <w:rPr>
      <w:b/>
      <w:bCs/>
      <w:color w:val="474667"/>
      <w:kern w:val="28"/>
      <w:sz w:val="32"/>
      <w:szCs w:val="32"/>
    </w:rPr>
  </w:style>
  <w:style w:type="paragraph" w:customStyle="1" w:styleId="aa">
    <w:name w:val="标签"/>
    <w:basedOn w:val="ab"/>
    <w:qFormat/>
    <w:rsid w:val="00865510"/>
    <w:rPr>
      <w:szCs w:val="21"/>
    </w:rPr>
  </w:style>
  <w:style w:type="paragraph" w:customStyle="1" w:styleId="a">
    <w:name w:val="时间戳+章节"/>
    <w:basedOn w:val="a0"/>
    <w:qFormat/>
    <w:rsid w:val="00D86193"/>
    <w:pPr>
      <w:numPr>
        <w:numId w:val="17"/>
      </w:numPr>
    </w:pPr>
  </w:style>
  <w:style w:type="paragraph" w:customStyle="1" w:styleId="ac">
    <w:name w:val="大标题"/>
    <w:basedOn w:val="a4"/>
    <w:autoRedefine/>
    <w:qFormat/>
    <w:rsid w:val="00511359"/>
    <w:rPr>
      <w:rFonts w:asciiTheme="minorHAnsi" w:eastAsiaTheme="minorEastAsia" w:hAnsiTheme="minorHAnsi"/>
      <w:color w:val="000000" w:themeColor="text1"/>
      <w:sz w:val="36"/>
      <w:szCs w:val="36"/>
    </w:rPr>
  </w:style>
  <w:style w:type="paragraph" w:customStyle="1" w:styleId="ab">
    <w:name w:val="二级正文"/>
    <w:basedOn w:val="a0"/>
    <w:qFormat/>
    <w:rsid w:val="00F069C6"/>
    <w:rPr>
      <w:b/>
    </w:rPr>
  </w:style>
  <w:style w:type="numbering" w:customStyle="1" w:styleId="1">
    <w:name w:val="当前列表1"/>
    <w:uiPriority w:val="99"/>
    <w:rsid w:val="00C07DA3"/>
  </w:style>
  <w:style w:type="numbering" w:customStyle="1" w:styleId="22">
    <w:name w:val="当前列表2"/>
    <w:uiPriority w:val="99"/>
    <w:rsid w:val="00C07DA3"/>
  </w:style>
  <w:style w:type="numbering" w:customStyle="1" w:styleId="3">
    <w:name w:val="当前列表3"/>
    <w:uiPriority w:val="99"/>
    <w:rsid w:val="00C07DA3"/>
  </w:style>
  <w:style w:type="numbering" w:customStyle="1" w:styleId="4">
    <w:name w:val="当前列表4"/>
    <w:uiPriority w:val="99"/>
    <w:rsid w:val="00C07DA3"/>
  </w:style>
  <w:style w:type="numbering" w:customStyle="1" w:styleId="5">
    <w:name w:val="当前列表5"/>
    <w:uiPriority w:val="99"/>
    <w:rsid w:val="00C07DA3"/>
  </w:style>
  <w:style w:type="numbering" w:customStyle="1" w:styleId="6">
    <w:name w:val="当前列表6"/>
    <w:uiPriority w:val="99"/>
    <w:rsid w:val="00C07DA3"/>
  </w:style>
  <w:style w:type="numbering" w:customStyle="1" w:styleId="7">
    <w:name w:val="当前列表7"/>
    <w:uiPriority w:val="99"/>
    <w:rsid w:val="00C07DA3"/>
  </w:style>
  <w:style w:type="numbering" w:customStyle="1" w:styleId="8">
    <w:name w:val="当前列表8"/>
    <w:uiPriority w:val="99"/>
    <w:rsid w:val="00933C9B"/>
  </w:style>
  <w:style w:type="numbering" w:customStyle="1" w:styleId="9">
    <w:name w:val="当前列表9"/>
    <w:uiPriority w:val="99"/>
    <w:rsid w:val="00933C9B"/>
  </w:style>
  <w:style w:type="numbering" w:customStyle="1" w:styleId="10">
    <w:name w:val="当前列表10"/>
    <w:uiPriority w:val="99"/>
    <w:rsid w:val="00933C9B"/>
  </w:style>
  <w:style w:type="numbering" w:customStyle="1" w:styleId="11">
    <w:name w:val="当前列表11"/>
    <w:uiPriority w:val="99"/>
    <w:rsid w:val="00933C9B"/>
  </w:style>
  <w:style w:type="numbering" w:customStyle="1" w:styleId="12">
    <w:name w:val="当前列表12"/>
    <w:uiPriority w:val="99"/>
    <w:rsid w:val="00933C9B"/>
  </w:style>
  <w:style w:type="numbering" w:customStyle="1" w:styleId="13">
    <w:name w:val="当前列表13"/>
    <w:uiPriority w:val="99"/>
    <w:rsid w:val="00774E72"/>
  </w:style>
  <w:style w:type="numbering" w:customStyle="1" w:styleId="14">
    <w:name w:val="当前列表14"/>
    <w:uiPriority w:val="99"/>
    <w:rsid w:val="00774E72"/>
  </w:style>
  <w:style w:type="numbering" w:customStyle="1" w:styleId="15">
    <w:name w:val="当前列表15"/>
    <w:uiPriority w:val="99"/>
    <w:rsid w:val="00774E72"/>
  </w:style>
  <w:style w:type="numbering" w:customStyle="1" w:styleId="16">
    <w:name w:val="当前列表16"/>
    <w:uiPriority w:val="99"/>
    <w:rsid w:val="00774E72"/>
  </w:style>
  <w:style w:type="numbering" w:customStyle="1" w:styleId="17">
    <w:name w:val="当前列表17"/>
    <w:uiPriority w:val="99"/>
    <w:rsid w:val="00774E72"/>
  </w:style>
  <w:style w:type="numbering" w:customStyle="1" w:styleId="18">
    <w:name w:val="当前列表18"/>
    <w:uiPriority w:val="99"/>
    <w:rsid w:val="00774E72"/>
  </w:style>
  <w:style w:type="numbering" w:customStyle="1" w:styleId="19">
    <w:name w:val="当前列表19"/>
    <w:uiPriority w:val="99"/>
    <w:rsid w:val="00774E72"/>
  </w:style>
  <w:style w:type="numbering" w:customStyle="1" w:styleId="20">
    <w:name w:val="当前列表20"/>
    <w:uiPriority w:val="99"/>
    <w:rsid w:val="00865510"/>
    <w:pPr>
      <w:numPr>
        <w:numId w:val="44"/>
      </w:numPr>
    </w:pPr>
  </w:style>
</w:style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numbering.xml" Type="http://schemas.openxmlformats.org/officeDocument/2006/relationships/numbering"/><Relationship Id="rId3" Target="styles.xml" Type="http://schemas.openxmlformats.org/officeDocument/2006/relationships/style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2026-05-17T14:47:40Z</dcterms:created>
  <dc:creator>Apache POI</dc:creator>
</cp:coreProperties>
</file>