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海外互联网龙头1q26业绩 260514_导读</w:t>
      </w:r>
    </w:p>
    <w:p>
      <w:pPr>
        <w:pStyle w:val="a0"/>
        <w:jc w:val="center"/>
      </w:pPr>
      <w:r>
        <w:t>2026年05月15日 00:03</w:t>
      </w:r>
    </w:p>
    <w:p>
      <w:pPr>
        <w:pStyle w:val="a7"/>
      </w:pPr>
      <w:r>
        <w:t>关键词</w:t>
      </w:r>
    </w:p>
    <w:p>
      <w:r>
        <w:rPr>
          <w:rFonts w:ascii="等线(中文正文)" w:hAnsi="等线(中文正文)" w:cs="等线(中文正文)" w:eastAsia="等线(中文正文)"/>
          <w:b w:val="false"/>
          <w:i w:val="false"/>
          <w:sz w:val="20"/>
        </w:rPr>
        <w:t xml:space="preserve">谷歌 广告业务 收入 同比增长 营业利润 AI 云业务 净利润 资本开支 Meta 亚马逊 零售业务 广告收入 DSP 赞助广告 投资收益 广告库存 AWS OpenAI anthropic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在第一季度，谷歌、Meta、亚马逊以及网约车和OTA平台的业绩均显示出不同层面的增长，AI技术在其中扮演了关键角色，显著提升了广告业务效率与用户参与度。谷歌广告与云业务表现强劲，AI优化了用户时长与广告效果；Meta财务增长显著，得益于应用家族利润与税收优惠，同时关注AI商业化路径与资本开支；亚马逊零售与AWS业务稳健，AI被视为加速广告增长的驱动力。尽管网约车和OTA平台面临油价与需求波动，但对技术变革持乐观态度。整体来看，这些公司在AI与技术创新的引领下，展现出应对挑战与持续增长的潜力。</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谷歌一季度业绩超预期，广告与云业务双增长</w:t>
      </w:r>
    </w:p>
    <w:p>
      <w:r>
        <w:rPr>
          <w:rFonts w:ascii="等线(中文正文)" w:hAnsi="等线(中文正文)" w:cs="等线(中文正文)" w:eastAsia="等线(中文正文)"/>
          <w:b w:val="false"/>
          <w:i w:val="false"/>
          <w:sz w:val="20"/>
        </w:rPr>
        <w:t>一季度谷歌整体业绩超预期，广告收入773亿美元，同比增长15.5%，云业务收入200亿美元，同比增长63%，营业利润66亿美元，同比增长超200%。核心搜索广告收入604亿美元，同比增长19%。Youtube广告收入增长11%，订阅服务收入增长19%。资本开支357亿美元，2026年指引上调至1800-1900亿美元。谷歌估值较高，市场认可其业绩，关注后续backlog确认与新订单增长。</w:t>
      </w:r>
    </w:p>
    <w:p>
      <w:r>
        <w:rPr>
          <w:rFonts w:ascii="等线(中文正文)" w:hAnsi="等线(中文正文)" w:cs="等线(中文正文)" w:eastAsia="等线(中文正文)"/>
          <w:b w:val="false"/>
          <w:i w:val="false"/>
          <w:sz w:val="20"/>
        </w:rPr>
        <w:t/>
      </w:r>
    </w:p>
    <w:p>
      <w:pPr>
        <w:pStyle w:val="ab"/>
        <w:numPr>
          <w:numId w:val="2"/>
        </w:numPr>
      </w:pPr>
      <w:r>
        <w:t>05:09 科技巨头财报分析：Google与Meta业绩亮点及市场展望</w:t>
      </w:r>
    </w:p>
    <w:p>
      <w:r>
        <w:rPr>
          <w:rFonts w:ascii="等线(中文正文)" w:hAnsi="等线(中文正文)" w:cs="等线(中文正文)" w:eastAsia="等线(中文正文)"/>
          <w:b w:val="false"/>
          <w:i w:val="false"/>
          <w:sz w:val="20"/>
        </w:rPr>
        <w:t>对话详细分析了Google和Meta两家科技巨头的最新财报数据，Google上调未来两年收入和净利润预测，Meta收入和净利润均超预期，广告业务表现强劲。两家公司均受益于AI技术提升用户粘性和广告效率，未来增长点集中在AI应用、广告形态创新及云业务拓展。市场关注点包括Google的大模型进展和Meta的Super Intelligence愿景。</w:t>
      </w:r>
    </w:p>
    <w:p>
      <w:r>
        <w:rPr>
          <w:rFonts w:ascii="等线(中文正文)" w:hAnsi="等线(中文正文)" w:cs="等线(中文正文)" w:eastAsia="等线(中文正文)"/>
          <w:b w:val="false"/>
          <w:i w:val="false"/>
          <w:sz w:val="20"/>
        </w:rPr>
        <w:t/>
      </w:r>
    </w:p>
    <w:p>
      <w:pPr>
        <w:pStyle w:val="ab"/>
        <w:numPr>
          <w:numId w:val="3"/>
        </w:numPr>
      </w:pPr>
      <w:r>
        <w:t>10:57 Meta与Google股价背离原因分析</w:t>
      </w:r>
    </w:p>
    <w:p>
      <w:r>
        <w:rPr>
          <w:rFonts w:ascii="等线(中文正文)" w:hAnsi="等线(中文正文)" w:cs="等线(中文正文)" w:eastAsia="等线(中文正文)"/>
          <w:b w:val="false"/>
          <w:i w:val="false"/>
          <w:sz w:val="20"/>
        </w:rPr>
        <w:t>Meta股价与Google背离主要因AI商业化路径不清晰及广告转化率验证间接。Meta虽通过裁员降本增效，但Capex上调及硬件涨价影响其成本控制。市场对Meta巨额Capex短期回报要求提高，但广告空间仍被看好。预测26年净利润上调至836亿美元，维持27年预测不变。</w:t>
      </w:r>
    </w:p>
    <w:p>
      <w:r>
        <w:rPr>
          <w:rFonts w:ascii="等线(中文正文)" w:hAnsi="等线(中文正文)" w:cs="等线(中文正文)" w:eastAsia="等线(中文正文)"/>
          <w:b w:val="false"/>
          <w:i w:val="false"/>
          <w:sz w:val="20"/>
        </w:rPr>
        <w:t/>
      </w:r>
    </w:p>
    <w:p>
      <w:pPr>
        <w:pStyle w:val="ab"/>
        <w:numPr>
          <w:numId w:val="4"/>
        </w:numPr>
      </w:pPr>
      <w:r>
        <w:t>14:44 亚马逊一季度业绩分析：广告与AWS双轮驱动增长</w:t>
      </w:r>
    </w:p>
    <w:p>
      <w:r>
        <w:rPr>
          <w:rFonts w:ascii="等线(中文正文)" w:hAnsi="等线(中文正文)" w:cs="等线(中文正文)" w:eastAsia="等线(中文正文)"/>
          <w:b w:val="false"/>
          <w:i w:val="false"/>
          <w:sz w:val="20"/>
        </w:rPr>
        <w:t>亚马逊一季度总营收同比增长17%，经营利润增长30%，主要得益于广告业务加速增长和AWS表现优异。广告业务连续四个季度保持20%以上增速，AI技术提升匹配效率并推出新产品。AWS方面，OP margin超出市场预期，达到37.7%。零售业务中，北美和全球零售收入分别同比增长12%和19%，广告对利润率贡献显著。</w:t>
      </w:r>
    </w:p>
    <w:p>
      <w:r>
        <w:rPr>
          <w:rFonts w:ascii="等线(中文正文)" w:hAnsi="等线(中文正文)" w:cs="等线(中文正文)" w:eastAsia="等线(中文正文)"/>
          <w:b w:val="false"/>
          <w:i w:val="false"/>
          <w:sz w:val="20"/>
        </w:rPr>
        <w:t/>
      </w:r>
    </w:p>
    <w:p>
      <w:pPr>
        <w:pStyle w:val="ab"/>
        <w:numPr>
          <w:numId w:val="5"/>
        </w:numPr>
      </w:pPr>
      <w:r>
        <w:t>20:25 AWS与OpenAI、Anthropic深化合作及收入增长分析</w:t>
      </w:r>
    </w:p>
    <w:p>
      <w:r>
        <w:rPr>
          <w:rFonts w:ascii="等线(中文正文)" w:hAnsi="等线(中文正文)" w:cs="等线(中文正文)" w:eastAsia="等线(中文正文)"/>
          <w:b w:val="false"/>
          <w:i w:val="false"/>
          <w:sz w:val="20"/>
        </w:rPr>
        <w:t>对话讨论了AWS与OpenAI、Anthropic深化合作的情况，包括算力协议、投资承诺等，预计未来几个季度AWS收入增速将加速至30%以上，其中OpenAI和Anthropic将贡献显著增长。此外，AWS传统业务的毛利率高于AI产品，预计未来几个季度毛利率维持在36%-37%之间，主要得益于规模效应改善和自研芯片的贡献。</w:t>
      </w:r>
    </w:p>
    <w:p>
      <w:r>
        <w:rPr>
          <w:rFonts w:ascii="等线(中文正文)" w:hAnsi="等线(中文正文)" w:cs="等线(中文正文)" w:eastAsia="等线(中文正文)"/>
          <w:b w:val="false"/>
          <w:i w:val="false"/>
          <w:sz w:val="20"/>
        </w:rPr>
        <w:t/>
      </w:r>
    </w:p>
    <w:p>
      <w:pPr>
        <w:pStyle w:val="ab"/>
        <w:numPr>
          <w:numId w:val="6"/>
        </w:numPr>
      </w:pPr>
      <w:r>
        <w:t>26:19 亚马逊现金流与资本开支预测分析</w:t>
      </w:r>
    </w:p>
    <w:p>
      <w:r>
        <w:rPr>
          <w:rFonts w:ascii="等线(中文正文)" w:hAnsi="等线(中文正文)" w:cs="等线(中文正文)" w:eastAsia="等线(中文正文)"/>
          <w:b w:val="false"/>
          <w:i w:val="false"/>
          <w:sz w:val="20"/>
        </w:rPr>
        <w:t>对话围绕亚马逊一季度现金开发增长、资本开支维持以及未来自由现金流预测展开。指出亚马逊现金流下滑，预计未来两年内自由现金流为负，但长期看收入与利润率上行将缓解担忧。预测2026年总收入增长加速，云计算业务增速乐观，净利润达1100亿美元。估值方面，当前价格对应15倍2026年市盈率，零售业务与AWS估值合理，未来有增长空间。</w:t>
      </w:r>
    </w:p>
    <w:p>
      <w:r>
        <w:rPr>
          <w:rFonts w:ascii="等线(中文正文)" w:hAnsi="等线(中文正文)" w:cs="等线(中文正文)" w:eastAsia="等线(中文正文)"/>
          <w:b w:val="false"/>
          <w:i w:val="false"/>
          <w:sz w:val="20"/>
        </w:rPr>
        <w:t/>
      </w:r>
    </w:p>
    <w:p>
      <w:pPr>
        <w:pStyle w:val="ab"/>
        <w:numPr>
          <w:numId w:val="7"/>
        </w:numPr>
      </w:pPr>
      <w:r>
        <w:t>29:24 美国外卖公司财报稳健，客单价提升带动增长</w:t>
      </w:r>
    </w:p>
    <w:p>
      <w:r>
        <w:rPr>
          <w:rFonts w:ascii="等线(中文正文)" w:hAnsi="等线(中文正文)" w:cs="等线(中文正文)" w:eastAsia="等线(中文正文)"/>
          <w:b w:val="false"/>
          <w:i w:val="false"/>
          <w:sz w:val="20"/>
        </w:rPr>
        <w:t>美国外卖公司财报显示，总订单价值（GOV）同比增长37%，超出市场预期，主要受客单价提升影响，包括杂货零售订单增加和通胀因素。剔除收购影响，GOV同比增长24%。公司预计二季度GOV增速为33.6%-37.8%，高于市场预期。会员体系建设和国际业务调整成效显著，但收入端受take rate下降影响，低于市场预期3%。利润端调整后EBITDA同比增长28%，超市场预期1%，但受油价上涨和天气因素影响，预计二季度EBITDA将低于市场预期1%。公司维持全年利润率提升指引。</w:t>
      </w:r>
    </w:p>
    <w:p>
      <w:r>
        <w:rPr>
          <w:rFonts w:ascii="等线(中文正文)" w:hAnsi="等线(中文正文)" w:cs="等线(中文正文)" w:eastAsia="等线(中文正文)"/>
          <w:b w:val="false"/>
          <w:i w:val="false"/>
          <w:sz w:val="20"/>
        </w:rPr>
        <w:t/>
      </w:r>
    </w:p>
    <w:p>
      <w:pPr>
        <w:pStyle w:val="ab"/>
        <w:numPr>
          <w:numId w:val="8"/>
        </w:numPr>
      </w:pPr>
      <w:r>
        <w:t>34:06 财报后市场反馈与股价波动分析</w:t>
      </w:r>
    </w:p>
    <w:p>
      <w:r>
        <w:rPr>
          <w:rFonts w:ascii="等线(中文正文)" w:hAnsi="等线(中文正文)" w:cs="等线(中文正文)" w:eastAsia="等线(中文正文)"/>
          <w:b w:val="false"/>
          <w:i w:val="false"/>
          <w:sz w:val="20"/>
        </w:rPr>
        <w:t>财报发布后，公司股价初期上涨，但随后持续下跌，主要受AI可能引发的脱媒担忧及投资节奏调整影响。公司对AI持乐观态度，认为短期内AI难以解决复杂问题，且正利用AI提升效率而非裁员。投资节奏调整可能影响下半年利润释放速度及运营成本，市场担忧用户增长与留存。估值方面，维持26年、27年经调整EBITDA预测分别为36亿和46亿美元，当前股价对应今明两年PE分别为17和13倍。股东回报方面，公司买入股票态度保守，仅在股价显著低于公允价值时考虑买入。</w:t>
      </w:r>
    </w:p>
    <w:p>
      <w:r>
        <w:rPr>
          <w:rFonts w:ascii="等线(中文正文)" w:hAnsi="等线(中文正文)" w:cs="等线(中文正文)" w:eastAsia="等线(中文正文)"/>
          <w:b w:val="false"/>
          <w:i w:val="false"/>
          <w:sz w:val="20"/>
        </w:rPr>
        <w:t/>
      </w:r>
    </w:p>
    <w:p>
      <w:pPr>
        <w:pStyle w:val="ab"/>
        <w:numPr>
          <w:numId w:val="9"/>
        </w:numPr>
      </w:pPr>
      <w:r>
        <w:t>37:30 网约车与OTA行业：技术革命下的估值洼地</w:t>
      </w:r>
    </w:p>
    <w:p>
      <w:r>
        <w:rPr>
          <w:rFonts w:ascii="等线(中文正文)" w:hAnsi="等线(中文正文)" w:cs="等线(中文正文)" w:eastAsia="等线(中文正文)"/>
          <w:b w:val="false"/>
          <w:i w:val="false"/>
          <w:sz w:val="20"/>
        </w:rPr>
        <w:t>讨论了网约车和OTA行业在技术革命影响下的共性与差异，指出尽管短期油价波动和长期技术革新带来挑战，但这两个板块展现出强劲的业绩增长和较高的股东回报，估值水平相对较低，具有很高的投资性价比。特别强调了自动驾驶技术对网约车行业的影响减弱，网络平台在其中扮演的重要角色，以及国际市场的合作趋势，认为当前是抄底这些平台的好时机。</w:t>
      </w:r>
    </w:p>
    <w:p>
      <w:r>
        <w:rPr>
          <w:rFonts w:ascii="等线(中文正文)" w:hAnsi="等线(中文正文)" w:cs="等线(中文正文)" w:eastAsia="等线(中文正文)"/>
          <w:b w:val="false"/>
          <w:i w:val="false"/>
          <w:sz w:val="20"/>
        </w:rPr>
        <w:t/>
      </w:r>
    </w:p>
    <w:p>
      <w:pPr>
        <w:pStyle w:val="ab"/>
        <w:numPr>
          <w:numId w:val="10"/>
        </w:numPr>
      </w:pPr>
      <w:r>
        <w:t>43:50 AI技术对平台业务影响及各平台策略分析</w:t>
      </w:r>
    </w:p>
    <w:p>
      <w:r>
        <w:rPr>
          <w:rFonts w:ascii="等线(中文正文)" w:hAnsi="等线(中文正文)" w:cs="等线(中文正文)" w:eastAsia="等线(中文正文)"/>
          <w:b w:val="false"/>
          <w:i w:val="false"/>
          <w:sz w:val="20"/>
        </w:rPr>
        <w:t>讨论了AI技术对业务效率和用户体验的提升，以及在人员招聘方面的成本节约。分析了Uber和Gram在不同业务领域的策略，包括企业服务、低密度区域渗透、外卖和网约车业务调整，以及金融板块的盈亏平衡目标。指出各平台策略稳定，业绩稳健，估值有增长潜力。</w:t>
      </w:r>
    </w:p>
    <w:p>
      <w:r>
        <w:rPr>
          <w:rFonts w:ascii="等线(中文正文)" w:hAnsi="等线(中文正文)" w:cs="等线(中文正文)" w:eastAsia="等线(中文正文)"/>
          <w:b w:val="false"/>
          <w:i w:val="false"/>
          <w:sz w:val="20"/>
        </w:rPr>
        <w:t/>
      </w:r>
    </w:p>
    <w:p>
      <w:pPr>
        <w:pStyle w:val="ab"/>
        <w:numPr>
          <w:numId w:val="11"/>
        </w:numPr>
      </w:pPr>
      <w:r>
        <w:t>47:10 海外OTA行业分析：油价波动与AI挑战</w:t>
      </w:r>
    </w:p>
    <w:p>
      <w:r>
        <w:rPr>
          <w:rFonts w:ascii="等线(中文正文)" w:hAnsi="等线(中文正文)" w:cs="等线(中文正文)" w:eastAsia="等线(中文正文)"/>
          <w:b w:val="false"/>
          <w:i w:val="false"/>
          <w:sz w:val="20"/>
        </w:rPr>
        <w:t>对话讨论了海外OTA行业在油价波动和AI技术挑战下的表现。Booking受欧洲中东业务影响较大，股价下调明显；PDR因B2B业务影响较小；NNB受世界杯政策拉动，短期影响有限。AI挑战长期难证伪，短期内影响有限，但对利润率有潜在负面影响。各平台正通过深耕区域市场、提升用户粘性及推进降本增效等策略应对挑战，整体估值便宜，性价比高。</w:t>
      </w:r>
    </w:p>
    <w:p>
      <w:r>
        <w:rPr>
          <w:rFonts w:ascii="等线(中文正文)" w:hAnsi="等线(中文正文)" w:cs="等线(中文正文)" w:eastAsia="等线(中文正文)"/>
          <w:b w:val="false"/>
          <w:i w:val="false"/>
          <w:sz w:val="20"/>
        </w:rPr>
        <w:t/>
      </w:r>
    </w:p>
    <w:p>
      <w:pPr>
        <w:pStyle w:val="a7"/>
      </w:pPr>
      <w:r>
        <w:t>发言总结</w:t>
      </w:r>
    </w:p>
    <w:p>
      <w:pPr>
        <w:pStyle w:val="ab"/>
        <w:numPr>
          <w:numId w:val="12"/>
        </w:numPr>
      </w:pPr>
      <w:r>
        <w:t>发言人1</w:t>
      </w:r>
    </w:p>
    <w:p>
      <w:r>
        <w:rPr>
          <w:rFonts w:ascii="等线(中文正文)" w:hAnsi="等线(中文正文)" w:cs="等线(中文正文)" w:eastAsia="等线(中文正文)"/>
          <w:b w:val="false"/>
          <w:i w:val="false"/>
          <w:sz w:val="20"/>
        </w:rPr>
        <w:t>他对一季度科技巨头的财务表现进行了全面分析，重点关注了谷歌、Meta、亚马逊等公司在广告业务、云服务、人工智能（AI）应用方面的表现。谷歌业绩超预期，广告业务与云服务表现突出，广告收入显著增长，云业务收入同比增长63%，OP margin提升至36%，AI技术成为业绩增长关键。Meta得益于广告收入的量价齐升及税收优惠，净利润大幅超出预期。亚马逊方面，零售业务经营利润同比增长，AWS收入增长28%，显示强劲增长势头。他指出，尽管面临市场需求波动、成本控制等挑战，但公司在AI、云服务的持续投入和创新，为未来业绩增长提供了潜力。此外，他简要讨论了各公司的估值及未来展望，强调尽管存在挑战，科技巨头仍拥有光明的前景。</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问：谷歌一季度的整体业绩表现如何？</w:t>
      </w:r>
    </w:p>
    <w:p>
      <w:r>
        <w:rPr>
          <w:rFonts w:ascii="等线(中文正文)" w:hAnsi="等线(中文正文)" w:cs="等线(中文正文)" w:eastAsia="等线(中文正文)"/>
          <w:b w:val="false"/>
          <w:i w:val="false"/>
          <w:sz w:val="20"/>
        </w:rPr>
        <w:t>发言人1 答：谷歌一季度整体业绩超预期，收入为1099亿美元，同比增长22%，比预期高3%。其中，营业利润达到397亿美元，同比增长30%。OP margin提升至36%，净利层面为626亿美元，同比增长81%，并包括377亿的对icr fix的投资收益。广告业务方面，一季度广告收入为773亿美元，同比增长15.5%，核心搜索广告收入为604亿美元，同比增长19%。</w:t>
      </w:r>
    </w:p>
    <w:p>
      <w:r>
        <w:rPr>
          <w:rFonts w:ascii="等线(中文正文)" w:hAnsi="等线(中文正文)" w:cs="等线(中文正文)" w:eastAsia="等线(中文正文)"/>
          <w:b w:val="false"/>
          <w:i w:val="false"/>
          <w:sz w:val="20"/>
        </w:rPr>
        <w:t/>
      </w:r>
    </w:p>
    <w:p>
      <w:pPr>
        <w:pStyle w:val="ab"/>
      </w:pPr>
      <w:r>
        <w:t>发言人1 问：谷歌广告业务中量价变化情况如何？</w:t>
      </w:r>
    </w:p>
    <w:p>
      <w:r>
        <w:rPr>
          <w:rFonts w:ascii="等线(中文正文)" w:hAnsi="等线(中文正文)" w:cs="等线(中文正文)" w:eastAsia="等线(中文正文)"/>
          <w:b w:val="false"/>
          <w:i w:val="false"/>
          <w:sz w:val="20"/>
        </w:rPr>
        <w:t>发言人1 答：在谷歌广告业务中，量价同步上升趋势明显，连续十个季度实现正增长。这次EQ结果延续了这一趋势，反映出谷歌生态中AI创业公司对搜索流量的强依赖以及谷歌在海外广告市场的垄断地位和议价能力。</w:t>
      </w:r>
    </w:p>
    <w:p>
      <w:r>
        <w:rPr>
          <w:rFonts w:ascii="等线(中文正文)" w:hAnsi="等线(中文正文)" w:cs="等线(中文正文)" w:eastAsia="等线(中文正文)"/>
          <w:b w:val="false"/>
          <w:i w:val="false"/>
          <w:sz w:val="20"/>
        </w:rPr>
        <w:t/>
      </w:r>
    </w:p>
    <w:p>
      <w:pPr>
        <w:pStyle w:val="ab"/>
      </w:pPr>
      <w:r>
        <w:t>发言人1 问：YouTube和云业务的业绩表现怎样？</w:t>
      </w:r>
    </w:p>
    <w:p>
      <w:r>
        <w:rPr>
          <w:rFonts w:ascii="等线(中文正文)" w:hAnsi="等线(中文正文)" w:cs="等线(中文正文)" w:eastAsia="等线(中文正文)"/>
          <w:b w:val="false"/>
          <w:i w:val="false"/>
          <w:sz w:val="20"/>
        </w:rPr>
        <w:t>发言人1 答：YouTube一季度广告收入同比增长11%，主要由效果广告和品牌广告双轮驱动，以及其他收入同比增长19%，受到youtube订阅、google play和picture设备及games高级订阅的推动。云业务一季度收入为200亿美元，同比增长63%，显著超出市场预期，营业利润为66亿美元，同比增长超过200%，营业利润率提高至33%。</w:t>
      </w:r>
    </w:p>
    <w:p>
      <w:r>
        <w:rPr>
          <w:rFonts w:ascii="等线(中文正文)" w:hAnsi="等线(中文正文)" w:cs="等线(中文正文)" w:eastAsia="等线(中文正文)"/>
          <w:b w:val="false"/>
          <w:i w:val="false"/>
          <w:sz w:val="20"/>
        </w:rPr>
        <w:t/>
      </w:r>
    </w:p>
    <w:p>
      <w:pPr>
        <w:pStyle w:val="ab"/>
      </w:pPr>
      <w:r>
        <w:t>发言人1 问：谷歌资本开支的情况及对业绩的影响是什么？</w:t>
      </w:r>
    </w:p>
    <w:p>
      <w:r>
        <w:rPr>
          <w:rFonts w:ascii="等线(中文正文)" w:hAnsi="等线(中文正文)" w:cs="等线(中文正文)" w:eastAsia="等线(中文正文)"/>
          <w:b w:val="false"/>
          <w:i w:val="false"/>
          <w:sz w:val="20"/>
        </w:rPr>
        <w:t>发言人1 答：一季度谷歌资本开支（capex）为357亿美元，全年指引上调至1800到1900亿美元。云业务增速、RPO和TPU的良好表现，以及对算力基础设施和大模型底层的资本投入，对业绩产生了显著的协同效应，体现了较强的一半OI。尽管今年和明年仍有开发支出，但市场对其当前业绩基础表示认可。</w:t>
      </w:r>
    </w:p>
    <w:p>
      <w:r>
        <w:rPr>
          <w:rFonts w:ascii="等线(中文正文)" w:hAnsi="等线(中文正文)" w:cs="等线(中文正文)" w:eastAsia="等线(中文正文)"/>
          <w:b w:val="false"/>
          <w:i w:val="false"/>
          <w:sz w:val="20"/>
        </w:rPr>
        <w:t/>
      </w:r>
    </w:p>
    <w:p>
      <w:pPr>
        <w:pStyle w:val="ab"/>
      </w:pPr>
      <w:r>
        <w:t>发言人1 问：对于谷歌未来业绩预测和估值调整如何？</w:t>
      </w:r>
    </w:p>
    <w:p>
      <w:r>
        <w:rPr>
          <w:rFonts w:ascii="等线(中文正文)" w:hAnsi="等线(中文正文)" w:cs="等线(中文正文)" w:eastAsia="等线(中文正文)"/>
          <w:b w:val="false"/>
          <w:i w:val="false"/>
          <w:sz w:val="20"/>
        </w:rPr>
        <w:t>发言人1 答：基于业绩快速增长，上调了26和27年的收入预测3%和6%，净利润预测为26年上调27%和27年上调7%，预计26年净利润为1777亿美元，27年为1711亿美元。采用PS估值法对业务进行估值，并给出408美元的目标价，对应27年的29倍PE展望。后续市场将关注谷歌大模型进展及4月19日的IO大会可能带来的催化作用。</w:t>
      </w:r>
    </w:p>
    <w:p>
      <w:r>
        <w:rPr>
          <w:rFonts w:ascii="等线(中文正文)" w:hAnsi="等线(中文正文)" w:cs="等线(中文正文)" w:eastAsia="等线(中文正文)"/>
          <w:b w:val="false"/>
          <w:i w:val="false"/>
          <w:sz w:val="20"/>
        </w:rPr>
        <w:t/>
      </w:r>
    </w:p>
    <w:p>
      <w:pPr>
        <w:pStyle w:val="ab"/>
      </w:pPr>
      <w:r>
        <w:t>发言人1 问：Meta季度收入和广告业务增长情况如何？</w:t>
      </w:r>
    </w:p>
    <w:p>
      <w:r>
        <w:rPr>
          <w:rFonts w:ascii="等线(中文正文)" w:hAnsi="等线(中文正文)" w:cs="等线(中文正文)" w:eastAsia="等线(中文正文)"/>
          <w:b w:val="false"/>
          <w:i w:val="false"/>
          <w:sz w:val="20"/>
        </w:rPr>
        <w:t>发言人1 答：Meta季度收入为563亿美元，同比增长33%，净利润为268亿美元，同比增长61%。广告业务增长33%，量价同增，量的增长主要来自短视频reels时长扩张和广告位增加，单价增长则受益于Meta主动提价和广告效果提升。短期成长空间方面，关注短视频形态变化和库存挖掘潜力。此外，扎克伯格强调了其personal super intelligence愿景，并提到健康和购物品类在业绩会上表现良好，有望打造to c agent。</w:t>
      </w:r>
    </w:p>
    <w:p>
      <w:r>
        <w:rPr>
          <w:rFonts w:ascii="等线(中文正文)" w:hAnsi="等线(中文正文)" w:cs="等线(中文正文)" w:eastAsia="等线(中文正文)"/>
          <w:b w:val="false"/>
          <w:i w:val="false"/>
          <w:sz w:val="20"/>
        </w:rPr>
        <w:t/>
      </w:r>
    </w:p>
    <w:p>
      <w:pPr>
        <w:pStyle w:val="ab"/>
      </w:pPr>
      <w:r>
        <w:t>发言人1 问：AI对海外广告的影响体现在哪些方面？</w:t>
      </w:r>
    </w:p>
    <w:p>
      <w:r>
        <w:rPr>
          <w:rFonts w:ascii="等线(中文正文)" w:hAnsi="等线(中文正文)" w:cs="等线(中文正文)" w:eastAsia="等线(中文正文)"/>
          <w:b w:val="false"/>
          <w:i w:val="false"/>
          <w:sz w:val="20"/>
        </w:rPr>
        <w:t>发言人1 答：AI对海外广告整体引擎的影响体现在两个层面：一是提升用户使用时长和粘性；二是拉动广告召回和金牌两个链路上的回报。在召回阶段，AI理解用户的意图和广告内容之间的语义关联；在金牌阶段，多任务并发解决冷启动难题并提高隐私环境下的广告稳定性。</w:t>
      </w:r>
    </w:p>
    <w:p>
      <w:r>
        <w:rPr>
          <w:rFonts w:ascii="等线(中文正文)" w:hAnsi="等线(中文正文)" w:cs="等线(中文正文)" w:eastAsia="等线(中文正文)"/>
          <w:b w:val="false"/>
          <w:i w:val="false"/>
          <w:sz w:val="20"/>
        </w:rPr>
        <w:t/>
      </w:r>
    </w:p>
    <w:p>
      <w:pPr>
        <w:pStyle w:val="ab"/>
      </w:pPr>
      <w:r>
        <w:t>发言人1 问：Meta在AI商业化路径上的挑战有哪些？</w:t>
      </w:r>
    </w:p>
    <w:p>
      <w:r>
        <w:rPr>
          <w:rFonts w:ascii="等线(中文正文)" w:hAnsi="等线(中文正文)" w:cs="等线(中文正文)" w:eastAsia="等线(中文正文)"/>
          <w:b w:val="false"/>
          <w:i w:val="false"/>
          <w:sz w:val="20"/>
        </w:rPr>
        <w:t>发言人1 答：Meta在AI商业化路径上面临与谷歌的差异，主要体现在两点：一是AI商业化路径不够清晰，目前依赖大模型对广告转化率的间接验证，缺乏类似谷歌云业务的硬指标；二是资本开支（capex）矛盾，虽然单季度环比下滑，全年指引上调，但涨价因素可能导致成本压力，这可能对依赖广告叙事的Meta较为不利。</w:t>
      </w:r>
    </w:p>
    <w:p>
      <w:r>
        <w:rPr>
          <w:rFonts w:ascii="等线(中文正文)" w:hAnsi="等线(中文正文)" w:cs="等线(中文正文)" w:eastAsia="等线(中文正文)"/>
          <w:b w:val="false"/>
          <w:i w:val="false"/>
          <w:sz w:val="20"/>
        </w:rPr>
        <w:t/>
      </w:r>
    </w:p>
    <w:p>
      <w:pPr>
        <w:pStyle w:val="ab"/>
      </w:pPr>
      <w:r>
        <w:t>发言人1 问：对于Meta来说，它的降本增效措施是否达到了预期，并且对全年财务表现有何影响？</w:t>
      </w:r>
    </w:p>
    <w:p>
      <w:r>
        <w:rPr>
          <w:rFonts w:ascii="等线(中文正文)" w:hAnsi="等线(中文正文)" w:cs="等线(中文正文)" w:eastAsia="等线(中文正文)"/>
          <w:b w:val="false"/>
          <w:i w:val="false"/>
          <w:sz w:val="20"/>
        </w:rPr>
        <w:t>发言人1 答：Meta通过裁员和降本增效确实守住了增长底线，运营利润仍会高于25年水平。尽管Reality Lab亏损略好于预期，但并未上调全年Operating expenses加上capex的总成本数值，说明降本增效和AI投入仍在管理层控制范围内。考虑到降本增效效果优于预期以及一季度80亿美元的税收优惠，我们上调了26年净利润预测至836亿美元。</w:t>
      </w:r>
    </w:p>
    <w:p>
      <w:r>
        <w:rPr>
          <w:rFonts w:ascii="等线(中文正文)" w:hAnsi="等线(中文正文)" w:cs="等线(中文正文)" w:eastAsia="等线(中文正文)"/>
          <w:b w:val="false"/>
          <w:i w:val="false"/>
          <w:sz w:val="20"/>
        </w:rPr>
        <w:t/>
      </w:r>
    </w:p>
    <w:p>
      <w:pPr>
        <w:pStyle w:val="ab"/>
      </w:pPr>
      <w:r>
        <w:t>发言人1 问：亚马逊第一季度的业绩表现如何？</w:t>
      </w:r>
    </w:p>
    <w:p>
      <w:r>
        <w:rPr>
          <w:rFonts w:ascii="等线(中文正文)" w:hAnsi="等线(中文正文)" w:cs="等线(中文正文)" w:eastAsia="等线(中文正文)"/>
          <w:b w:val="false"/>
          <w:i w:val="false"/>
          <w:sz w:val="20"/>
        </w:rPr>
        <w:t>发言人1 答：亚马逊第一季度总营收同比增长17%-1815亿美元，高于市场预期3%，经营利润同比增长30%至239亿元，超出市场一致预期。这主要是由于广告业务持续加速增长和北美零售业务表现强劲，加上AWS的OP margin超过市场预期。</w:t>
      </w:r>
    </w:p>
    <w:p>
      <w:r>
        <w:rPr>
          <w:rFonts w:ascii="等线(中文正文)" w:hAnsi="等线(中文正文)" w:cs="等线(中文正文)" w:eastAsia="等线(中文正文)"/>
          <w:b w:val="false"/>
          <w:i w:val="false"/>
          <w:sz w:val="20"/>
        </w:rPr>
        <w:t/>
      </w:r>
    </w:p>
    <w:p>
      <w:pPr>
        <w:pStyle w:val="ab"/>
      </w:pPr>
      <w:r>
        <w:t>发言人1 问：亚马逊零售业务及广告业务的具体情况如何？</w:t>
      </w:r>
    </w:p>
    <w:p>
      <w:r>
        <w:rPr>
          <w:rFonts w:ascii="等线(中文正文)" w:hAnsi="等线(中文正文)" w:cs="等线(中文正文)" w:eastAsia="等线(中文正文)"/>
          <w:b w:val="false"/>
          <w:i w:val="false"/>
          <w:sz w:val="20"/>
        </w:rPr>
        <w:t>发言人1 答：亚马逊零售业务在全球范围内保持稳健增长，其中北美和国际市场的零售收入分别同比增长12%和19%。广告业务方面，GNV同比增速约为10%，但广告收入增速提升至24%，受益于流量增长以及Prime会员DSP和赞助广告的推动，同时AI也对广告业务有拉动作用。</w:t>
      </w:r>
    </w:p>
    <w:p>
      <w:r>
        <w:rPr>
          <w:rFonts w:ascii="等线(中文正文)" w:hAnsi="等线(中文正文)" w:cs="等线(中文正文)" w:eastAsia="等线(中文正文)"/>
          <w:b w:val="false"/>
          <w:i w:val="false"/>
          <w:sz w:val="20"/>
        </w:rPr>
        <w:t/>
      </w:r>
    </w:p>
    <w:p>
      <w:pPr>
        <w:pStyle w:val="ab"/>
      </w:pPr>
      <w:r>
        <w:t>发言人1 问：亚马逊AI技术如何影响其广告业务？</w:t>
      </w:r>
    </w:p>
    <w:p>
      <w:r>
        <w:rPr>
          <w:rFonts w:ascii="等线(中文正文)" w:hAnsi="等线(中文正文)" w:cs="等线(中文正文)" w:eastAsia="等线(中文正文)"/>
          <w:b w:val="false"/>
          <w:i w:val="false"/>
          <w:sz w:val="20"/>
        </w:rPr>
        <w:t>发言人1 答：AI技术不仅提升了电商广告匹配效率，还促使亚马逊尝试将AI产品化，如推出sponsored product ads和sponsored brand ads。这些举措使得品牌用户中约20%的用户会继续与该品牌展开后续对话，从而形成较高的购买场景，预计未来广告价格将较现有电商广告价格有所溢价。</w:t>
      </w:r>
    </w:p>
    <w:p>
      <w:r>
        <w:rPr>
          <w:rFonts w:ascii="等线(中文正文)" w:hAnsi="等线(中文正文)" w:cs="等线(中文正文)" w:eastAsia="等线(中文正文)"/>
          <w:b w:val="false"/>
          <w:i w:val="false"/>
          <w:sz w:val="20"/>
        </w:rPr>
        <w:t/>
      </w:r>
    </w:p>
    <w:p>
      <w:pPr>
        <w:pStyle w:val="ab"/>
      </w:pPr>
      <w:r>
        <w:t>发言人1 问：亚马逊一季度零售业务经营利润情况如何？</w:t>
      </w:r>
    </w:p>
    <w:p>
      <w:r>
        <w:rPr>
          <w:rFonts w:ascii="等线(中文正文)" w:hAnsi="等线(中文正文)" w:cs="等线(中文正文)" w:eastAsia="等线(中文正文)"/>
          <w:b w:val="false"/>
          <w:i w:val="false"/>
          <w:sz w:val="20"/>
        </w:rPr>
        <w:t>发言人1 答：一季度零售业务经营利润为243亿美元，北美零售经营利润率达到了7.9%，超过市场预期1.2%；国际经营利润率则为3.6%，整体呈现改善趋势。广告业务和运输效率改善是推动利润率提升的主要因素，尤其是广告业务对零售利润率的贡献约为3.7%。</w:t>
      </w:r>
    </w:p>
    <w:p>
      <w:r>
        <w:rPr>
          <w:rFonts w:ascii="等线(中文正文)" w:hAnsi="等线(中文正文)" w:cs="等线(中文正文)" w:eastAsia="等线(中文正文)"/>
          <w:b w:val="false"/>
          <w:i w:val="false"/>
          <w:sz w:val="20"/>
        </w:rPr>
        <w:t/>
      </w:r>
    </w:p>
    <w:p>
      <w:pPr>
        <w:pStyle w:val="ab"/>
      </w:pPr>
      <w:r>
        <w:t>发言人1 问：AWS在本季度有哪些积极进展？</w:t>
      </w:r>
    </w:p>
    <w:p>
      <w:r>
        <w:rPr>
          <w:rFonts w:ascii="等线(中文正文)" w:hAnsi="等线(中文正文)" w:cs="等线(中文正文)" w:eastAsia="等线(中文正文)"/>
          <w:b w:val="false"/>
          <w:i w:val="false"/>
          <w:sz w:val="20"/>
        </w:rPr>
        <w:t>发言人1 答：AWS本季度与OpenAI和anthropic的合作取得显著进展，尤其是OpenAI与微软签署算力解绑协议后，与AWS的合作加深，亚马逊承诺投资500亿美元并签署长期算力协议。此外，AWS已累计向anthropic投资330亿美元，并预计未来两家公司将对AWS收入产生重大贡献，推动收入增速在未来几个季度加速至30%以上。</w:t>
      </w:r>
    </w:p>
    <w:p>
      <w:r>
        <w:rPr>
          <w:rFonts w:ascii="等线(中文正文)" w:hAnsi="等线(中文正文)" w:cs="等线(中文正文)" w:eastAsia="等线(中文正文)"/>
          <w:b w:val="false"/>
          <w:i w:val="false"/>
          <w:sz w:val="20"/>
        </w:rPr>
        <w:t/>
      </w:r>
    </w:p>
    <w:p>
      <w:pPr>
        <w:pStyle w:val="ab"/>
      </w:pPr>
      <w:r>
        <w:t>发言人1 问：亚马逊过去12个月的FCF下滑趋势为何，以及预计何时会恢复正增长？</w:t>
      </w:r>
    </w:p>
    <w:p>
      <w:r>
        <w:rPr>
          <w:rFonts w:ascii="等线(中文正文)" w:hAnsi="等线(中文正文)" w:cs="等线(中文正文)" w:eastAsia="等线(中文正文)"/>
          <w:b w:val="false"/>
          <w:i w:val="false"/>
          <w:sz w:val="20"/>
        </w:rPr>
        <w:t>发言人1 答：亚马逊过去12个月FCF下滑主要是受到开盘增长的拖累。我们预计从下一个季度开始，未来两年内亚马逊自由现金流可能会处于负值状态。但随着收入和利润率的稳步提升，尤其是云云计算业务利润贡献的增加，市场担忧会有所减弱。</w:t>
      </w:r>
    </w:p>
    <w:p>
      <w:r>
        <w:rPr>
          <w:rFonts w:ascii="等线(中文正文)" w:hAnsi="等线(中文正文)" w:cs="等线(中文正文)" w:eastAsia="等线(中文正文)"/>
          <w:b w:val="false"/>
          <w:i w:val="false"/>
          <w:sz w:val="20"/>
        </w:rPr>
        <w:t/>
      </w:r>
    </w:p>
    <w:p>
      <w:pPr>
        <w:pStyle w:val="ab"/>
      </w:pPr>
      <w:r>
        <w:t>发言人1 问：对于亚马逊未来的盈利预测是怎样的？</w:t>
      </w:r>
    </w:p>
    <w:p>
      <w:r>
        <w:rPr>
          <w:rFonts w:ascii="等线(中文正文)" w:hAnsi="等线(中文正文)" w:cs="等线(中文正文)" w:eastAsia="等线(中文正文)"/>
          <w:b w:val="false"/>
          <w:i w:val="false"/>
          <w:sz w:val="20"/>
        </w:rPr>
        <w:t>发言人1 答：我们预计2026年亚马逊总收入将增长至约16%，相比去年的12%有所加速；云计算业务今年增速预计为29%，在X与organ I合作落地的情况下可能达到35%甚至更高。整体净利润预计约为1100亿。</w:t>
      </w:r>
    </w:p>
    <w:p>
      <w:r>
        <w:rPr>
          <w:rFonts w:ascii="等线(中文正文)" w:hAnsi="等线(中文正文)" w:cs="等线(中文正文)" w:eastAsia="等线(中文正文)"/>
          <w:b w:val="false"/>
          <w:i w:val="false"/>
          <w:sz w:val="20"/>
        </w:rPr>
        <w:t/>
      </w:r>
    </w:p>
    <w:p>
      <w:pPr>
        <w:pStyle w:val="ab"/>
      </w:pPr>
      <w:r>
        <w:t>发言人1 问：亚马逊目前的估值情况如何？</w:t>
      </w:r>
    </w:p>
    <w:p>
      <w:r>
        <w:rPr>
          <w:rFonts w:ascii="等线(中文正文)" w:hAnsi="等线(中文正文)" w:cs="等线(中文正文)" w:eastAsia="等线(中文正文)"/>
          <w:b w:val="false"/>
          <w:i w:val="false"/>
          <w:sz w:val="20"/>
        </w:rPr>
        <w:t>发言人1 答：目前亚马逊股价对应大约15倍的2026年市盈率，分拆来看，零售业务PE约为30倍左右，AWS PS则大概在12位左右。目前估值并不算特别贵，且交易估值区间处于过去几年的20%左右百分位。若surface跟OBI对AWS收入的拉动逐步兑现，估值仍有向上空间。</w:t>
      </w:r>
    </w:p>
    <w:p>
      <w:r>
        <w:rPr>
          <w:rFonts w:ascii="等线(中文正文)" w:hAnsi="等线(中文正文)" w:cs="等线(中文正文)" w:eastAsia="等线(中文正文)"/>
          <w:b w:val="false"/>
          <w:i w:val="false"/>
          <w:sz w:val="20"/>
        </w:rPr>
        <w:t/>
      </w:r>
    </w:p>
    <w:p>
      <w:pPr>
        <w:pStyle w:val="ab"/>
      </w:pPr>
      <w:r>
        <w:t>发言人1 问：美国外卖公司DoorDash第一季度财报表现如何？</w:t>
      </w:r>
    </w:p>
    <w:p>
      <w:r>
        <w:rPr>
          <w:rFonts w:ascii="等线(中文正文)" w:hAnsi="等线(中文正文)" w:cs="等线(中文正文)" w:eastAsia="等线(中文正文)"/>
          <w:b w:val="false"/>
          <w:i w:val="false"/>
          <w:sz w:val="20"/>
        </w:rPr>
        <w:t>发言人1 答：DoorDash第一季度财报整体稳健，总订单价值同比增长37%，超过市场预期1%，达到此前指引高端。增速受益于收购deliver入、外汇影响及客单价提升，其中客单价提升主要来自杂货零售订单增加、美国通胀因素以及一季度特有的drive商业模式表现一般。剔除特殊因素影响，GUV同比增长24%，但订单量表现低于市场预期1%。</w:t>
      </w:r>
    </w:p>
    <w:p>
      <w:r>
        <w:rPr>
          <w:rFonts w:ascii="等线(中文正文)" w:hAnsi="等线(中文正文)" w:cs="等线(中文正文)" w:eastAsia="等线(中文正文)"/>
          <w:b w:val="false"/>
          <w:i w:val="false"/>
          <w:sz w:val="20"/>
        </w:rPr>
        <w:t/>
      </w:r>
    </w:p>
    <w:p>
      <w:pPr>
        <w:pStyle w:val="ab"/>
      </w:pPr>
      <w:r>
        <w:t>发言人1 问：DoorDash第一季度收入和利润端的具体表现如何？</w:t>
      </w:r>
    </w:p>
    <w:p>
      <w:r>
        <w:rPr>
          <w:rFonts w:ascii="等线(中文正文)" w:hAnsi="等线(中文正文)" w:cs="等线(中文正文)" w:eastAsia="等线(中文正文)"/>
          <w:b w:val="false"/>
          <w:i w:val="false"/>
          <w:sz w:val="20"/>
        </w:rPr>
        <w:t>发言人1 答：第一季度收入同比增长33%到40%亿美金，低于市场预期3%，主要由于take rate和存款比下降至12.8%。调整后EBITDA同比增长28%，超市场预期1%，但受收购影响导致margin占DUV比例下滑。公司指引二季度调整后EBITDA区间中值低于市场预期1%，预计汽油补贴计划影响超过5000万美金，将通过调整其他领域投资来应对。</w:t>
      </w:r>
    </w:p>
    <w:p>
      <w:r>
        <w:rPr>
          <w:rFonts w:ascii="等线(中文正文)" w:hAnsi="等线(中文正文)" w:cs="等线(中文正文)" w:eastAsia="等线(中文正文)"/>
          <w:b w:val="false"/>
          <w:i w:val="false"/>
          <w:sz w:val="20"/>
        </w:rPr>
        <w:t/>
      </w:r>
    </w:p>
    <w:p>
      <w:pPr>
        <w:pStyle w:val="ab"/>
      </w:pPr>
      <w:r>
        <w:t>发言人1 问：对于DoorDash第二季度的业绩指引及运营情况如何？</w:t>
      </w:r>
    </w:p>
    <w:p>
      <w:r>
        <w:rPr>
          <w:rFonts w:ascii="等线(中文正文)" w:hAnsi="等线(中文正文)" w:cs="等线(中文正文)" w:eastAsia="等线(中文正文)"/>
          <w:b w:val="false"/>
          <w:i w:val="false"/>
          <w:sz w:val="20"/>
        </w:rPr>
        <w:t>发言人1 答：第二季度GOV预计同比增长33.6%到37.8%，高于市场预期2%。美国地区用户活跃度持续提升，餐饮板块新增用户数量同比持续增长，生鲜零售方面扩展新兴品类并创下单季度新增用户历史记录。国际业务正在进行组织架构、业务流程和技术体系调整，deliver入的整合成效显现，月活用户数和总订单量同比增速有所加速。同时，公司正重视会员体系建设，国内外会员规模和流失率均有提升。</w:t>
      </w:r>
    </w:p>
    <w:p>
      <w:r>
        <w:rPr>
          <w:rFonts w:ascii="等线(中文正文)" w:hAnsi="等线(中文正文)" w:cs="等线(中文正文)" w:eastAsia="等线(中文正文)"/>
          <w:b w:val="false"/>
          <w:i w:val="false"/>
          <w:sz w:val="20"/>
        </w:rPr>
        <w:t/>
      </w:r>
    </w:p>
    <w:p>
      <w:pPr>
        <w:pStyle w:val="ab"/>
      </w:pPr>
      <w:r>
        <w:t>发言人1 问：业绩发布后的市场反馈及对公司未来发展的担忧是什么？</w:t>
      </w:r>
    </w:p>
    <w:p>
      <w:r>
        <w:rPr>
          <w:rFonts w:ascii="等线(中文正文)" w:hAnsi="等线(中文正文)" w:cs="等线(中文正文)" w:eastAsia="等线(中文正文)"/>
          <w:b w:val="false"/>
          <w:i w:val="false"/>
          <w:sz w:val="20"/>
        </w:rPr>
        <w:t>发言人1 答：财报发布后初期盘后涨幅不错，但由于二季度COV指引低端仍超过市场预期，显示出需求韧性。然而，股价未能延续涨幅，下跌的原因主要涉及市场对公司AI业务可能导致脱媒去中介化的担忧，以及投资节奏变化可能对公司业务产生潜在影响，如利润释放节奏、潜在运营成本上升和用户增长留存问题。不过，公司对AI业务短期内难以显著影响复杂问题解决能力表示乐观，并表示内部正在使用AI提升效率，暂无裁减员工人数计划。</w:t>
      </w:r>
    </w:p>
    <w:p>
      <w:r>
        <w:rPr>
          <w:rFonts w:ascii="等线(中文正文)" w:hAnsi="等线(中文正文)" w:cs="等线(中文正文)" w:eastAsia="等线(中文正文)"/>
          <w:b w:val="false"/>
          <w:i w:val="false"/>
          <w:sz w:val="20"/>
        </w:rPr>
        <w:t/>
      </w:r>
    </w:p>
    <w:p>
      <w:pPr>
        <w:pStyle w:val="ab"/>
      </w:pPr>
      <w:r>
        <w:t>发言人1 问：对于该公司的股价情绪缓解，大概需要等到什么时候，以及在估值层面的情况如何？</w:t>
      </w:r>
    </w:p>
    <w:p>
      <w:r>
        <w:rPr>
          <w:rFonts w:ascii="等线(中文正文)" w:hAnsi="等线(中文正文)" w:cs="等线(中文正文)" w:eastAsia="等线(中文正文)"/>
          <w:b w:val="false"/>
          <w:i w:val="false"/>
          <w:sz w:val="20"/>
        </w:rPr>
        <w:t>发言人1 答：股价情绪缓解可能要等到下半年，观察其实际投入情况和中长期利润改善路径的落地。当前股价对应26年和27年的预测分别是17倍和13倍的一倍，比上经常有一倍的估值水平，且公司的股东回报态度较为保守，只有在股价相对于公允价值有显著折扣时才会买入。</w:t>
      </w:r>
    </w:p>
    <w:p>
      <w:r>
        <w:rPr>
          <w:rFonts w:ascii="等线(中文正文)" w:hAnsi="等线(中文正文)" w:cs="等线(中文正文)" w:eastAsia="等线(中文正文)"/>
          <w:b w:val="false"/>
          <w:i w:val="false"/>
          <w:sz w:val="20"/>
        </w:rPr>
        <w:t/>
      </w:r>
    </w:p>
    <w:p>
      <w:pPr>
        <w:pStyle w:val="ab"/>
      </w:pPr>
      <w:r>
        <w:t>发言人1 问：网约车和OTA板块有哪些共性，以及近期市场关注的焦点是什么？针对网约车板块，油价上涨对其业务的影响如何？</w:t>
      </w:r>
    </w:p>
    <w:p>
      <w:r>
        <w:rPr>
          <w:rFonts w:ascii="等线(中文正文)" w:hAnsi="等线(中文正文)" w:cs="等线(中文正文)" w:eastAsia="等线(中文正文)"/>
          <w:b w:val="false"/>
          <w:i w:val="false"/>
          <w:sz w:val="20"/>
        </w:rPr>
        <w:t>发言人1 答：网约车和OTA板块都面临油价上涨对需求的压制以及技术革命对行业商业模式和竞争格局的影响。市场短期关注美丽冲突、油价上涨带来的需求影响，长期则聚焦于技术革命对行业的颠覆性作用。虽然油价上涨会对网约车业务产生一定影响，但目前三个平台的业绩表现稳定且超预期，通过司机补贴等方式尽量避免价格影响传递到用户端。整体来看，由于市场需求坚韧，油价影响有限。</w:t>
      </w:r>
    </w:p>
    <w:p>
      <w:r>
        <w:rPr>
          <w:rFonts w:ascii="等线(中文正文)" w:hAnsi="等线(中文正文)" w:cs="等线(中文正文)" w:eastAsia="等线(中文正文)"/>
          <w:b w:val="false"/>
          <w:i w:val="false"/>
          <w:sz w:val="20"/>
        </w:rPr>
        <w:t/>
      </w:r>
    </w:p>
    <w:p>
      <w:pPr>
        <w:pStyle w:val="ab"/>
      </w:pPr>
      <w:r>
        <w:t>发言人1 问：自动驾驶技术的发展对网约车行业的影响是什么？AI技术对网约车平台流量入口的影响及各平台的战略布局如何？</w:t>
      </w:r>
    </w:p>
    <w:p>
      <w:r>
        <w:rPr>
          <w:rFonts w:ascii="等线(中文正文)" w:hAnsi="等线(中文正文)" w:cs="等线(中文正文)" w:eastAsia="等线(中文正文)"/>
          <w:b w:val="false"/>
          <w:i w:val="false"/>
          <w:sz w:val="20"/>
        </w:rPr>
        <w:t>发言人1 答：自动驾驶技术已讨论近2年时间，市场从恐慌逐渐转向理性认识。目前网络平台在自动驾驶领域发挥了重要作用，如聚合能力、网络效应和混合派单效率等。虽然部分公司希望自主开展相关业务，但在国际市场的运营监管等方面存在较大难度，因此选择与网络平台合作成为一种趋势，这有助于降低市场担忧，并为传统网络平台提供抄底机会。AI技术对网约车平台的效率和用户体验有提升作用，但其对流量入口的竞争影响相对较小。各平台正通过AI提升内部效率，改善用户体验。例如Uber采取杠铃策略，在高端和低端市场全面覆盖并强化企业服务，同时拓展低密度区域和生鲜零售配送业务。其他平台在外卖、网约车等领域的增长和利润提升也有明确规划，但面临不同地区的政策变化和市场竞争挑战。</w:t>
      </w:r>
    </w:p>
    <w:p>
      <w:r>
        <w:rPr>
          <w:rFonts w:ascii="等线(中文正文)" w:hAnsi="等线(中文正文)" w:cs="等线(中文正文)" w:eastAsia="等线(中文正文)"/>
          <w:b w:val="false"/>
          <w:i w:val="false"/>
          <w:sz w:val="20"/>
        </w:rPr>
        <w:t/>
      </w:r>
    </w:p>
    <w:p>
      <w:pPr>
        <w:pStyle w:val="ab"/>
      </w:pPr>
      <w:r>
        <w:t>发言人1 问：目前这两个板块的估值水平和股东回报情况如何？目前网约车板块的估值、增速及股东回报情况如何？</w:t>
      </w:r>
    </w:p>
    <w:p>
      <w:r>
        <w:rPr>
          <w:rFonts w:ascii="等线(中文正文)" w:hAnsi="等线(中文正文)" w:cs="等线(中文正文)" w:eastAsia="等线(中文正文)"/>
          <w:b w:val="false"/>
          <w:i w:val="false"/>
          <w:sz w:val="20"/>
        </w:rPr>
        <w:t>发言人1 答：目前两个赛道的估值水平并不贵，且普遍给予技术革命一定的折价。其中，网约车板块的股东回报基本在10%以上，OTA板块的working PDA在7%，NB在3%，整体性价比很高，但由于市场关注度集中在AI领域，这两个板块未得到充分关注。目前网约车板块的估值较低，如Uber的PE率约为15倍，而其利润增速在20%左右，加上股东回报等因素，整体性价比很高。类似地，其他几家公司的增速和股东回报也表现优异，值得投资者关注。</w:t>
      </w:r>
    </w:p>
    <w:p>
      <w:r>
        <w:rPr>
          <w:rFonts w:ascii="等线(中文正文)" w:hAnsi="等线(中文正文)" w:cs="等线(中文正文)" w:eastAsia="等线(中文正文)"/>
          <w:b w:val="false"/>
          <w:i w:val="false"/>
          <w:sz w:val="20"/>
        </w:rPr>
        <w:t/>
      </w:r>
    </w:p>
    <w:p>
      <w:pPr>
        <w:pStyle w:val="ab"/>
      </w:pPr>
      <w:r>
        <w:t>发言人1 问：在本次事件中，OT（可能是酒店或旅游平台）受影响的情况如何，尤其是几个主要OT平台在欧洲中东地区的业务集中度对其影响程度如何？</w:t>
      </w:r>
    </w:p>
    <w:p>
      <w:r>
        <w:rPr>
          <w:rFonts w:ascii="等线(中文正文)" w:hAnsi="等线(中文正文)" w:cs="等线(中文正文)" w:eastAsia="等线(中文正文)"/>
          <w:b w:val="false"/>
          <w:i w:val="false"/>
          <w:sz w:val="20"/>
        </w:rPr>
        <w:t>发言人1 答：这次事件中，OT平台受到较大影响，其中booking在欧洲中东地区的业务集中度最高，达到了60%左右。由于旅游属于可选消费且油价上涨可能导致航班取消和用户需求波动，booking的top one增长指引从原先的约8%降至2到4年的同比增速，股价也明显下调。</w:t>
      </w:r>
    </w:p>
    <w:p>
      <w:r>
        <w:rPr>
          <w:rFonts w:ascii="等线(中文正文)" w:hAnsi="等线(中文正文)" w:cs="等线(中文正文)" w:eastAsia="等线(中文正文)"/>
          <w:b w:val="false"/>
          <w:i w:val="false"/>
          <w:sz w:val="20"/>
        </w:rPr>
        <w:t/>
      </w:r>
    </w:p>
    <w:p>
      <w:pPr>
        <w:pStyle w:val="ab"/>
      </w:pPr>
      <w:r>
        <w:t>发言人1 问：PDR和NB这两个平台受此次事件影响的程度如何？</w:t>
      </w:r>
    </w:p>
    <w:p>
      <w:r>
        <w:rPr>
          <w:rFonts w:ascii="等线(中文正文)" w:hAnsi="等线(中文正文)" w:cs="等线(中文正文)" w:eastAsia="等线(中文正文)"/>
          <w:b w:val="false"/>
          <w:i w:val="false"/>
          <w:sz w:val="20"/>
        </w:rPr>
        <w:t>发言人1 答：相较于booking，PDR受此次事件的影响较小，因为它在欧洲的占比大约十几个点，并且有部分B2B业务供应给亚太和欧洲的供应商。而NB受影响也相对有限，除了欧洲业务占比不多外，中东地区的影响也相对较小，且NB今年暑假会有世界杯政策拉动，因此短期影响较为有限。</w:t>
      </w:r>
    </w:p>
    <w:p>
      <w:r>
        <w:rPr>
          <w:rFonts w:ascii="等线(中文正文)" w:hAnsi="等线(中文正文)" w:cs="等线(中文正文)" w:eastAsia="等线(中文正文)"/>
          <w:b w:val="false"/>
          <w:i w:val="false"/>
          <w:sz w:val="20"/>
        </w:rPr>
        <w:t/>
      </w:r>
    </w:p>
    <w:p>
      <w:pPr>
        <w:pStyle w:val="ab"/>
      </w:pPr>
      <w:r>
        <w:t>发言人1 问：对于AI技术对OT行业带来的挑战，大家的观点是什么？</w:t>
      </w:r>
    </w:p>
    <w:p>
      <w:r>
        <w:rPr>
          <w:rFonts w:ascii="等线(中文正文)" w:hAnsi="等线(中文正文)" w:cs="等线(中文正文)" w:eastAsia="等线(中文正文)"/>
          <w:b w:val="false"/>
          <w:i w:val="false"/>
          <w:sz w:val="20"/>
        </w:rPr>
        <w:t>发言人1 答：长期来看，AI技术对OT行业的替代性难以证伪，可能需要几年时间才能见分晓。目前看来，大多数观点认为AI更可能成为这些公司的供应商而非竞争对手，尤其是对于那些直接流量占比不高、依赖多样流量渠道获取用户的平台而言，AI带来的更多是流量渠道的变化，而非实质业务稳定性威胁。</w:t>
      </w:r>
    </w:p>
    <w:p>
      <w:r>
        <w:rPr>
          <w:rFonts w:ascii="等线(中文正文)" w:hAnsi="等线(中文正文)" w:cs="等线(中文正文)" w:eastAsia="等线(中文正文)"/>
          <w:b w:val="false"/>
          <w:i w:val="false"/>
          <w:sz w:val="20"/>
        </w:rPr>
        <w:t/>
      </w:r>
    </w:p>
    <w:p>
      <w:pPr>
        <w:pStyle w:val="ab"/>
      </w:pPr>
      <w:r>
        <w:t>发言人1 问：GPT不再深入到OTA赛道后，市场情绪有何变化？</w:t>
      </w:r>
    </w:p>
    <w:p>
      <w:r>
        <w:rPr>
          <w:rFonts w:ascii="等线(中文正文)" w:hAnsi="等线(中文正文)" w:cs="等线(中文正文)" w:eastAsia="等线(中文正文)"/>
          <w:b w:val="false"/>
          <w:i w:val="false"/>
          <w:sz w:val="20"/>
        </w:rPr>
        <w:t>发言人1 答：随着GPT宣布不再直接涉足电商或深入OTA领域，市场对于AI挑战的情绪有所缓解。从三个平台的重心来看，MD受中东影响较小，且供应链分散使其受AI冲击较小；而booking则通过深化国际布局、发展机票产品、提升用户体验以及推进非标住宿和降本增效等策略来应对挑战；PDR则通过B2B转型及AI投入加速，虽然利润率在上半年改善，但下半年可能因AI投入而出现同比下滑。</w:t>
      </w:r>
    </w:p>
    <w:p>
      <w:r>
        <w:rPr>
          <w:rFonts w:ascii="等线(中文正文)" w:hAnsi="等线(中文正文)" w:cs="等线(中文正文)" w:eastAsia="等线(中文正文)"/>
          <w:b w:val="false"/>
          <w:i w:val="false"/>
          <w:sz w:val="20"/>
        </w:rPr>
        <w:t/>
      </w:r>
    </w:p>
    <w:p>
      <w:pPr>
        <w:pStyle w:val="ab"/>
      </w:pPr>
      <w:r>
        <w:t>发言人1 问：目前几个主流OTA平台的估值情况如何？</w:t>
      </w:r>
    </w:p>
    <w:p>
      <w:r>
        <w:rPr>
          <w:rFonts w:ascii="等线(中文正文)" w:hAnsi="等线(中文正文)" w:cs="等线(中文正文)" w:eastAsia="等线(中文正文)"/>
          <w:b w:val="false"/>
          <w:i w:val="false"/>
          <w:sz w:val="20"/>
        </w:rPr>
        <w:t>发言人1 答：目前，几个主流OTA平台的估值水平相对较低，如booking交易PE约为当年12倍，而历史平均估值在20倍以上，考虑了AI负面情绪的影响。其他平台如enterprise和PDR的估值也较低，尽管近期利润增速有所放缓，但长期仍有释放变现空间，如通过广告投放和服务体验优化等手段贡献更多增长，整体性价比较高，值得投资者关注。</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2026-05-14T16:25:09Z</dcterms:created>
  <dc:creator>Apache POI</dc:creator>
</cp:coreProperties>
</file>