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【里昂证券】财报后阿里为何跑赢腾讯？B端云爆发，全栈AI算力成本全网最低 260514_导读</w:t>
      </w:r>
    </w:p>
    <w:p>
      <w:pPr>
        <w:pStyle w:val="a0"/>
        <w:jc w:val="center"/>
      </w:pPr>
      <w:r>
        <w:t>2026年05月14日 21:56</w:t>
      </w:r>
    </w:p>
    <w:p>
      <w:pPr>
        <w:pStyle w:val="a7"/>
      </w:pPr>
      <w:r>
        <w:t>关键词</w:t>
      </w:r>
    </w:p>
    <w:p>
      <w:r>
        <w:rPr>
          <w:rFonts w:ascii="等线(中文正文)" w:hAnsi="等线(中文正文)" w:cs="等线(中文正文)" w:eastAsia="等线(中文正文)"/>
          <w:b w:val="false"/>
          <w:i w:val="false"/>
          <w:sz w:val="20"/>
        </w:rPr>
        <w:t xml:space="preserve">china Prices cloud revenue cloud growth model training chip commerce agents margins competition baba 纪要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阿里巴巴在人工智能领域的快速发展及其对云业务的显著影响成为讨论焦点。管理层预计AI收入将实现三位数增长，贡献超过云业务收入的50%，主要得益于模型即服务(MAS)在企业应用，如代码生成和生产力工具上的高需求和支付意愿。中国国内芯片供应的增加也被视为支持增长的因素。AI智能服务的收入预期增长，尽管面临成本和利润率的压力，但长期看，AI领域的投资被视作值得。与腾讯相比，阿里巴巴因其广泛的AI服务栈、成本效率和专注于特定市场的能力，在竞争中占据优势。讨论还触及了AI模型技术的进展，特别是对阿里巴巴可能在大型语言模型领域取得重大突破的期待，这将进一步提升其在AI应用市场的竞争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AI云服务在中国的快速发展与市场潜力</w:t>
      </w:r>
    </w:p>
    <w:p>
      <w:r>
        <w:rPr>
          <w:rFonts w:ascii="等线(中文正文)" w:hAnsi="等线(中文正文)" w:cs="等线(中文正文)" w:eastAsia="等线(中文正文)"/>
          <w:b w:val="false"/>
          <w:i w:val="false"/>
          <w:sz w:val="20"/>
        </w:rPr>
        <w:t>对话讨论了AI云服务在中国市场的快速发展，特别是阿里巴巴云的强劲增长潜力。管理团队对云业务提供了乐观的指导，预计AI云服务将实现三倍增长，并占云收入的50%以上。这得益于国内芯片供应的增加和企业对AI应用如编码助手、生产力工具等的高需求。中国市场的热情和快速的AI应用采纳速度，预示着阿里巴巴云有望在未来几年实现显著的营收增长。</w:t>
      </w:r>
    </w:p>
    <w:p>
      <w:r>
        <w:rPr>
          <w:rFonts w:ascii="等线(中文正文)" w:hAnsi="等线(中文正文)" w:cs="等线(中文正文)" w:eastAsia="等线(中文正文)"/>
          <w:b w:val="false"/>
          <w:i w:val="false"/>
          <w:sz w:val="20"/>
        </w:rPr>
        <w:t/>
      </w:r>
    </w:p>
    <w:p>
      <w:pPr>
        <w:pStyle w:val="ab"/>
        <w:numPr>
          <w:numId w:val="2"/>
        </w:numPr>
      </w:pPr>
      <w:r>
        <w:t>02:50 AI与电商领域的发展趋势及阿里巴巴的市场定位</w:t>
      </w:r>
    </w:p>
    <w:p>
      <w:r>
        <w:rPr>
          <w:rFonts w:ascii="等线(中文正文)" w:hAnsi="等线(中文正文)" w:cs="等线(中文正文)" w:eastAsia="等线(中文正文)"/>
          <w:b w:val="false"/>
          <w:i w:val="false"/>
          <w:sz w:val="20"/>
        </w:rPr>
        <w:t>讨论了AI和电商领域的发展趋势，认为AI投资和云服务市场有巨大潜力，尤其是能够实现高收益的公司。提到阿里巴巴在AI和云服务方面的布局，以及其在市场中的优势，包括成本效益和广泛的行业覆盖。同时，指出阿里巴巴需在模型方向上做出选择，专注于特定领域以提升竞争力。</w:t>
      </w:r>
    </w:p>
    <w:p>
      <w:r>
        <w:rPr>
          <w:rFonts w:ascii="等线(中文正文)" w:hAnsi="等线(中文正文)" w:cs="等线(中文正文)" w:eastAsia="等线(中文正文)"/>
          <w:b w:val="false"/>
          <w:i w:val="false"/>
          <w:sz w:val="20"/>
        </w:rPr>
        <w:t/>
      </w:r>
    </w:p>
    <w:p>
      <w:pPr>
        <w:pStyle w:val="ab"/>
        <w:numPr>
          <w:numId w:val="3"/>
        </w:numPr>
      </w:pPr>
      <w:r>
        <w:t>05:35 AI与云业务对阿里巴巴和腾讯的影响分析</w:t>
      </w:r>
    </w:p>
    <w:p>
      <w:r>
        <w:rPr>
          <w:rFonts w:ascii="等线(中文正文)" w:hAnsi="等线(中文正文)" w:cs="等线(中文正文)" w:eastAsia="等线(中文正文)"/>
          <w:b w:val="false"/>
          <w:i w:val="false"/>
          <w:sz w:val="20"/>
        </w:rPr>
        <w:t>对话讨论了AI和云业务对阿里巴巴和腾讯的影响。对于阿里巴巴，云业务被视为主要增长点，而广告和游戏业务也贡献了AR收入。相比之下，腾讯的生态系统优势明显，其竞争对手难以在短期内超越。两者在AI领域的竞争中，阿里巴巴正致力于开发更大的模型以增强应用能力，而腾讯则面临生态系统构建的长期挑战。市场对阿里巴巴的估值调整更多是基于竞争模型的缺失，而非基本面变化。</w:t>
      </w:r>
    </w:p>
    <w:p>
      <w:r>
        <w:rPr>
          <w:rFonts w:ascii="等线(中文正文)" w:hAnsi="等线(中文正文)" w:cs="等线(中文正文)" w:eastAsia="等线(中文正文)"/>
          <w:b w:val="false"/>
          <w:i w:val="false"/>
          <w:sz w:val="20"/>
        </w:rPr>
        <w:t/>
      </w:r>
    </w:p>
    <w:p>
      <w:pPr>
        <w:pStyle w:val="a7"/>
      </w:pPr>
      <w:r>
        <w:t>发言总结</w:t>
      </w:r>
    </w:p>
    <w:p>
      <w:pPr>
        <w:pStyle w:val="ab"/>
        <w:numPr>
          <w:numId w:val="4"/>
        </w:numPr>
      </w:pPr>
      <w:r>
        <w:t>发言人1</w:t>
      </w:r>
    </w:p>
    <w:p>
      <w:r>
        <w:rPr>
          <w:rFonts w:ascii="等线(中文正文)" w:hAnsi="等线(中文正文)" w:cs="等线(中文正文)" w:eastAsia="等线(中文正文)"/>
          <w:b w:val="false"/>
          <w:i w:val="false"/>
          <w:sz w:val="20"/>
        </w:rPr>
        <w:t>讨论了人工智能(AI)领域的商业发展，着重强调了AI云的前景，特别是在阿里巴巴的引领下。他指出，阿里巴巴在云业务上的管理展现出积极的导向，预计AI收入将快速增长，有望贡献超过50%的云收入，并在五年内实现1000亿美元的AI智能服务收入。这归功于MAS模型即服务的迅速发展，以及企业对生产力工具和生成视频工具的高价位接受度，共同推动了云业务的增长。他还提到，中国对AI技术的高接受度和代理商的快速采用，以及成本优势，进一步促进了这一趋势。在利润率方面，他看好阿里巴巴在AI和电商快速发展的投资潜力，强调了阿里巴巴在全栈AI服务和成本效率上的领先。最后，他比较了阿里巴巴和腾讯在AI应用和云服务上的不同，认为阿里巴巴凭借其在AI领域的全栈解决方案和市场领先地位占据优势，同时承认腾讯在生态系统和用户基础方面的强大竞争力。</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is the AI cloud and why is it expected to drive revenue growth?</w:t>
      </w:r>
    </w:p>
    <w:p>
      <w:r>
        <w:rPr>
          <w:rFonts w:ascii="等线(中文正文)" w:hAnsi="等线(中文正文)" w:cs="等线(中文正文)" w:eastAsia="等线(中文正文)"/>
          <w:b w:val="false"/>
          <w:i w:val="false"/>
          <w:sz w:val="20"/>
        </w:rPr>
        <w:t>发言人1 答：The AI cloud refers to the application of AI in cloud services, specifically through model as a service (MaaS), which is rapidly growing in China. This includes various applications such as coding, productivity, and video tools for enterprises. It is expected to drive revenue growth due to its potential to grow at a triple-digit rate and contribute more than 50% of the cloud revenue within a year. This growth is fueled by the quick adoption of AI by businesses in China.</w:t>
      </w:r>
    </w:p>
    <w:p>
      <w:r>
        <w:rPr>
          <w:rFonts w:ascii="等线(中文正文)" w:hAnsi="等线(中文正文)" w:cs="等线(中文正文)" w:eastAsia="等线(中文正文)"/>
          <w:b w:val="false"/>
          <w:i w:val="false"/>
          <w:sz w:val="20"/>
        </w:rPr>
        <w:t/>
      </w:r>
    </w:p>
    <w:p>
      <w:pPr>
        <w:pStyle w:val="ab"/>
      </w:pPr>
      <w:r>
        <w:t>发言人1 问：What are the revenue expectations for the AI intelligence services in the coming years?</w:t>
      </w:r>
    </w:p>
    <w:p>
      <w:r>
        <w:rPr>
          <w:rFonts w:ascii="等线(中文正文)" w:hAnsi="等线(中文正文)" w:cs="等线(中文正文)" w:eastAsia="等线(中文正文)"/>
          <w:b w:val="false"/>
          <w:i w:val="false"/>
          <w:sz w:val="20"/>
        </w:rPr>
        <w:t>发言人1 答：Alibaba expects AI intelligence services revenue to reach ten billion rummy by June and thirty billion by the end of the year. They foresee achieving a hundred billion USD cloud revenue in five years with a twenty percent growth rate.</w:t>
      </w:r>
    </w:p>
    <w:p>
      <w:r>
        <w:rPr>
          <w:rFonts w:ascii="等线(中文正文)" w:hAnsi="等线(中文正文)" w:cs="等线(中文正文)" w:eastAsia="等线(中文正文)"/>
          <w:b w:val="false"/>
          <w:i w:val="false"/>
          <w:sz w:val="20"/>
        </w:rPr>
        <w:t/>
      </w:r>
    </w:p>
    <w:p>
      <w:pPr>
        <w:pStyle w:val="ab"/>
      </w:pPr>
      <w:r>
        <w:t>发言人1 问：How is the chip supply situation in China impacting AI revenue growth?</w:t>
      </w:r>
    </w:p>
    <w:p>
      <w:r>
        <w:rPr>
          <w:rFonts w:ascii="等线(中文正文)" w:hAnsi="等线(中文正文)" w:cs="等线(中文正文)" w:eastAsia="等线(中文正文)"/>
          <w:b w:val="false"/>
          <w:i w:val="false"/>
          <w:sz w:val="20"/>
        </w:rPr>
        <w:t>发言人1 答：The chip supply situation in China has been a constraint due to the inability to purchase many NVIDIA chips. However, starting this year, domestic chip supplies are picking up, which is expected to support AI revenue growth in China, with an anticipation of going full-time in the domestic inference chip market.</w:t>
      </w:r>
    </w:p>
    <w:p>
      <w:r>
        <w:rPr>
          <w:rFonts w:ascii="等线(中文正文)" w:hAnsi="等线(中文正文)" w:cs="等线(中文正文)" w:eastAsia="等线(中文正文)"/>
          <w:b w:val="false"/>
          <w:i w:val="false"/>
          <w:sz w:val="20"/>
        </w:rPr>
        <w:t/>
      </w:r>
    </w:p>
    <w:p>
      <w:pPr>
        <w:pStyle w:val="ab"/>
      </w:pPr>
      <w:r>
        <w:t>发言人1 问：What factors should be considered when evaluating Alibaba's investment in AI and commerce?</w:t>
      </w:r>
    </w:p>
    <w:p>
      <w:r>
        <w:rPr>
          <w:rFonts w:ascii="等线(中文正文)" w:hAnsi="等线(中文正文)" w:cs="等线(中文正文)" w:eastAsia="等线(中文正文)"/>
          <w:b w:val="false"/>
          <w:i w:val="false"/>
          <w:sz w:val="20"/>
        </w:rPr>
        <w:t>发言人1 答：When evaluating Alibaba's investment in AI and commerce, one should consider that they are investing heavily in quantum commerce and AI. Despite high investments, profitability could improve as quick commerce losses are projected to halve, and user acquisition costs for the quarter are expected to decline. This suggests that Alibaba's strategy might lead to positive financial outcomes.</w:t>
      </w:r>
    </w:p>
    <w:p>
      <w:r>
        <w:rPr>
          <w:rFonts w:ascii="等线(中文正文)" w:hAnsi="等线(中文正文)" w:cs="等线(中文正文)" w:eastAsia="等线(中文正文)"/>
          <w:b w:val="false"/>
          <w:i w:val="false"/>
          <w:sz w:val="20"/>
        </w:rPr>
        <w:t/>
      </w:r>
    </w:p>
    <w:p>
      <w:pPr>
        <w:pStyle w:val="ab"/>
      </w:pPr>
      <w:r>
        <w:t>发言人1 问：How does Alibaba's approach to AI compare to that of other companies and what is their competitive advantage?</w:t>
      </w:r>
    </w:p>
    <w:p>
      <w:r>
        <w:rPr>
          <w:rFonts w:ascii="等线(中文正文)" w:hAnsi="等线(中文正文)" w:cs="等线(中文正文)" w:eastAsia="等线(中文正文)"/>
          <w:b w:val="false"/>
          <w:i w:val="false"/>
          <w:sz w:val="20"/>
        </w:rPr>
        <w:t>发言人1 答：Alibaba's approach to AI encompasses a wide range of applications from coding productivity to video generation, providing a comprehensive platform that stands out in the market. They offer a free-stack of AI services, which means they have the lowest cost per million tokens. This competitive advantage is rooted in their efficient infrastructure, which necessitates being the best model for their specialized needs. Their strategy is to focus on specific customer segments and leverage their diverse range of AI services to capture the largest dollar amount in cloud services.</w:t>
      </w:r>
    </w:p>
    <w:p>
      <w:r>
        <w:rPr>
          <w:rFonts w:ascii="等线(中文正文)" w:hAnsi="等线(中文正文)" w:cs="等线(中文正文)" w:eastAsia="等线(中文正文)"/>
          <w:b w:val="false"/>
          <w:i w:val="false"/>
          <w:sz w:val="20"/>
        </w:rPr>
        <w:t/>
      </w:r>
    </w:p>
    <w:p>
      <w:pPr>
        <w:pStyle w:val="ab"/>
      </w:pPr>
      <w:r>
        <w:t>发言人1 问：What are the challenges faced by Tencent in the AI sector compared to Alibaba?</w:t>
      </w:r>
    </w:p>
    <w:p>
      <w:r>
        <w:rPr>
          <w:rFonts w:ascii="等线(中文正文)" w:hAnsi="等线(中文正文)" w:cs="等线(中文正文)" w:eastAsia="等线(中文正文)"/>
          <w:b w:val="false"/>
          <w:i w:val="false"/>
          <w:sz w:val="20"/>
        </w:rPr>
        <w:t>发言人1 答：Tencent faces challenges in the AI sector primarily due to the legacy business which拖慢了其业务增长速度。Compared to Alibaba, Tencent's stock performance is lagging in part because they lack a competitive model in the AI space. Despite recent progress, where someone from OpenAI's team is working on a new model, the competitive ecosystem is still strong. With millions of users and programs, it will take more than ten years for Tencent to catch up, which makes it difficult for them to break into the competitive landscape.</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2026-05-14T14:11:54Z</dcterms:created>
  <dc:creator>Apache POI</dc:creator>
</cp:coreProperties>
</file>