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中美超级周市场怎么看 260512_原文</w:t>
      </w:r>
    </w:p>
    <w:p>
      <w:pPr>
        <w:jc w:val="center"/>
      </w:pPr>
      <w:r>
        <w:rPr>
          <w:rFonts w:ascii="等线(中文正文)" w:hAnsi="等线(中文正文)" w:cs="等线(中文正文)" w:eastAsia="等线(中文正文)"/>
          <w:b w:val="false"/>
          <w:i w:val="false"/>
          <w:sz w:val="20"/>
        </w:rPr>
        <w:t>2026年05月14日 07:51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财通证券中美超级周。市场怎么看总量每周研究精粹。目前所有参会者均处于静音状态，下面开始播报声明，请面向财通证券的受邀嘉宾。在任何情况下，财通证券研究人员及演讲嘉宾所表述的意见并不构成对任何人的投资建议。投资者应充分了了解各类投资风险，自主作出决策，并自行承担投资风险。未经财通证券及演讲嘉宾书面授权许可，任何机构和个人不得以任何形式转发、复制、引用会议的内容与观点，包括不得制作镜像及指向链接，不得传播音频视频图片、文字等内容。如有上述行为，财通证券保留追究相关方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各位投资者，大家晚上好。今天是财政总量团队跟大家汇报近期观点，我是海通证券孙英斌。这一周大家都知道这是一个超级周是吧？特朗普即将访华，然后联储也将换税换帅，当然我们这个还有一些宏观数据的公告，但最重要的还是前面两个两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首先明确，其实如果我们看从2024年底以来，也就是说从川普胜选到就职到现在，我个人的观点就是说我们逐步的在在降低，或者市场降低这个对川普的这个交易不能说聪明，因为他也是当时市场很重要的一个老动向。你不管是去年的对等关税，今年开年的那几件大事，给南岛维瑞纳到包括近的美国冲突等等，它还是形成了市场很大的，或者说加大了一些波动劳动。但总的来说，如果我们因为我们站在国内，基本上来看的话，总的来说我觉得大逻辑来讲，我可以从一个简单的角度就是降低产品交易。20年底，特朗普交易是最浓厚的，特别是他竞选这个胜利之后，到他这个最值。那么最值之后，稍微停一下，到后面马上就是对准关税是吧？几波下来，我觉得现在市场慢慢的应该说在降低，你完全聪明是不可能的，因为他还在不断的制造地缘政治的一些摩擦波动等等等等是吧？这是第一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第二个方面就是中美从2018年中美贸易摩擦到现在中美的这样一个关系，市场从一开始的这样一个某种情况是被动被动的一个正负面的一个一个一个一个交易心态，到逐步的转向一个中信中信的一个交易心态是吧？这个其实如果大家去复盘2018年，特别是208年以后的内容，基本上表现和不是谈判的状态，应该是慢慢感觉到了对吧？市场停步的也有一个降低交易或者说连锁脱敏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那么这是第二个任期，又是已经是第二个第二个任期的第二年了，这个来来回回大家也交锋过多次了，我想从中美的贸易这个角度来说，市场的趋势已经进入到一个低敏感度的状态，对吧？特别是通过去年的这样一个国际经贸斗争的结果来看，我想这应该也是比较的明确应该也是是比较明确的。所以这两点，第一个就是特朗普椒特朗普交易，特朗普交易本身这个会有所降低，但不能说完全脱敏。第二个就是中美贸易，这个应该说是有脱敏的，而且本身现在请关注公众号思维纪要社，更多纪要请加V西安20210130。进到这样一个状态是吧？我们处在一个统筹国际经贸斗争和国内经济发展的一个情况，形势也不能说特别好，但总体来说应该是一个平稳的平稳的一个情况。所以我觉得针对特朗普访华，包括中美后续的一些情况来讲，这个应该是一个基本这两个是基本前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04:48</w:t>
      </w:r>
    </w:p>
    <w:p>
      <w:r>
        <w:rPr>
          <w:rFonts w:ascii="等线(中文正文)" w:hAnsi="等线(中文正文)" w:cs="等线(中文正文)" w:eastAsia="等线(中文正文)"/>
          <w:b w:val="false"/>
          <w:i w:val="false"/>
          <w:sz w:val="20"/>
        </w:rPr>
        <w:t>这两个基本前提之外，这两个就相当于市场也无需过度的去去交易它，那之外有些因素还是要考虑的，我想两个大逻辑。第一，全球碎片化这个格局，这个是不变的一个趋势。就是因为客观上美国仍然把中国是做它最大的一个竞争的这样一个或者压力的来源，边界的压力的来源。不管是去年年底的美国国家战略安全报告，还是反正国会的各种表述，这个大家都很清楚清楚。所以整体来说还是个碎片化的一个状态。中美之间中美之间，特别是国际中国的不管是观点还是整个战略策略，这个趋势是不会改变的这是这是一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05:42</w:t>
      </w:r>
    </w:p>
    <w:p>
      <w:r>
        <w:rPr>
          <w:rFonts w:ascii="等线(中文正文)" w:hAnsi="等线(中文正文)" w:cs="等线(中文正文)" w:eastAsia="等线(中文正文)"/>
          <w:b w:val="false"/>
          <w:i w:val="false"/>
          <w:sz w:val="20"/>
        </w:rPr>
        <w:t>第二个就是在这样的一个情况下面，就是还有一个去年，去年其实也可以简单说去过，其实有的时候我我我可能更倾向于是虚拟国。当时虚拟国不是说大家抛弃美国这个市场，而是说是降低对美国的依赖降低对美国的依赖。但这个是很明显，各个国家都在做的一件事情是吧？所以就是碎片化和军国，我觉得这个是比较清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06:18</w:t>
      </w:r>
    </w:p>
    <w:p>
      <w:r>
        <w:rPr>
          <w:rFonts w:ascii="等线(中文正文)" w:hAnsi="等线(中文正文)" w:cs="等线(中文正文)" w:eastAsia="等线(中文正文)"/>
          <w:b w:val="false"/>
          <w:i w:val="false"/>
          <w:sz w:val="20"/>
        </w:rPr>
        <w:t>这个对中国来讲，还是那句老话，敌人的敌人有可能是朋友？全球是一个复杂的一个利益利利利益的一个格局？那么在这个过程中，我们你不管是怎么样，我觉得整体来说我们现在处于一个相对相对有利的一个状态。所以结合中国在全球的这样一个优势，虽然是有碎片化，总体来说我们还是有我们的地缘的这个优势的，所以这可能也是2025年各种关税以来，包括美币冲突的过程中，人民币资产，你你你放在科技角度说的是AI是吧？那你如果不想AI的话，就是我们这个政治格局它所体现的，对我们的优势，我觉得这个是放在一个大环境中去看待，这样就不需要过多的计较，他会说什么或者怎么样，对吧？这是一个一个一个宏观的一个角度的一个我觉得是基本功的考量，基本的考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那么对于联储对于联储来讲，大家其实关注一个关键点，就是说美债利率在不断的在一个高位震荡，或者阶段性逐渐走高的一个格局。那么这种状态下面，美联储更换主席？那么会怎么样？这个就比较怎么说呢？就比较有意思，比较有意思的一个就是状态，这状态后面还有定期选举，那么目前来说，美联储还是要捍卫它的独立性。但是结合数据，包括近期刚公布的最新的罪名，这些数据各种大家还是适度调低了年内的降息或者降息预期，所以这是我刚才讲到的高利率震荡走高的一个很重要背景。这个背景里面多多少少还是夹杂着对美联储独立性担忧，或者说即使不担心美联储独立性，那单从现在的这个宏观格局来讲，现在的美国整体的一个宏观状态来讲，似乎也没办法让市场来缓解对于一利率进一步上升的一个一个担忧一个担忧。所以对于后续市场确实是需要进入到一个验证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08:58</w:t>
      </w:r>
    </w:p>
    <w:p>
      <w:r>
        <w:rPr>
          <w:rFonts w:ascii="等线(中文正文)" w:hAnsi="等线(中文正文)" w:cs="等线(中文正文)" w:eastAsia="等线(中文正文)"/>
          <w:b w:val="false"/>
          <w:i w:val="false"/>
          <w:sz w:val="20"/>
        </w:rPr>
        <w:t>第一经的这个主行，它是不是按照一个既定的、明确的、不利的一个姿态一个框架去施展他的这个理念，对吧？第二就是你毕竟包括还留任，毕竟包括还留任，那么这里面会不会在解决一期会议的纪要等等里会透露出这种不断增大的风险？来增加市场的困惑，我想这个是很重要的。然后第三，就是还有没有可能在中期选举前降息，当然市场现在是基本上是把这个预期降得很低，几乎为零了，就今天零降息的概率降为零了。那还要看整体的一个变化，因为这毕竟还涉及到全球的流动性的一个一个一个状态问题一个状态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09:58</w:t>
      </w:r>
    </w:p>
    <w:p>
      <w:r>
        <w:rPr>
          <w:rFonts w:ascii="等线(中文正文)" w:hAnsi="等线(中文正文)" w:cs="等线(中文正文)" w:eastAsia="等线(中文正文)"/>
          <w:b w:val="false"/>
          <w:i w:val="false"/>
          <w:sz w:val="20"/>
        </w:rPr>
        <w:t>那么从全球来讲，市场毫无疑问，一方面在交易这个利率的不确定性，就是笼统来说，我之前强调的就是相当于是会不会出现这个毛的问题。就因为过去一直来他他人口是眼睛的毛，那么就是一个脱毛的风险。这个具体表现就是利率上行。如果要更进一步的演化，其实就是美元的下行。如果利率上行和美元下行放在一起，那这个就是一个比较糟糕的一个宏观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10:31</w:t>
      </w:r>
    </w:p>
    <w:p>
      <w:r>
        <w:rPr>
          <w:rFonts w:ascii="等线(中文正文)" w:hAnsi="等线(中文正文)" w:cs="等线(中文正文)" w:eastAsia="等线(中文正文)"/>
          <w:b w:val="false"/>
          <w:i w:val="false"/>
          <w:sz w:val="20"/>
        </w:rPr>
        <w:t>那么市场如何去摆脱这个宏观状态对市场的影响呢？那就通过科技对吧？就像马上就要当连锁主席的我讲过，他认为科研对美国经济结构总量会有一个很好的塑造。市场拥抱科技引爆AI其实很重要的背景就是它跳脱出这样一种膨胀预期、脱毛风险或者说货币政策独立性这样一个问题，去找寻确定性。实际上就是简单来说是这样一个背景和情况，虽然我们可以通过科技来适度的药材总量的一些问题。但总量的问题毕竟在我觉得下一个阶段是还是要去考虑还是要考虑的一个问题。这是两个方面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11:20</w:t>
      </w:r>
    </w:p>
    <w:p>
      <w:r>
        <w:rPr>
          <w:rFonts w:ascii="等线(中文正文)" w:hAnsi="等线(中文正文)" w:cs="等线(中文正文)" w:eastAsia="等线(中文正文)"/>
          <w:b w:val="false"/>
          <w:i w:val="false"/>
          <w:sz w:val="20"/>
        </w:rPr>
        <w:t>这两个方面问题之外，就是宏观数据的情况，这个出口数据不错，通胀的数据有所超预期是吧？有所超预期。那么结合地产等等，市场也在关注国内的一个格局的变化。当然五月份公布的四月份数据确实很重要，确实很奇妙。因为它跳出了积极性因素，它更清晰的展现了上半年或者开年的一个状态。如果后续公布的进一步的投资、出口、空间，各种数据都指向这些情况的话，那么市场会去考虑这个整体一个总需求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目前结合现有的数据，我们还是倾向于认为这个攻强需弱的格局，外强内弱的格局，但是还是没有变化。这个没有变化对应于就是央行的态度，所以我们看昨天央行汇率已经报告，当然它再次重申了这个职业利率，要围绕政策利率波动对吧？这个债券上下来说，大家还是会有所关注的。但总体来说，保持流动性的合理充裕，仍然是当下比较重要的。这个跟4月底政治局会议它对应的一个中央的顶层设计应该说是一致的应该说是一致的。所以我们一直强调是在这样一个还是比较复杂的宏观环境下面，除了大家通过科技来绕开这个总量的宏观的不确定性以外。还有一个就是我们自己，我们中国本身就是一个确定性存在。然后再加上我们的央行自己的市场，有一个比较好的流动性环境和确定性的一个交易背景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13:12</w:t>
      </w:r>
    </w:p>
    <w:p>
      <w:r>
        <w:rPr>
          <w:rFonts w:ascii="等线(中文正文)" w:hAnsi="等线(中文正文)" w:cs="等线(中文正文)" w:eastAsia="等线(中文正文)"/>
          <w:b w:val="false"/>
          <w:i w:val="false"/>
          <w:sz w:val="20"/>
        </w:rPr>
        <w:t>我想这是包括大家看到人民币汇率的表现，人民币资产表现是很重要的一个大背景和前提。所以我们还是继续沿着这个逻辑，建议大家可以去去考量后续的一个市场的走势。以上就是我这边对于贵州，对于近期市场的一个基本看法。那么随后我们尽量的下几个方向是还会有进一步的分享。好，谢谢大家。好，谢谢孙博，各位同学大家晚上好，我是陈红。就像我说我刚刚提到的这一周的在宏观层面的一个很重要的一个窗口，还有中美元首，我会同时又。下个月，关于这两个问题，我们今天做一个简单的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14:09</w:t>
      </w:r>
    </w:p>
    <w:p>
      <w:r>
        <w:rPr>
          <w:rFonts w:ascii="等线(中文正文)" w:hAnsi="等线(中文正文)" w:cs="等线(中文正文)" w:eastAsia="等线(中文正文)"/>
          <w:b w:val="false"/>
          <w:i w:val="false"/>
          <w:sz w:val="20"/>
        </w:rPr>
        <w:t>首先关于东北的这个。我近期这两周主要市场证下来的一个感受来看的话，市场当前中美谈判没有抱有过于高的期待，因为经历了20，也逐渐发现在面对关税的挑战的时候，我们的。非常有韧性的，这就使得美国就是特朗普最大的筹码。其实在我们面前没有太高的这么一个作用。我们对于这个中美方的谈判，本身的这种诉求是在下降的，不是对，可能还是会更多的希望通过一些其他条件的妥协来换取更多的关注的话。那么到了现在，尤其是每一代的爆发后，导致我们的在增加，在这样的一个情况下，我们最关注的需求其实可能会降低。这就导致中美双方能够分配的空间其实是在下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15:30</w:t>
      </w:r>
    </w:p>
    <w:p>
      <w:r>
        <w:rPr>
          <w:rFonts w:ascii="等线(中文正文)" w:hAnsi="等线(中文正文)" w:cs="等线(中文正文)" w:eastAsia="等线(中文正文)"/>
          <w:b w:val="false"/>
          <w:i w:val="false"/>
          <w:sz w:val="20"/>
        </w:rPr>
        <w:t>因为排除了经贸的问题之后，剩下的核心问题，第一个就是地缘政治，第二个就是科技的问题。地缘的问题对美国来说核心的诉求就是这样。但是我们按照我们一直以来的这个外交的一个原则来看的话，我们。伊朗和美国的这个公司，因为毕竟在。就比较少。第二个，我们自身对于伊朗的这个。台湾这个问题的那这个就是我们的诉求。但是这个问题短期内也可能也很难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16:29</w:t>
      </w:r>
    </w:p>
    <w:p>
      <w:r>
        <w:rPr>
          <w:rFonts w:ascii="等线(中文正文)" w:hAnsi="等线(中文正文)" w:cs="等线(中文正文)" w:eastAsia="等线(中文正文)"/>
          <w:b w:val="false"/>
          <w:i w:val="false"/>
          <w:sz w:val="20"/>
        </w:rPr>
        <w:t>会员的问题应该说双方有诉求，但是很难。那么科技的问题就更加复杂了。这个应该中美两个大国当前竞争的一个最主要的最关键的。那么我们的优势在于这三样，新能源这些，很多的优势就在于半导体。这两个其实都是对于说某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当然美方是希望我们去美国进行投资，去做一些检测材料。就跟就跟这个之前包括一样的，我们用市场来做技术。但是在当前的这个环境之下，我们在技术的技术转让会非常的谨慎。访谈带来很多的个商人，但是没我们没有在我们圈，这个可能是有信号。所以这一次会议我们是建议大家还是期待降低一点，可能不会有太大的，并不至于说出现太大的分歧，应该是要但是成果可能不多的这一个结果。那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18:01</w:t>
      </w:r>
    </w:p>
    <w:p>
      <w:r>
        <w:rPr>
          <w:rFonts w:ascii="等线(中文正文)" w:hAnsi="等线(中文正文)" w:cs="等线(中文正文)" w:eastAsia="等线(中文正文)"/>
          <w:b w:val="false"/>
          <w:i w:val="false"/>
          <w:sz w:val="20"/>
        </w:rPr>
        <w:t>另外一方面，就是关于美联储后续的一个操作，这个应该是一个非常关键的。因为从三月底整个全球股票是跑了涨到现在，和2025年管理之后全球股市的反弹其实有相似之处。最后我们核心的支撑逻辑无非就是两条。第一条是AI的这个或者说整个科技的产业趋势在不断的强化，尤其是这一轮随着美国的头部的一些AI的模型中，他的终端的业务开始逐渐能够跑通了订单这个放量是整个业务的闭环在逐渐的完成，那么AI的整个产业的方向变得越来一个清晰了。这个毫无疑问是给他约定的。非常的容易的长期体，这个条件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第二个条件是来自于流动性，就还是钱多。我们观察这个信号在无论是。美西战争在三月底之后，美元整体上都是在减弱的，就在当中美元其实是在中国当市场恢复到一个正常的状态，流动性还是非常很多的，在这两个情况之下，也就是说。这个行情还能不能够切的延续或者说部分拐点，这个我指的是趋势性的管理。就是我们刚刚提到的这两个条件发生了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19:58</w:t>
      </w:r>
    </w:p>
    <w:p>
      <w:r>
        <w:rPr>
          <w:rFonts w:ascii="等线(中文正文)" w:hAnsi="等线(中文正文)" w:cs="等线(中文正文)" w:eastAsia="等线(中文正文)"/>
          <w:b w:val="false"/>
          <w:i w:val="false"/>
          <w:sz w:val="20"/>
        </w:rPr>
        <w:t>认为目前看要去政府政府的AI的决策的难度其实是比较大，就是说难度会越来越高。如果说去年大家讨论的核心焦点是AI的模型花了很多的钱，做了很多的澎湃车。那能不能够把它变成我变成一个订单能不能做起来？等到了今天，我们再去审核来面的问题。实际上是采购AI大模型的这些顶端的企业以后，这个问题我们更下去进行探讨了。想要去认为很多的一个经营的状况，这个难度和他这是要比证明他本身要难的更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20:51</w:t>
      </w:r>
    </w:p>
    <w:p>
      <w:r>
        <w:rPr>
          <w:rFonts w:ascii="等线(中文正文)" w:hAnsi="等线(中文正文)" w:cs="等线(中文正文)" w:eastAsia="等线(中文正文)"/>
          <w:b w:val="false"/>
          <w:i w:val="false"/>
          <w:sz w:val="20"/>
        </w:rPr>
        <w:t>第一个条件我们目前不是特别的担心，核心问题还是在提供流动性的问题。在美联储和美联储的决策，目前影响它的最大的变量仍然还是通胀。所以美联储怎么去看待通胀这个问题就非常的关键了。首先在美联储的这样一个大的框架之下，它可能会很多的重要的指标，PCE也好和EPCE也好，包括PPI等等的。但是我们历史上的这样的一些加息过程当中的操作，我们会发现，美联储对通胀其实最核心最本质关注的其实就是两个两个问题。第一，这个通告的持续性的短暂的脉冲式通胀，它是一个持续性的一个通胀上行的一个趋势。第二个，其实每年主要关心通胀的，尤其是中长期的通胀基我没有开通，那么说这两个条件达不成立断的这种很多供给所带来的增长，其实不会导致每天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22:07</w:t>
      </w:r>
    </w:p>
    <w:p>
      <w:r>
        <w:rPr>
          <w:rFonts w:ascii="等线(中文正文)" w:hAnsi="等线(中文正文)" w:cs="等线(中文正文)" w:eastAsia="等线(中文正文)"/>
          <w:b w:val="false"/>
          <w:i w:val="false"/>
          <w:sz w:val="20"/>
        </w:rPr>
        <w:t>当前我们认为第一美国的东西比较疲软的，同时美国工会相对来说比较弱势，那么我们已经能够看到薪资的增速在不断的放缓，所以出现实际的空档，出现微风和故障的罗旋高不高？那么通胀的地区，目前我所规划场所交付出来的通胀在抬头。然后的下周开始，那么这个年期的目标在走高速操作期在那么这个反应比较担忧美国的账上行的风险，但是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23:06</w:t>
      </w:r>
    </w:p>
    <w:p>
      <w:r>
        <w:rPr>
          <w:rFonts w:ascii="等线(中文正文)" w:hAnsi="等线(中文正文)" w:cs="等线(中文正文)" w:eastAsia="等线(中文正文)"/>
          <w:b w:val="false"/>
          <w:i w:val="false"/>
          <w:sz w:val="20"/>
        </w:rPr>
        <w:t>咱们这边打印的这样的一些，客户的这种，调研，尤其。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23:20</w:t>
      </w:r>
    </w:p>
    <w:p>
      <w:r>
        <w:rPr>
          <w:rFonts w:ascii="等线(中文正文)" w:hAnsi="等线(中文正文)" w:cs="等线(中文正文)" w:eastAsia="等线(中文正文)"/>
          <w:b w:val="false"/>
          <w:i w:val="false"/>
          <w:sz w:val="20"/>
        </w:rPr>
        <w:t>还是比较平稳的，没有出现比较明显的一个上升。就当前的这个情况来看，我们觉得。这块其实没有钱的，同时其实重要的应该说不高。那我们这。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23:57</w:t>
      </w:r>
    </w:p>
    <w:p>
      <w:r>
        <w:rPr>
          <w:rFonts w:ascii="等线(中文正文)" w:hAnsi="等线(中文正文)" w:cs="等线(中文正文)" w:eastAsia="等线(中文正文)"/>
          <w:b w:val="false"/>
          <w:i w:val="false"/>
          <w:sz w:val="20"/>
        </w:rPr>
        <w:t>然后强调要去修改美联储通胀的指标，要从当前的一个。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24:30</w:t>
      </w:r>
    </w:p>
    <w:p>
      <w:r>
        <w:rPr>
          <w:rFonts w:ascii="等线(中文正文)" w:hAnsi="等线(中文正文)" w:cs="等线(中文正文)" w:eastAsia="等线(中文正文)"/>
          <w:b w:val="false"/>
          <w:i w:val="false"/>
          <w:sz w:val="20"/>
        </w:rPr>
        <w:t>来看的话，从去年的四月开始，结尾通胀指标和整体的通胀指标明显的趋势的分化了，PCEPCE的这一个功能从那个年。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24:53</w:t>
      </w:r>
    </w:p>
    <w:p>
      <w:r>
        <w:rPr>
          <w:rFonts w:ascii="等线(中文正文)" w:hAnsi="等线(中文正文)" w:cs="等线(中文正文)" w:eastAsia="等线(中文正文)"/>
          <w:b w:val="false"/>
          <w:i w:val="false"/>
          <w:sz w:val="20"/>
        </w:rPr>
        <w:t>如果卧室上台之后，他推动去修去重新修正这个通道投降的话，那么这个实际上不仅仅是降低了加息的风险，反而会比降低提供。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25:12</w:t>
      </w:r>
    </w:p>
    <w:p>
      <w:r>
        <w:rPr>
          <w:rFonts w:ascii="等线(中文正文)" w:hAnsi="等线(中文正文)" w:cs="等线(中文正文)" w:eastAsia="等线(中文正文)"/>
          <w:b w:val="false"/>
          <w:i w:val="false"/>
          <w:sz w:val="20"/>
        </w:rPr>
        <w:t>当然现在市场涨得比较快，这个有些季度调研。从趋势的角度上来，第一产业趋势没有发生变化，第二当前那个人收紧的需回收流动性的这个风险很大，所以说我们觉得。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25:37</w:t>
      </w:r>
    </w:p>
    <w:p>
      <w:r>
        <w:rPr>
          <w:rFonts w:ascii="等线(中文正文)" w:hAnsi="等线(中文正文)" w:cs="等线(中文正文)" w:eastAsia="等线(中文正文)"/>
          <w:b w:val="false"/>
          <w:i w:val="false"/>
          <w:sz w:val="20"/>
        </w:rPr>
        <w:t>尤其是非常长的这个大方向，应该还是。咱们宏观可能都要跟大家分享。那么接接接下来有请海东物流主席陈志国来给我们进行。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26:07</w:t>
      </w:r>
    </w:p>
    <w:p>
      <w:r>
        <w:rPr>
          <w:rFonts w:ascii="等线(中文正文)" w:hAnsi="等线(中文正文)" w:cs="等线(中文正文)" w:eastAsia="等线(中文正文)"/>
          <w:b w:val="false"/>
          <w:i w:val="false"/>
          <w:sz w:val="20"/>
        </w:rPr>
        <w:t>各位领导，各位同事，大家晚上好。品牌公司的医生。然后接下来的话由我来汇报一下边的关注。这周其实大家都可以，还能涨多少应该。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有多少？国科技国内的这样的一个配的一个更新，媒体来看？那个，人对客户公司的这个位置，但是标识信息提供了当时的这个。目前的交通信息的，预期的这个品本上是在今。年以来的，70%的这个单位成绩还没有到账，是九十八，接近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27:18</w:t>
      </w:r>
    </w:p>
    <w:p>
      <w:r>
        <w:rPr>
          <w:rFonts w:ascii="等线(中文正文)" w:hAnsi="等线(中文正文)" w:cs="等线(中文正文)" w:eastAsia="等线(中文正文)"/>
          <w:b w:val="false"/>
          <w:i w:val="false"/>
          <w:sz w:val="20"/>
        </w:rPr>
        <w:t>而且不同在中美贸易当中释放了消防中心，这个WET百分10以上的是伴随着。情况，然后结合资源来看，真不太多见，压力但是还是比较有限的。公司的这个他可要改动指数，如果把他的支持率。做一下这个波动率，然后来看一下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怎么样子的这个位置。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28:16</w:t>
      </w:r>
    </w:p>
    <w:p>
      <w:r>
        <w:rPr>
          <w:rFonts w:ascii="等线(中文正文)" w:hAnsi="等线(中文正文)" w:cs="等线(中文正文)" w:eastAsia="等线(中文正文)"/>
          <w:b w:val="false"/>
          <w:i w:val="false"/>
          <w:sz w:val="20"/>
        </w:rPr>
        <w:t>这个是对。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28:25</w:t>
      </w:r>
    </w:p>
    <w:p>
      <w:r>
        <w:rPr>
          <w:rFonts w:ascii="等线(中文正文)" w:hAnsi="等线(中文正文)" w:cs="等线(中文正文)" w:eastAsia="等线(中文正文)"/>
          <w:b w:val="false"/>
          <w:i w:val="false"/>
          <w:sz w:val="20"/>
        </w:rPr>
        <w:t>包括其。的变化。然后我们再从结构上来看，这边的客户的话分成两块。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28:40</w:t>
      </w:r>
    </w:p>
    <w:p>
      <w:r>
        <w:rPr>
          <w:rFonts w:ascii="等线(中文正文)" w:hAnsi="等线(中文正文)" w:cs="等线(中文正文)" w:eastAsia="等线(中文正文)"/>
          <w:b w:val="false"/>
          <w:i w:val="false"/>
          <w:sz w:val="20"/>
        </w:rPr>
        <w:t>仓位还是有，会多的。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29:01</w:t>
      </w:r>
    </w:p>
    <w:p>
      <w:r>
        <w:rPr>
          <w:rFonts w:ascii="等线(中文正文)" w:hAnsi="等线(中文正文)" w:cs="等线(中文正文)" w:eastAsia="等线(中文正文)"/>
          <w:b w:val="false"/>
          <w:i w:val="false"/>
          <w:sz w:val="20"/>
        </w:rPr>
        <w:t>然后我们看一下国内和海外的股价的话。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29:12</w:t>
      </w:r>
    </w:p>
    <w:p>
      <w:r>
        <w:rPr>
          <w:rFonts w:ascii="等线(中文正文)" w:hAnsi="等线(中文正文)" w:cs="等线(中文正文)" w:eastAsia="等线(中文正文)"/>
          <w:b w:val="false"/>
          <w:i w:val="false"/>
          <w:sz w:val="20"/>
        </w:rPr>
        <w:t>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29:23</w:t>
      </w:r>
    </w:p>
    <w:p>
      <w:r>
        <w:rPr>
          <w:rFonts w:ascii="等线(中文正文)" w:hAnsi="等线(中文正文)" w:cs="等线(中文正文)" w:eastAsia="等线(中文正文)"/>
          <w:b w:val="false"/>
          <w:i w:val="false"/>
          <w:sz w:val="20"/>
        </w:rPr>
        <w:t>比较贵的，乘车的话，应该是一个比较明显的性价比的。美股还有国内整体公司估值的一个情况可能还没有到特别你需要担心他的这个。短期的这个费用可能确实不高，那我觉得，还来交换一下增购。然后A股这边的话，我这个上面下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30:02</w:t>
      </w:r>
    </w:p>
    <w:p>
      <w:r>
        <w:rPr>
          <w:rFonts w:ascii="等线(中文正文)" w:hAnsi="等线(中文正文)" w:cs="等线(中文正文)" w:eastAsia="等线(中文正文)"/>
          <w:b w:val="false"/>
          <w:i w:val="false"/>
          <w:sz w:val="20"/>
        </w:rPr>
        <w:t>我是建筑整体的话，它的用的方法是。真的会有它的一个波动的下一个区间，它是因为。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30:19</w:t>
      </w:r>
    </w:p>
    <w:p>
      <w:r>
        <w:rPr>
          <w:rFonts w:ascii="等线(中文正文)" w:hAnsi="等线(中文正文)" w:cs="等线(中文正文)" w:eastAsia="等线(中文正文)"/>
          <w:b w:val="false"/>
          <w:i w:val="false"/>
          <w:sz w:val="20"/>
        </w:rPr>
        <w:t>海绵，包括一些国内的地区。越高，但是百分肯定我们需要问到我们。而创业板？这个WD了，创业板在线下出。具体的行业层面来看的话，电子通信、关系传媒也都没有到拥挤的这个状态。这个是我觉得整体的估值的一个视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30:54</w:t>
      </w:r>
    </w:p>
    <w:p>
      <w:r>
        <w:rPr>
          <w:rFonts w:ascii="等线(中文正文)" w:hAnsi="等线(中文正文)" w:cs="等线(中文正文)" w:eastAsia="等线(中文正文)"/>
          <w:b w:val="false"/>
          <w:i w:val="false"/>
          <w:sz w:val="20"/>
        </w:rPr>
        <w:t>然后我们再讲一下市场的目前的一个观点，因为这么多年下来，大家对于科你和黑科技基本上都已经割裂了。科技这边就比较无脑，就是盯着隔夜的美股，美股涨没映射的就大家接着去拉。如果说没有映射的那。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31:22</w:t>
      </w:r>
    </w:p>
    <w:p>
      <w:r>
        <w:rPr>
          <w:rFonts w:ascii="等线(中文正文)" w:hAnsi="等线(中文正文)" w:cs="等线(中文正文)" w:eastAsia="等线(中文正文)"/>
          <w:b w:val="false"/>
          <w:i w:val="false"/>
          <w:sz w:val="20"/>
        </w:rPr>
        <w:t>这个状态那么呃对于一些前中间前面中间卖掉了，光谁都能够进一步上车的领导，我们是建议可以关注一下出海的这个方向。出海的话因为位置也比较偏低，不需要安全链就可以上车。同时它的景气度知名度非常高。不管是从新出口的订单，公司的财报，以及我们海外相对于国内的盈利优势来看的话，都是比较强的跟地面的这个行重点行业。电网等等，在这个财务产品里面都占比来比较高。然后提供也会有一些，主要其实大家可以去看一下我们这个相关的这个报告。然后再一个就是哈罗资产净现金流相关的，短期它的弹性可能说可能不一定那么大。但是我们的这个中间加速度组合的年化也有接近大概25个点，所以相关的组合如果大家感兴趣的话，也可以去自行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32:25</w:t>
      </w:r>
    </w:p>
    <w:p>
      <w:r>
        <w:rPr>
          <w:rFonts w:ascii="等线(中文正文)" w:hAnsi="等线(中文正文)" w:cs="等线(中文正文)" w:eastAsia="等线(中文正文)"/>
          <w:b w:val="false"/>
          <w:i w:val="false"/>
          <w:sz w:val="20"/>
        </w:rPr>
        <w:t>以上的话就是策略这边的观点，那是我们整体不被关，继续积极的去寻找机会。你重点的话盯一下什么时候油价有没有可能突破，大概是这样的一个情况。好，各位投资者大家好，我是财政部说徐秋平。我这边主要讲一下不同的观点，从机构行为的角度，前面宏观大势，我在昨天我们公司的专题汇报里面其实都给大家讲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32:54</w:t>
      </w:r>
    </w:p>
    <w:p>
      <w:r>
        <w:rPr>
          <w:rFonts w:ascii="等线(中文正文)" w:hAnsi="等线(中文正文)" w:cs="等线(中文正文)" w:eastAsia="等线(中文正文)"/>
          <w:b w:val="false"/>
          <w:i w:val="false"/>
          <w:sz w:val="20"/>
        </w:rPr>
        <w:t>机构行为这边怎么看？四月份当月不多，最显著的就是广义基金，一个是公募基金，另外一个是其他类。其他类里面就是以证券资管，以及像信托这种多评委在资金的这个机构，对吧？那么这些机构在加仓的同时，我们能看到哪些机构在减仓，就是银行保险，包括券商。银行在利率下行的过程中，其实它减仓是正常的对吧？因为银行一直发生的量比较大，其实我们去看一看历史的情况，每年的在利率下行的过程中都是广这个广电在城市。因为站在银行的角度，其实它没有特别强的诉求去挂单推动利率进一步下行，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33:45</w:t>
      </w:r>
    </w:p>
    <w:p>
      <w:r>
        <w:rPr>
          <w:rFonts w:ascii="等线(中文正文)" w:hAnsi="等线(中文正文)" w:cs="等线(中文正文)" w:eastAsia="等线(中文正文)"/>
          <w:b w:val="false"/>
          <w:i w:val="false"/>
          <w:sz w:val="20"/>
        </w:rPr>
        <w:t>那么保险怎么办？保险这里面就是他自身的观点，保险今年至少到现在为止，他主观上还是觉得没有一个缺陷行情。你这里面最大的扰动项是券商，就我们去年跟大家投各位投资者汇报的时候，我们讲券商是一个前端的正向指标，你去看去年每一波利率的波段，好像都是有券商发起的。但今年发生了一个很显著转变，券商好像变成了一个不确定性因素，为什么？从这个主观跟券商交流的结果，我这里面讲的是券商自营对吧？交流的结果也好，包括他们自身的情况也好，就是券商从去年的那一波透风里面赚到的启蒙。今年由于大家主观上又没有特别强的做过多的动力或者说这个预期，所以券商他觉得在场跟你竞价，他们就抱团一波抱团一起冲，对吧？就共同可能一波就能把利率拉了下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34:48</w:t>
      </w:r>
    </w:p>
    <w:p>
      <w:r>
        <w:rPr>
          <w:rFonts w:ascii="等线(中文正文)" w:hAnsi="等线(中文正文)" w:cs="等线(中文正文)" w:eastAsia="等线(中文正文)"/>
          <w:b w:val="false"/>
          <w:i w:val="false"/>
          <w:sz w:val="20"/>
        </w:rPr>
        <w:t>所以但大家看啊，从这个四月下旬开始，券商做这个券商做空这一波，然后再到最近券商又反过来做多，他们其实就是在寻求波动，其实没有其他特别的因素在，对吧？那他他其实在四月份的时候，他整体是踏空的，尤其对于国债，所以券商在这里面主要买的是什么呢？买的是超长的地方债。那后面他才开始一波做空以后，到现在开始开始买国债对吧？所以这里面我们往后去展望，首先第一个银行会不会恢复买入，其实从二级市场来看挺难的对吧？银行经理的点位，它还是比我们现在的点位要高，再加上它一级发行量比较大，那这个我自己评估就是一个正常现象，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35:41</w:t>
      </w:r>
    </w:p>
    <w:p>
      <w:r>
        <w:rPr>
          <w:rFonts w:ascii="等线(中文正文)" w:hAnsi="等线(中文正文)" w:cs="等线(中文正文)" w:eastAsia="等线(中文正文)"/>
          <w:b w:val="false"/>
          <w:i w:val="false"/>
          <w:sz w:val="20"/>
        </w:rPr>
        <w:t>那么保险也要等一等，这保险也是在等调。但是我们反过来讲，如果说利率没有，就一直看不到特别显著调整，而且甚至于它在下行保险因为它有一个行政会计准则。新会计准则最大的变化就是把过去的720亿吨平均的利率的重构，然后现在改成了七千亿多平米。现行的十年国债，它就会导致保险会有比较强的顺周期行为，就利率越下保险堆的越猛，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36:15</w:t>
      </w:r>
    </w:p>
    <w:p>
      <w:r>
        <w:rPr>
          <w:rFonts w:ascii="等线(中文正文)" w:hAnsi="等线(中文正文)" w:cs="等线(中文正文)" w:eastAsia="等线(中文正文)"/>
          <w:b w:val="false"/>
          <w:i w:val="false"/>
          <w:sz w:val="20"/>
        </w:rPr>
        <w:t>那么对于对于这个广义基金怎么看？就只要银行有钱，其实广义基金还是能有有效的流入的。然后这里面今天银行主要委外的机构就是以券商自营，以券商主管为主。然后除了券商主管以外，像这个银行理财，它它才是主要的外公募基金的。所以只要我觉得银行支付公益的状态不发生改变，资产方的状态不发生改变，就是广义和狭义的流动性对吧？那么非银有钱的状态就会持续，只要非盈有钱才会推动这个价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36:52</w:t>
      </w:r>
    </w:p>
    <w:p>
      <w:r>
        <w:rPr>
          <w:rFonts w:ascii="等线(中文正文)" w:hAnsi="等线(中文正文)" w:cs="等线(中文正文)" w:eastAsia="等线(中文正文)"/>
          <w:b w:val="false"/>
          <w:i w:val="false"/>
          <w:sz w:val="20"/>
        </w:rPr>
        <w:t>大家这里面担心的，比如说像什么这个不得国债供给等等。大家要想一个问题，为什么不的国债供给不能由行？其实是可以的对吧？所以我觉得二季度这一波牛市还没走完，就是因为宏观和微观流动性充裕的状态没有发生改变，所以大家我就建议要坚定信心。以上是我们的顾客这边的观点，供各位工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2026-05-13T23:57:05Z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E6636BB100BBAFBB4581D91E6DDB8AF4CC86BE0CB37DD1DD7AF9463F44DFE59ABE5B9DEC4A52EFD4A81C6728631F40986560E4C3FA2B28FB5578AC7D500DCED4EE33435</vt:lpwstr>
  </property>
</Properties>
</file>