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国信策略 - 研而有信·深思 - 日历效应对当下行情的启示 260513_原文</w:t>
      </w:r>
    </w:p>
    <w:p>
      <w:pPr>
        <w:jc w:val="center"/>
      </w:pPr>
      <w:r>
        <w:rPr>
          <w:rFonts w:ascii="等线(中文正文)" w:hAnsi="等线(中文正文)" w:cs="等线(中文正文)" w:eastAsia="等线(中文正文)"/>
          <w:b w:val="false"/>
          <w:i w:val="false"/>
          <w:sz w:val="20"/>
        </w:rPr>
        <w:t>2026年05月14日 00:38</w:t>
      </w:r>
    </w:p>
    <w:p>
      <w:r>
        <w:rPr>
          <w:rFonts w:ascii="等线(中文正文)" w:hAnsi="等线(中文正文)" w:cs="等线(中文正文)" w:eastAsia="等线(中文正文)"/>
          <w:b w:val="false"/>
          <w:i w:val="false"/>
          <w:sz w:val="20"/>
        </w:rPr>
        <w:t>发言人1   00:01</w:t>
      </w:r>
    </w:p>
    <w:p>
      <w:r>
        <w:rPr>
          <w:rFonts w:ascii="等线(中文正文)" w:hAnsi="等线(中文正文)" w:cs="等线(中文正文)" w:eastAsia="等线(中文正文)"/>
          <w:b w:val="false"/>
          <w:i w:val="false"/>
          <w:sz w:val="20"/>
        </w:rPr>
        <w:t>尊敬的各位投资者，大家晚上好，我是国际策略研究员吴新坤，欢迎来到我们言而有信深思系列的第三期。今天晚上由我和我的同事刘颖一起，来跟大家去汇报一下我们对于近期的市场观点。你去汇报一下我们对近期的一篇比较重要的研究报告，日历效应当前是否还有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那么在这个四月决断之后市场上有不少投资者在关注一个话题，就是CI in may这样一个话题。其实CI因为这样的一个日历效应的话是一个舶来品。在海外这样的一种日历效应的话，在部分年份的话可能是有效的。那么我们也是对这个问题在A股的一个实践进行了一些研究和分析。从结论来看的话，2021年以后的话，随着科技板块市值的一个提升，再加上一些被动资金占比的一个提升。在这种背景之下的话，其实CIE may这种现象的话并不是特别明显的。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w:t>
      </w:r>
    </w:p>
    <w:p>
      <w:r>
        <w:rPr>
          <w:rFonts w:ascii="等线(中文正文)" w:hAnsi="等线(中文正文)" w:cs="等线(中文正文)" w:eastAsia="等线(中文正文)"/>
          <w:b w:val="false"/>
          <w:i w:val="false"/>
          <w:sz w:val="20"/>
        </w:rPr>
        <w:t>我们也进一步去看了一下，在牛市中所谓的这种夏季行情，也就是五月到10月的行情的一个涨幅的均值情况。再去对比牛市中每年10月到次年4月的这个所谓冬季行情的一个平均的涨幅情况，我们会发现两者差异其实并不大。5到10月份的牛市中的平均涨幅大概是17个点点左右。每年的十月份到次年的四月份，这个平均涨幅大概是在十几块钱左右。所以可以明显看出差异并不是特别大。所以我们认为的话，无论是从当前A股的特征，还是从当前的行情进度和所处的阶段来看，其实日历效应的话并不是大值得大家关注的一个核心的一个话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w:t>
      </w:r>
    </w:p>
    <w:p>
      <w:r>
        <w:rPr>
          <w:rFonts w:ascii="等线(中文正文)" w:hAnsi="等线(中文正文)" w:cs="等线(中文正文)" w:eastAsia="等线(中文正文)"/>
          <w:b w:val="false"/>
          <w:i w:val="false"/>
          <w:sz w:val="20"/>
        </w:rPr>
        <w:t>其实站在现在的时间点的话，对于短期行情的判断，我个人认为的话，短期市场可能会要经历一些震荡整固。这种震荡整固并不改变我们当前向上的一个格局，只不过我们看到了近期行情确确实实部分领域的话出现了一些热度过高，出现了拥挤度过高的这种现象。所以短期的这种震荡整固的话可能是在所难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我们可以从两个视角来去看，我们对于短期行情这样的一个判这个判断。第一个判断的话，我们看到了近期表现比较好的一些行业，更多的还是去走海外的这个科技股的一个映射的逻辑。部分领域如果用行业轮动的一个指标来看的话，比方来说像通信等等这些领域的话，可能它上涨的一个动量的话正在快速的衰减之中。所以我们从这个热度比较高的一些板块的未来的一些动向趋势来看的话，不排除接下来的话可能会有一些休息或者说休整的一种现象出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03:09</w:t>
      </w:r>
    </w:p>
    <w:p>
      <w:r>
        <w:rPr>
          <w:rFonts w:ascii="等线(中文正文)" w:hAnsi="等线(中文正文)" w:cs="等线(中文正文)" w:eastAsia="等线(中文正文)"/>
          <w:b w:val="false"/>
          <w:i w:val="false"/>
          <w:sz w:val="20"/>
        </w:rPr>
        <w:t>第二点的话，更为重要的是从这次资金的背后的动力角度来看，这一波资金的话主要是有一些短线资金在积极参与的。一方面我们可以看国内的A股的融资余额的数据。融资余额的数据的话，我们如果要滚动30日的这个融资净买入额的加总数据来看，当前已经是处在历史均值向上两倍标准差的水平了。这个水平的话其实跟一月份的当时市场热度非常高的一个状态的话，是非常接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03:44</w:t>
      </w:r>
    </w:p>
    <w:p>
      <w:r>
        <w:rPr>
          <w:rFonts w:ascii="等线(中文正文)" w:hAnsi="等线(中文正文)" w:cs="等线(中文正文)" w:eastAsia="等线(中文正文)"/>
          <w:b w:val="false"/>
          <w:i w:val="false"/>
          <w:sz w:val="20"/>
        </w:rPr>
        <w:t>另外还有一点，如果从外资的一些动向来看，因为我们这边的话做了一个能够以周度为单位，对于北向资金做一个测算。那么从最终的结果来看的话，实际上近期近两到当中外资回流的规模还是比较可观的。并且这个回流的主要的这成分或者说外资的结构来看的话，主要是一些短线灵活性的外资。而我们去看当前的etf包括还有一些机构的配置情况显示等等，这些机构的配置情况，当前仍然处在一个比较平静的一个状态。Etf的话，我们最近的一些跟踪数据，最近从跟踪下来的话，仍然是一个净赎回的一个状态。所以基于资金面的角度来看的话，当前也是一些短线资金在里面起到主导的一个作用。于这两点结构上和资金面的因素来看的话，我们认为短期行情的话可能会有一定的修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04:45</w:t>
      </w:r>
    </w:p>
    <w:p>
      <w:r>
        <w:rPr>
          <w:rFonts w:ascii="等线(中文正文)" w:hAnsi="等线(中文正文)" w:cs="等线(中文正文)" w:eastAsia="等线(中文正文)"/>
          <w:b w:val="false"/>
          <w:i w:val="false"/>
          <w:sz w:val="20"/>
        </w:rPr>
        <w:t>接下来的话就由我们刘我们同事刘颖来跟大家去详细的去汇报一下，我们对于日历效应的这篇专题的一个研究。好的，谢谢吴老师。接下来的话，我将就A股常见的日历效应，以及近年来探讨A股日历效应是否有效，包括对这一次后市行情的一个看法，这三个方面做详细的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05:14</w:t>
      </w:r>
    </w:p>
    <w:p>
      <w:r>
        <w:rPr>
          <w:rFonts w:ascii="等线(中文正文)" w:hAnsi="等线(中文正文)" w:cs="等线(中文正文)" w:eastAsia="等线(中文正文)"/>
          <w:b w:val="false"/>
          <w:i w:val="false"/>
          <w:sz w:val="20"/>
        </w:rPr>
        <w:t>首先第一块关于A股典型的热力效应我们也是去回顾了05年以来各大指数他们的一个月度涨幅，会看到确确实实是存在在不同的时间窗口有啊一定的这种季节性规律。这个本质上还是因为在一年之中的每个时间阶段，投资者的关注点是不同的。像开年我们有啊常说的这种春季躁动，这是因为在1到2月，其实基本面的数据是比较少的，再加上市场的流动性环境往往是较为宽松，所以投资者的风险偏好也是比较高的，也是为春季躁动行情出现创造了一个有利条件。所以基本上我们会看到05年以来整体行情是一个年年有的这样一个状态，只是说启动时间是有早有晚，平均的持续大概是在40个交易日。我们也会看到春季行情它大多数情况下是会在两会之前结束，这个也会经历这种前期躁动情绪的退潮。这种退潮的持续时间，总平均的回撤是在20个交易日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06:26</w:t>
      </w:r>
    </w:p>
    <w:p>
      <w:r>
        <w:rPr>
          <w:rFonts w:ascii="等线(中文正文)" w:hAnsi="等线(中文正文)" w:cs="等线(中文正文)" w:eastAsia="等线(中文正文)"/>
          <w:b w:val="false"/>
          <w:i w:val="false"/>
          <w:sz w:val="20"/>
        </w:rPr>
        <w:t>在整个躁动期间，我们会看到说整个行业的风格是相对比较均衡，因为这个行业轮动是比较快的，像今年我们从今年来看的话，我们会看到年初，尤其是一月中旬到2月这样的一个时间阶段，市场的热度是出现了一个快速的上行。我们会看到这个融资余额出现了一个快速增加，这个散户形式非常高。在行业层面，我们会看到轮动强度是有了一个短期明显的回升。像上游的一些资源品，还有包括像这些内需板块、硬件板块，都是有表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07:05</w:t>
      </w:r>
    </w:p>
    <w:p>
      <w:r>
        <w:rPr>
          <w:rFonts w:ascii="等线(中文正文)" w:hAnsi="等线(中文正文)" w:cs="等线(中文正文)" w:eastAsia="等线(中文正文)"/>
          <w:b w:val="false"/>
          <w:i w:val="false"/>
          <w:sz w:val="20"/>
        </w:rPr>
        <w:t>那么到了临近三月之后，我们说全国两会召开之前，市场博弈情绪可能会再次升温，那么这个时候我们会在两会的前20天到后20天，会有一个比较明显的上涨的行情。那么在两会期间往往是相对比较平淡的，那么在整个两会的前后这样一个时间阶段，我们会要顺周期这个行顺周期行业整体的率是偏高的。那么到了这个四月，就是我们说到的这个四月决战的这样一个现象。这是因为四月之前其实基本面和政策面都不太明朗。那么四月之后我们说两会也开完了，然后包括这个宏微观的基本面数据也披露完了，所以市场就可以去选择我们说是上还是下。像基本面这方面不及预期的时候，行情往往会因为缺乏这样的一个支撑而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08:02</w:t>
      </w:r>
    </w:p>
    <w:p>
      <w:r>
        <w:rPr>
          <w:rFonts w:ascii="等线(中文正文)" w:hAnsi="等线(中文正文)" w:cs="等线(中文正文)" w:eastAsia="等线(中文正文)"/>
          <w:b w:val="false"/>
          <w:i w:val="false"/>
          <w:sz w:val="20"/>
        </w:rPr>
        <w:t>像典型的就是一二年的四月，因为是一个上市公司业绩有一个明显的下滑，所以开始在我们说一二年的五月开始下。像24年，离我们比较近的这样的一个年份，也是因为一季度其实数据比较好。那么到了四月之后，目前好像偏爱还有消费等基本面高频数据有了一些回落，这个带来市场情绪，意识到这个宏观经济并没有那么好啊，所以股市开始下。相反，如果我们看到基本面政策面是变好的，那么在四月往往是会我们说市场往往是会上涨。像今年我们会看到一季度的这个A股上市公司业绩是连续回升了，尤其是这个权益净利增速是从去年四季度的2.0上升到了6.8，这样的一个我们说是有一个比较明显的改善。也是给我们说四月的这样的一个反弹行情提供了基本面的支撑，接下来就到了我们常说的5到10月的这个效率的效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09:06</w:t>
      </w:r>
    </w:p>
    <w:p>
      <w:r>
        <w:rPr>
          <w:rFonts w:ascii="等线(中文正文)" w:hAnsi="等线(中文正文)" w:cs="等线(中文正文)" w:eastAsia="等线(中文正文)"/>
          <w:b w:val="false"/>
          <w:i w:val="false"/>
          <w:sz w:val="20"/>
        </w:rPr>
        <w:t>不过这个效应最开始的时候是起源于海外，常见的研究认为这个香味的效应是因为海外的这种夏季假期，然后包括一些季节性的因素会对情绪带来的干扰。我们也是回顾了1970年至今的这样一个海外主要股指，会发现它无论是从涨跌幅均值还是从胜率的角度看，都是存在夏季表现不如冬季表现的这一现象的。那么A股层面，我们会观测到在这个涨跌幅均值视角上是存在类似的现象，不过从胜率的角度不明显。具体出现这个现象的原因，是因为A股其实更多可能是和5到10月是政策淡季，所以可能会缺乏一些，包括其实年终的时候，往往信贷层面资金是相对比较偏紧的，所以市场可能上涨会需要更多的来自基本面的动力，和这一块比较相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10:10</w:t>
      </w:r>
    </w:p>
    <w:p>
      <w:r>
        <w:rPr>
          <w:rFonts w:ascii="等线(中文正文)" w:hAnsi="等线(中文正文)" w:cs="等线(中文正文)" w:eastAsia="等线(中文正文)"/>
          <w:b w:val="false"/>
          <w:i w:val="false"/>
          <w:sz w:val="20"/>
        </w:rPr>
        <w:t>到了年末之后，我们说又重新回到了一个重大会议的召开窗口期。然后到11月之后，这个基本面三季报数据也披露完了，那可能投资者的分片会再次回到一个我们说相对比较高的时间阶段。所以历史上去看的话，我们会看到A股在四季度的胜率，尤其是在11 12月份的胜率也是相对比较高的。另外年底我们说又重新处在了这种风险票相对比较高的窗口期，再加上其实博弈市场博弈情绪也是相对比较浓厚。这是因为其实年末往往是因为和公募基金最后一个考核季度了，所以那些前期可能排名不佳的基金，往往会在这个年末寻求这样的一个逆袭的机会。所以我们说像是一些低涨幅低配置的行业，也会成为基金的一个博弈对象。所以我们会观测到说从10年以来，我们会看到说在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11:24</w:t>
      </w:r>
    </w:p>
    <w:p>
      <w:r>
        <w:rPr>
          <w:rFonts w:ascii="等线(中文正文)" w:hAnsi="等线(中文正文)" w:cs="等线(中文正文)" w:eastAsia="等线(中文正文)"/>
          <w:b w:val="false"/>
          <w:i w:val="false"/>
          <w:sz w:val="20"/>
        </w:rPr>
        <w:t>前三个季度领涨的行业，反而在四季度它的表现相对不佳。那么一些排名相对靠中后的这样一些行业，他们更有可能在四季度逆袭，当然不一定是那些最靠后的，因为最靠后的行业可能往往是因为有一些基本面瑕疵的存在。以上就是我们跟各位投资者复盘介绍了一下第一股中常见的典型的日历效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11:54</w:t>
      </w:r>
    </w:p>
    <w:p>
      <w:r>
        <w:rPr>
          <w:rFonts w:ascii="等线(中文正文)" w:hAnsi="等线(中文正文)" w:cs="等线(中文正文)" w:eastAsia="等线(中文正文)"/>
          <w:b w:val="false"/>
          <w:i w:val="false"/>
          <w:sz w:val="20"/>
        </w:rPr>
        <w:t>第二部分我们再详细的讨论的时候，尤其是因为当下正好是五月的这样一个时间节点，最为关注的还是说这个三类的效应，它是不是在近年来是不是比较强包括怎么看这个效应的效应对于这一次的一个影响。首先我们也是先说结论，就是近年来其实我们我们观测到说交盈利的效应是出现了一个明显的弱化。无论是我们说起源于海外，还是说现在A股，都是有这样的一个弱化现象。尤其是首先海外我们去不仅看了像是标普500，还有像是德国戴克指数，还有像睿金，还有像台湾加权这以上种种指数我们都会看到会出现一个明显的，我们说夏季效应相较于冬季效应偏弱的这个情况有一个明显的收敛，这个可能是因为两个原因。首先第一块，就是因为这个近年来我们会看到科技权重股出现了一个明显的上升。科技板块本身，它受季节性因素影响是相对偏小的。第二块，我们觉得可能是一个更重要的原因，就在于这个股市资金它的这个主被动资金的占比发生了比较明显的变化，也就是说被动资金有了一个明显的提升。像美股这一块，像08年以来，它有一个被动投资的快速发展，所以我们说这一部分资金占比的提升也是较大的削弱了传统这种季节性交易行为对于市场带来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那么从A股视角去看这个效应，我们会看到，可能过去我们说这个效应内的这个效应在这个胜率层面可能不明显，但是在涨幅层面我们说会看夏季是偏弱的。但是近年来，尤其是21年以来，我们会看到说这一效应在涨幅层面也是在失效的。尤其是如果从月度统计的这样一个视角去看的话，我们可以看到说，其实各大环境指数在5到6月的表现反而是不弱的。那么这个原因可能是和近年来的这种逆周期政策发力节奏，还有我们说过去可能年终信贷是相对比较偏紧，可能会对微观资金面形成扰动，但是这几年我们说这种信贷的这种传导作用可能是在减弱的。另外一块也是我们这几年我们说产业趋势更加是在不断的强化，这几个因素可能都相关，所以带来了我们说这种无论是A股层面的这种效应的弱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14:46</w:t>
      </w:r>
    </w:p>
    <w:p>
      <w:r>
        <w:rPr>
          <w:rFonts w:ascii="等线(中文正文)" w:hAnsi="等线(中文正文)" w:cs="等线(中文正文)" w:eastAsia="等线(中文正文)"/>
          <w:b w:val="false"/>
          <w:i w:val="false"/>
          <w:sz w:val="20"/>
        </w:rPr>
        <w:t>除了这个角度之外，其实我们也结合市场环境去看啊。因为现在只是在一个牛市的环境中，我们会看到说在牛市之中这种夏季行情同样是比较强的。也就是说这种牛市阶段的夏季和冬季行情，它们的差异性往往是较小的。所以综合这两个视角，一个是从近年来的这个视角，包括还有从牛市的这个视角去看啊，我们会觉得投资者是不必过于担心在效应内的这个效应，包括市场担心这种会出现这种下行性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15:24</w:t>
      </w:r>
    </w:p>
    <w:p>
      <w:r>
        <w:rPr>
          <w:rFonts w:ascii="等线(中文正文)" w:hAnsi="等线(中文正文)" w:cs="等线(中文正文)" w:eastAsia="等线(中文正文)"/>
          <w:b w:val="false"/>
          <w:i w:val="false"/>
          <w:sz w:val="20"/>
        </w:rPr>
        <w:t>那么结合这一次的行情去看因为短期其实我们说从3月23号以来，市场整体的上涨已经是超过一个月了然后包括前期也是积累了一个比较大的涨幅，尤其是我们说到的这种AI硬件的热门交易板块，它的拥挤度已经是相对比较高了。包括近期，从近期我们也看到了像美股、海外这个股市在对一定的降温，所以我们觉得短。而言行情在急涨之后，可能会有一些阶段性的反复。不过从这个后续我们觉得整体在这种国内外积极因素的这样的一个推动之下，市场整体上行格局也依然是不变的，我们依然看好A股的一个中期表现，以上是我们就日历效应和各位投资者做的一。</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E6636BB100BBAFBB4581D91E6DDB8A44EC44BE0C437DD0CD9AA6463F44DFE56A0E9B9DEC4355EFD4A81F77C8781F40C76462E4C3F92B28D451749C7D520DCEB0EE3A435</vt:lpwstr>
  </property>
</Properties>
</file>