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腾讯控股[0700.HK]2026年第一季度业绩交流会 260513_导读</w:t>
      </w:r>
    </w:p>
    <w:p>
      <w:pPr>
        <w:pStyle w:val="a0"/>
        <w:jc w:val="center"/>
      </w:pPr>
      <w:r>
        <w:t>2026年05月14日 00:37</w:t>
      </w:r>
    </w:p>
    <w:p>
      <w:pPr>
        <w:pStyle w:val="a7"/>
      </w:pPr>
      <w:r>
        <w:t>关键词</w:t>
      </w:r>
    </w:p>
    <w:p>
      <w:r>
        <w:rPr>
          <w:rFonts w:ascii="等线(中文正文)" w:hAnsi="等线(中文正文)" w:cs="等线(中文正文)" w:eastAsia="等线(中文正文)"/>
          <w:b w:val="false"/>
          <w:i w:val="false"/>
          <w:sz w:val="20"/>
        </w:rPr>
        <w:t xml:space="preserve">AI IP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段讨论中，强调了AI在不同应用场景中的价值和效率，特别提到GPU、CPU和网络芯片在AI数据中心的关键作用及供应情况，指出中国在GPU供应方面的特殊地位，而CPU和网络芯片供应相对稳定。讨论还涵盖了操作系统对应用生态系统的影响，AI在提升生产力、内容创造，如动画视频制作方面的潜力，以及AI在金融服务业，尤其是信贷评分精度提升的潜在应用。腾讯的2026年第一季度业绩展示了其在AI领域的进展，特别是在大规模语言模型方面的突破，以及总收入的增长，显示了公司在AI技术上的重视和未来规划。讨论还涉及AI在工作流优化、生产力提升、广告领域变革等方面的应用，以及腾讯如何通过优化AI投资和战略规划来应对市场和AI基础设施的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腾讯控股2026年第一季度财报发布会</w:t>
      </w:r>
    </w:p>
    <w:p>
      <w:r>
        <w:rPr>
          <w:rFonts w:ascii="等线(中文正文)" w:hAnsi="等线(中文正文)" w:cs="等线(中文正文)" w:eastAsia="等线(中文正文)"/>
          <w:b w:val="false"/>
          <w:i w:val="false"/>
          <w:sz w:val="20"/>
        </w:rPr>
        <w:t>本次会议为腾讯控股2026年第一季度财务成果公告网络研讨会，所有参与者目前处于仅听模式。会后将进行电话参与者的问答环节。会议提醒参与者，内容包含前瞻性声明，涉及风险与不确定性，且部分财务数据未经审计。随后，管理层将进行业务回顾与财务讨论。</w:t>
      </w:r>
    </w:p>
    <w:p>
      <w:r>
        <w:rPr>
          <w:rFonts w:ascii="等线(中文正文)" w:hAnsi="等线(中文正文)" w:cs="等线(中文正文)" w:eastAsia="等线(中文正文)"/>
          <w:b w:val="false"/>
          <w:i w:val="false"/>
          <w:sz w:val="20"/>
        </w:rPr>
        <w:t/>
      </w:r>
    </w:p>
    <w:p>
      <w:pPr>
        <w:pStyle w:val="ab"/>
        <w:numPr>
          <w:numId w:val="2"/>
        </w:numPr>
      </w:pPr>
      <w:r>
        <w:t>07:45 2026年第一季度业绩报告与AI产品进展</w:t>
      </w:r>
    </w:p>
    <w:p>
      <w:r>
        <w:rPr>
          <w:rFonts w:ascii="等线(中文正文)" w:hAnsi="等线(中文正文)" w:cs="等线(中文正文)" w:eastAsia="等线(中文正文)"/>
          <w:b w:val="false"/>
          <w:i w:val="false"/>
          <w:sz w:val="20"/>
        </w:rPr>
        <w:t>公司于2026年第一季度在AI产品研发上取得重大进展，其核心业务收入、利润均实现增长，为AI投资提供资金支持。AI产品在效率和成本上表现优异，获行业认可。核心业务如游戏、社交网络等持续增长，腾讯云AI代理解决方案迅速扩展，用户留存率健康。财务数据显示，一季度总营收同比增长9%，调整后增长11%，非国际财务报告准则下净利润同比增长11%。</w:t>
      </w:r>
    </w:p>
    <w:p>
      <w:r>
        <w:rPr>
          <w:rFonts w:ascii="等线(中文正文)" w:hAnsi="等线(中文正文)" w:cs="等线(中文正文)" w:eastAsia="等线(中文正文)"/>
          <w:b w:val="false"/>
          <w:i w:val="false"/>
          <w:sz w:val="20"/>
        </w:rPr>
        <w:t/>
      </w:r>
    </w:p>
    <w:p>
      <w:pPr>
        <w:pStyle w:val="ab"/>
        <w:numPr>
          <w:numId w:val="3"/>
        </w:numPr>
      </w:pPr>
      <w:r>
        <w:t>10:51 2026年第一季度财务表现与AI战略进展</w:t>
      </w:r>
    </w:p>
    <w:p>
      <w:r>
        <w:rPr>
          <w:rFonts w:ascii="等线(中文正文)" w:hAnsi="等线(中文正文)" w:cs="等线(中文正文)" w:eastAsia="等线(中文正文)"/>
          <w:b w:val="false"/>
          <w:i w:val="false"/>
          <w:sz w:val="20"/>
        </w:rPr>
        <w:t>2026年第一季度，公司总营收同比增长9%，调整后增长11%。AI项目取得重大进展，大型语言模型团队重组，系统和数据集优化，推出一三预览版，表现卓越。AI代理在提升生产力方面展现巨大潜力，用户反馈积极，活跃度高，形成良性循环。</w:t>
      </w:r>
    </w:p>
    <w:p>
      <w:r>
        <w:rPr>
          <w:rFonts w:ascii="等线(中文正文)" w:hAnsi="等线(中文正文)" w:cs="等线(中文正文)" w:eastAsia="等线(中文正文)"/>
          <w:b w:val="false"/>
          <w:i w:val="false"/>
          <w:sz w:val="20"/>
        </w:rPr>
        <w:t/>
      </w:r>
    </w:p>
    <w:p>
      <w:pPr>
        <w:pStyle w:val="ab"/>
        <w:numPr>
          <w:numId w:val="4"/>
        </w:numPr>
      </w:pPr>
      <w:r>
        <w:t>18:40 公司一季度业绩回顾与AI技术应用</w:t>
      </w:r>
    </w:p>
    <w:p>
      <w:r>
        <w:rPr>
          <w:rFonts w:ascii="等线(中文正文)" w:hAnsi="等线(中文正文)" w:cs="等线(中文正文)" w:eastAsia="等线(中文正文)"/>
          <w:b w:val="false"/>
          <w:i w:val="false"/>
          <w:sz w:val="20"/>
        </w:rPr>
        <w:t>公司一季度业绩呈现多元化特点，其中十音乐收入同比增长7%，得益于国内游戏订阅用户增长；国际游戏收入增长13%，主要由《部落冲突》等游戏推动。同时，视频订阅收入下降2%，但动画内容表现亮眼，8部自制剧进入中国十大视频平台榜单。AI技术在游戏开发、内容推荐等领域发挥重要作用，提升了用户体验和内容生产效率。</w:t>
      </w:r>
    </w:p>
    <w:p>
      <w:r>
        <w:rPr>
          <w:rFonts w:ascii="等线(中文正文)" w:hAnsi="等线(中文正文)" w:cs="等线(中文正文)" w:eastAsia="等线(中文正文)"/>
          <w:b w:val="false"/>
          <w:i w:val="false"/>
          <w:sz w:val="20"/>
        </w:rPr>
        <w:t/>
      </w:r>
    </w:p>
    <w:p>
      <w:pPr>
        <w:pStyle w:val="ab"/>
        <w:numPr>
          <w:numId w:val="5"/>
        </w:numPr>
      </w:pPr>
      <w:r>
        <w:t>23:52 腾讯游戏与服务业务年度增长分析</w:t>
      </w:r>
    </w:p>
    <w:p>
      <w:r>
        <w:rPr>
          <w:rFonts w:ascii="等线(中文正文)" w:hAnsi="等线(中文正文)" w:cs="等线(中文正文)" w:eastAsia="等线(中文正文)"/>
          <w:b w:val="false"/>
          <w:i w:val="false"/>
          <w:sz w:val="20"/>
        </w:rPr>
        <w:t>腾讯游戏在过去的两年中，通过团队、流程和技术的全面升级，实现了快速的业务增长，包括新概念游戏的发布、市场活动的增加以及收入的显著提升。游戏内广告和营销服务的增长，特别是视频广告和奖励广告的引入，促进了用户参与度和广告主的投入。此外，腾讯云服务，尤其是AI相关需求的增加，以及国际业务的扩张，推动了云服务收入的显著增长。整体来看，腾讯的多元化业务策略和技术创新是其持续增长的关键。</w:t>
      </w:r>
    </w:p>
    <w:p>
      <w:r>
        <w:rPr>
          <w:rFonts w:ascii="等线(中文正文)" w:hAnsi="等线(中文正文)" w:cs="等线(中文正文)" w:eastAsia="等线(中文正文)"/>
          <w:b w:val="false"/>
          <w:i w:val="false"/>
          <w:sz w:val="20"/>
        </w:rPr>
        <w:t/>
      </w:r>
    </w:p>
    <w:p>
      <w:pPr>
        <w:pStyle w:val="ab"/>
        <w:numPr>
          <w:numId w:val="6"/>
        </w:numPr>
      </w:pPr>
      <w:r>
        <w:t>27:46 AI集成与广告策略调整探讨</w:t>
      </w:r>
    </w:p>
    <w:p>
      <w:r>
        <w:rPr>
          <w:rFonts w:ascii="等线(中文正文)" w:hAnsi="等线(中文正文)" w:cs="等线(中文正文)" w:eastAsia="等线(中文正文)"/>
          <w:b w:val="false"/>
          <w:i w:val="false"/>
          <w:sz w:val="20"/>
        </w:rPr>
        <w:t>对话围绕AI集成到核心产品后的性能提升、未来广告定价变化及广告策略调整展开。讨论了AI在提升工作效率方面的潜力，以及面对广告形式可能的转变，如何优化广告内容以维持用户参与度，同时确保广告预算的有效分配。</w:t>
      </w:r>
    </w:p>
    <w:p>
      <w:r>
        <w:rPr>
          <w:rFonts w:ascii="等线(中文正文)" w:hAnsi="等线(中文正文)" w:cs="等线(中文正文)" w:eastAsia="等线(中文正文)"/>
          <w:b w:val="false"/>
          <w:i w:val="false"/>
          <w:sz w:val="20"/>
        </w:rPr>
        <w:t/>
      </w:r>
    </w:p>
    <w:p>
      <w:pPr>
        <w:pStyle w:val="ab"/>
        <w:numPr>
          <w:numId w:val="7"/>
        </w:numPr>
      </w:pPr>
      <w:r>
        <w:t>34:38 AI模型集成与电子商务广告影响分析</w:t>
      </w:r>
    </w:p>
    <w:p>
      <w:r>
        <w:rPr>
          <w:rFonts w:ascii="等线(中文正文)" w:hAnsi="等线(中文正文)" w:cs="等线(中文正文)" w:eastAsia="等线(中文正文)"/>
          <w:b w:val="false"/>
          <w:i w:val="false"/>
          <w:sz w:val="20"/>
        </w:rPr>
        <w:t>讨论了AI模型在产品集成中的表现提升，特别是性能改善和用户反馈积极，以及未来通过技能集成增强迷你程序企业流量的潜力。同时，分析了AI代理可能减少用户在电商网站上的时间，从而影响广告曝光，但认为对腾讯而言这并非主要风险。</w:t>
      </w:r>
    </w:p>
    <w:p>
      <w:r>
        <w:rPr>
          <w:rFonts w:ascii="等线(中文正文)" w:hAnsi="等线(中文正文)" w:cs="等线(中文正文)" w:eastAsia="等线(中文正文)"/>
          <w:b w:val="false"/>
          <w:i w:val="false"/>
          <w:sz w:val="20"/>
        </w:rPr>
        <w:t/>
      </w:r>
    </w:p>
    <w:p>
      <w:pPr>
        <w:pStyle w:val="ab"/>
        <w:numPr>
          <w:numId w:val="8"/>
        </w:numPr>
      </w:pPr>
      <w:r>
        <w:t>39:34 AI投资与资本支出策略讨论</w:t>
      </w:r>
    </w:p>
    <w:p>
      <w:r>
        <w:rPr>
          <w:rFonts w:ascii="等线(中文正文)" w:hAnsi="等线(中文正文)" w:cs="等线(中文正文)" w:eastAsia="等线(中文正文)"/>
          <w:b w:val="false"/>
          <w:i w:val="false"/>
          <w:sz w:val="20"/>
        </w:rPr>
        <w:t>对话围绕AI投资及资本支出策略展开，指出全球同行在AI领域的资本支出比例高达80%至100%，而自身仅占35%。尽管如此，许多同行面临自由现金流ROE下降的问题。管理团队强调了对AI投资的坚定承诺，预计今年资本支出将显著增加，特别是在下半年，随着更多高性能GPU的可用性提升。不同业务线的KPI各不相同，传统业务如广告和游戏关注收入与利润，新AI产品则侧重于模型智能性和使用量，云服务则关注GPU资源的充足性。</w:t>
      </w:r>
    </w:p>
    <w:p>
      <w:r>
        <w:rPr>
          <w:rFonts w:ascii="等线(中文正文)" w:hAnsi="等线(中文正文)" w:cs="等线(中文正文)" w:eastAsia="等线(中文正文)"/>
          <w:b w:val="false"/>
          <w:i w:val="false"/>
          <w:sz w:val="20"/>
        </w:rPr>
        <w:t/>
      </w:r>
    </w:p>
    <w:p>
      <w:pPr>
        <w:pStyle w:val="ab"/>
        <w:numPr>
          <w:numId w:val="9"/>
        </w:numPr>
      </w:pPr>
      <w:r>
        <w:t>41:46 AI投资与财务评估：长期视角下的战略考量</w:t>
      </w:r>
    </w:p>
    <w:p>
      <w:r>
        <w:rPr>
          <w:rFonts w:ascii="等线(中文正文)" w:hAnsi="等线(中文正文)" w:cs="等线(中文正文)" w:eastAsia="等线(中文正文)"/>
          <w:b w:val="false"/>
          <w:i w:val="false"/>
          <w:sz w:val="20"/>
        </w:rPr>
        <w:t>讨论了AI基础设施投资的财务评估框架，强调了产品全生命周期管理和长期视角的重要性。指出AI投资涵盖短期与长期项目，如GPU在广告技术中的快速回报与在基础模型中的长期价值积累。提及通过产品全生命周期管理实现健康回报，以及AI投资在解锁新业务机会中的作用。最后，提到了不同业务模式下投资回报的多样化评估方式。</w:t>
      </w:r>
    </w:p>
    <w:p>
      <w:r>
        <w:rPr>
          <w:rFonts w:ascii="等线(中文正文)" w:hAnsi="等线(中文正文)" w:cs="等线(中文正文)" w:eastAsia="等线(中文正文)"/>
          <w:b w:val="false"/>
          <w:i w:val="false"/>
          <w:sz w:val="20"/>
        </w:rPr>
        <w:t/>
      </w:r>
    </w:p>
    <w:p>
      <w:pPr>
        <w:pStyle w:val="ab"/>
        <w:numPr>
          <w:numId w:val="10"/>
        </w:numPr>
      </w:pPr>
      <w:r>
        <w:t>47:40 AI在游戏业务中的应用与资本支出展望</w:t>
      </w:r>
    </w:p>
    <w:p>
      <w:r>
        <w:rPr>
          <w:rFonts w:ascii="等线(中文正文)" w:hAnsi="等线(中文正文)" w:cs="等线(中文正文)" w:eastAsia="等线(中文正文)"/>
          <w:b w:val="false"/>
          <w:i w:val="false"/>
          <w:sz w:val="20"/>
        </w:rPr>
        <w:t>对话讨论了AI在游戏内容创作中的应用，强调了其在加速内容生成和提升玩家体验方面的作用，以及对营收的直接贡献。同时，提到了虽然不直接追求利润率的扩大，但长期看可能带来利润空间的增加。关于资本支出，计划加大AI领域的投入，利用现有现金流和投资组合优化来支持股票回购，尤其是在股价被认为被低估的当前时期。</w:t>
      </w:r>
    </w:p>
    <w:p>
      <w:r>
        <w:rPr>
          <w:rFonts w:ascii="等线(中文正文)" w:hAnsi="等线(中文正文)" w:cs="等线(中文正文)" w:eastAsia="等线(中文正文)"/>
          <w:b w:val="false"/>
          <w:i w:val="false"/>
          <w:sz w:val="20"/>
        </w:rPr>
        <w:t/>
      </w:r>
    </w:p>
    <w:p>
      <w:pPr>
        <w:pStyle w:val="ab"/>
        <w:numPr>
          <w:numId w:val="11"/>
        </w:numPr>
      </w:pPr>
      <w:r>
        <w:t>50:34 AI模型生产与价值应用探讨</w:t>
      </w:r>
    </w:p>
    <w:p>
      <w:r>
        <w:rPr>
          <w:rFonts w:ascii="等线(中文正文)" w:hAnsi="等线(中文正文)" w:cs="等线(中文正文)" w:eastAsia="等线(中文正文)"/>
          <w:b w:val="false"/>
          <w:i w:val="false"/>
          <w:sz w:val="20"/>
        </w:rPr>
        <w:t>对话围绕AI模型的生产流程改进及其在实际应用中的价值展开。参与者提到，经过一年的努力，团队在数据处理、模型训练等方面取得了显著进展，产出的模型在实际使用中超出预期。讨论还涉及AI产品设计时需关注高价值应用场景，而非单纯追求用户活跃度，强调了AI与互联网在成本结构上的差异，指出AI产品应更侧重于发现高价值的应用场景。</w:t>
      </w:r>
    </w:p>
    <w:p>
      <w:r>
        <w:rPr>
          <w:rFonts w:ascii="等线(中文正文)" w:hAnsi="等线(中文正文)" w:cs="等线(中文正文)" w:eastAsia="等线(中文正文)"/>
          <w:b w:val="false"/>
          <w:i w:val="false"/>
          <w:sz w:val="20"/>
        </w:rPr>
        <w:t/>
      </w:r>
    </w:p>
    <w:p>
      <w:pPr>
        <w:pStyle w:val="ab"/>
        <w:numPr>
          <w:numId w:val="12"/>
        </w:numPr>
      </w:pPr>
      <w:r>
        <w:t>56:50 AI策略与资源分配讨论</w:t>
      </w:r>
    </w:p>
    <w:p>
      <w:r>
        <w:rPr>
          <w:rFonts w:ascii="等线(中文正文)" w:hAnsi="等线(中文正文)" w:cs="等线(中文正文)" w:eastAsia="等线(中文正文)"/>
          <w:b w:val="false"/>
          <w:i w:val="false"/>
          <w:sz w:val="20"/>
        </w:rPr>
        <w:t>对话围绕AI代理策略及其资源分配展开，强调了AI代理访问小程序系统作为技能的能力，以及在资源有限的情况下如何平衡新功能的推广。讨论了生态系统的独特优势，即通过将生态系统资源转化为AI技能，支持多个内部服务优先于云业务的发展。同时，提及了未来GPU供应增加将缓解当前资源紧张状况，促进云业务发展。</w:t>
      </w:r>
    </w:p>
    <w:p>
      <w:r>
        <w:rPr>
          <w:rFonts w:ascii="等线(中文正文)" w:hAnsi="等线(中文正文)" w:cs="等线(中文正文)" w:eastAsia="等线(中文正文)"/>
          <w:b w:val="false"/>
          <w:i w:val="false"/>
          <w:sz w:val="20"/>
        </w:rPr>
        <w:t/>
      </w:r>
    </w:p>
    <w:p>
      <w:pPr>
        <w:pStyle w:val="ab"/>
        <w:numPr>
          <w:numId w:val="13"/>
        </w:numPr>
      </w:pPr>
      <w:r>
        <w:t>01:00:35 AI商业化与芯片供应链挑战</w:t>
      </w:r>
    </w:p>
    <w:p>
      <w:r>
        <w:rPr>
          <w:rFonts w:ascii="等线(中文正文)" w:hAnsi="等线(中文正文)" w:cs="等线(中文正文)" w:eastAsia="等线(中文正文)"/>
          <w:b w:val="false"/>
          <w:i w:val="false"/>
          <w:sz w:val="20"/>
        </w:rPr>
        <w:t>讨论了中国AI市场商业化路径，指出订阅模式在中国市场的局限性，广告和电商将是主要盈利方式。同时，探讨了GPU等芯片短缺问题，中国正通过国产设计和邻国产能解决GPU瓶颈，而CPU和网络芯片供应链相对稳定，得益于长期合作关系。</w:t>
      </w:r>
    </w:p>
    <w:p>
      <w:r>
        <w:rPr>
          <w:rFonts w:ascii="等线(中文正文)" w:hAnsi="等线(中文正文)" w:cs="等线(中文正文)" w:eastAsia="等线(中文正文)"/>
          <w:b w:val="false"/>
          <w:i w:val="false"/>
          <w:sz w:val="20"/>
        </w:rPr>
        <w:t/>
      </w:r>
    </w:p>
    <w:p>
      <w:pPr>
        <w:pStyle w:val="ab"/>
        <w:numPr>
          <w:numId w:val="14"/>
        </w:numPr>
      </w:pPr>
      <w:r>
        <w:t>01:07:56 操作系统级AI代理与广告策略探讨</w:t>
      </w:r>
    </w:p>
    <w:p>
      <w:r>
        <w:rPr>
          <w:rFonts w:ascii="等线(中文正文)" w:hAnsi="等线(中文正文)" w:cs="等线(中文正文)" w:eastAsia="等线(中文正文)"/>
          <w:b w:val="false"/>
          <w:i w:val="false"/>
          <w:sz w:val="20"/>
        </w:rPr>
        <w:t>讨论了操作系统级AI代理对现有应用生态的潜在影响，强调了操作系统需保持中立，保护应用生态健康。同时，分析了广告加载策略，指出视频广告加载率仍处于行业低位，未来有提升空间，但需平衡整体业务增长与用户参与度。</w:t>
      </w:r>
    </w:p>
    <w:p>
      <w:r>
        <w:rPr>
          <w:rFonts w:ascii="等线(中文正文)" w:hAnsi="等线(中文正文)" w:cs="等线(中文正文)" w:eastAsia="等线(中文正文)"/>
          <w:b w:val="false"/>
          <w:i w:val="false"/>
          <w:sz w:val="20"/>
        </w:rPr>
        <w:t/>
      </w:r>
    </w:p>
    <w:p>
      <w:pPr>
        <w:pStyle w:val="ab"/>
        <w:numPr>
          <w:numId w:val="15"/>
        </w:numPr>
      </w:pPr>
      <w:r>
        <w:t>01:13:18 AI生产力增长与ARR目标探讨</w:t>
      </w:r>
    </w:p>
    <w:p>
      <w:r>
        <w:rPr>
          <w:rFonts w:ascii="等线(中文正文)" w:hAnsi="等线(中文正文)" w:cs="等线(中文正文)" w:eastAsia="等线(中文正文)"/>
          <w:b w:val="false"/>
          <w:i w:val="false"/>
          <w:sz w:val="20"/>
        </w:rPr>
        <w:t>对话围绕AI在生产力领域的增长及ARR目标展开，提及业务服务增长中的SaaS相关收入比例，以及短期内设定具体ARR目标的挑战。强调了产品优化与模型升级的重要性，特别是在代码和工作流程方面的改进，以提升用户从基础模型中获取的智能价值。</w:t>
      </w:r>
    </w:p>
    <w:p>
      <w:r>
        <w:rPr>
          <w:rFonts w:ascii="等线(中文正文)" w:hAnsi="等线(中文正文)" w:cs="等线(中文正文)" w:eastAsia="等线(中文正文)"/>
          <w:b w:val="false"/>
          <w:i w:val="false"/>
          <w:sz w:val="20"/>
        </w:rPr>
        <w:t/>
      </w:r>
    </w:p>
    <w:p>
      <w:pPr>
        <w:pStyle w:val="ab"/>
        <w:numPr>
          <w:numId w:val="16"/>
        </w:numPr>
      </w:pPr>
      <w:r>
        <w:t>01:16:17 AI在内容与金融服务中的应用展望</w:t>
      </w:r>
    </w:p>
    <w:p>
      <w:r>
        <w:rPr>
          <w:rFonts w:ascii="等线(中文正文)" w:hAnsi="等线(中文正文)" w:cs="等线(中文正文)" w:eastAsia="等线(中文正文)"/>
          <w:b w:val="false"/>
          <w:i w:val="false"/>
          <w:sz w:val="20"/>
        </w:rPr>
        <w:t>讨论了AI在内容创作上的潜力，特别是在动画和游戏资产的高效利用上，以及在金融服务领域，尤其是信贷评分和预测分析中的应用前景。强调了AI技术对提升效率和拓展业务范围的重要性，并指出AI将在未来几年内对行业产生深远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首先介绍了腾讯控股有限公司2026年第一季度业绩公告，强调了所有参与者在管理层展示期间仅能听讲，并通过电话或腾讯会议应用提问。发言人重申了公告中涉及的财务数据存在风险因素和不确定性，以及非IFRS财务指标不应被视为评估集团财务表现的替代指标。他/她转达了公司主席兼首席执行官Pony Ma以及管理层团队关于公司业绩和业务回顾的讨论，强调了公司在人工智能（AI）领域的进展与投资，以及其对现有核心业务的促进作用。尽管受到春节假期安排的影响，公司第一季度的总营收和净利润仍实现了同比增长，特别是在数字内容和游戏方面。此外，他详细介绍了公司在AI模型开发、金融科技与商务服务、云服务以及游戏业务等方面的进展和成果，凸显了公司在技术、内容创新和市场拓展方面的努力和成就。他还讨论了公司强大的现金位置，增长了37%，达1.469亿，主要由自由现金流驱动，但部分被股票回购抵消。他/她强调了公司AI模型One和Three在提高工作流效率方面的性能提升，并讨论了这些模型在不同产品中的整合及其对生产力的积极影响。此外，发言人回答了关于AI在广告领域的影响、AI对电商行业的影响、AI投资回报率评估方法以及GPU供应瓶颈的解决措施等问题，强调了公司对AI技术的重视和持续投资，以促进其业务增长和创新。</w:t>
      </w:r>
    </w:p>
    <w:p>
      <w:r>
        <w:rPr>
          <w:rFonts w:ascii="等线(中文正文)" w:hAnsi="等线(中文正文)" w:cs="等线(中文正文)" w:eastAsia="等线(中文正文)"/>
          <w:b w:val="false"/>
          <w:i w:val="false"/>
          <w:sz w:val="20"/>
        </w:rPr>
        <w:t/>
      </w:r>
    </w:p>
    <w:p>
      <w:pPr>
        <w:pStyle w:val="a7"/>
      </w:pPr>
      <w:r>
        <w:t>要点回顾</w:t>
      </w:r>
    </w:p>
    <w:p>
      <w:pPr>
        <w:pStyle w:val="ab"/>
      </w:pPr>
      <w:r>
        <w:t>What are the highlights of Tencent's progress in AI products and core business growth?</w:t>
      </w:r>
    </w:p>
    <w:p>
      <w:r>
        <w:rPr>
          <w:rFonts w:ascii="等线(中文正文)" w:hAnsi="等线(中文正文)" w:cs="等线(中文正文)" w:eastAsia="等线(中文正文)"/>
          <w:b w:val="false"/>
          <w:i w:val="false"/>
          <w:sz w:val="20"/>
        </w:rPr>
        <w:t>发言人1：Tencent highlighted significant initial progress on new AI products and the continued utilization of AI in its core business. Notably, the AI research team developed an infrastructure that ranked top in open router local measures since April 28, and the productive AI agent solutions achieved a rapid growth rate with a healthy retention rate. Core businesses grew in engagement, revenue, and profit, funding AI investments and future AI advancements.</w:t>
      </w:r>
    </w:p>
    <w:p>
      <w:r>
        <w:rPr>
          <w:rFonts w:ascii="等线(中文正文)" w:hAnsi="等线(中文正文)" w:cs="等线(中文正文)" w:eastAsia="等线(中文正文)"/>
          <w:b w:val="false"/>
          <w:i w:val="false"/>
          <w:sz w:val="20"/>
        </w:rPr>
        <w:t/>
      </w:r>
    </w:p>
    <w:p>
      <w:pPr>
        <w:pStyle w:val="ab"/>
      </w:pPr>
      <w:r>
        <w:t>What were the financial results for Tencent's first quarter, adjusted for the impact of the timing of the spring festival?</w:t>
      </w:r>
    </w:p>
    <w:p>
      <w:r>
        <w:rPr>
          <w:rFonts w:ascii="等线(中文正文)" w:hAnsi="等线(中文正文)" w:cs="等线(中文正文)" w:eastAsia="等线(中文正文)"/>
          <w:b w:val="false"/>
          <w:i w:val="false"/>
          <w:sz w:val="20"/>
        </w:rPr>
        <w:t>发言人1：For the first quarter, Tencent reported total revenue of 19.6 billion RMB, up nine percent year-over-year, with a gross profit of 11.1 billion RMB, also up 11 percent year-over-year. Excluding the impact of new AI products, non-IFRS operating profit would have been 840 million RMB, up nine percent year-over-year. Net profit attributable to equity holders was 600 million RMB, up 11 percent year-over-year.</w:t>
      </w:r>
    </w:p>
    <w:p>
      <w:r>
        <w:rPr>
          <w:rFonts w:ascii="等线(中文正文)" w:hAnsi="等线(中文正文)" w:cs="等线(中文正文)" w:eastAsia="等线(中文正文)"/>
          <w:b w:val="false"/>
          <w:i w:val="false"/>
          <w:sz w:val="20"/>
        </w:rPr>
        <w:t/>
      </w:r>
    </w:p>
    <w:p>
      <w:pPr>
        <w:pStyle w:val="ab"/>
      </w:pPr>
      <w:r>
        <w:t>How did Tencent's key services perform, particularly in games and digital content?</w:t>
      </w:r>
    </w:p>
    <w:p>
      <w:r>
        <w:rPr>
          <w:rFonts w:ascii="等线(中文正文)" w:hAnsi="等线(中文正文)" w:cs="等线(中文正文)" w:eastAsia="等线(中文正文)"/>
          <w:b w:val="false"/>
          <w:i w:val="false"/>
          <w:sz w:val="20"/>
        </w:rPr>
        <w:t>发言人1：Key service areas performed well, with Tencent Video solidifying its leadership in animated series and setting a record for gross receipts in the first quarter. 'Honor of Kings' and 'Peacekeeper' achieved new height in revenue, while 'Local Kingdom World' found breakout success. Tencent Cloud's AI agent solutions also experienced rapid growth and a healthy retention rate.</w:t>
      </w:r>
    </w:p>
    <w:p>
      <w:r>
        <w:rPr>
          <w:rFonts w:ascii="等线(中文正文)" w:hAnsi="等线(中文正文)" w:cs="等线(中文正文)" w:eastAsia="等线(中文正文)"/>
          <w:b w:val="false"/>
          <w:i w:val="false"/>
          <w:sz w:val="20"/>
        </w:rPr>
        <w:t/>
      </w:r>
    </w:p>
    <w:p>
      <w:pPr>
        <w:pStyle w:val="ab"/>
      </w:pPr>
      <w:r>
        <w:t>What updates were provided on Tencent's AI initiatives, specifically regarding the large language model?</w:t>
      </w:r>
    </w:p>
    <w:p>
      <w:r>
        <w:rPr>
          <w:rFonts w:ascii="等线(中文正文)" w:hAnsi="等线(中文正文)" w:cs="等线(中文正文)" w:eastAsia="等线(中文正文)"/>
          <w:b w:val="false"/>
          <w:i w:val="false"/>
          <w:sz w:val="20"/>
        </w:rPr>
        <w:t>发言人1：Tencent has made significant progress over the last six months on their large language model, including an overhaul of the foundation model team and the initiation of e Lit AI researchers and engineers with expertise in large language models. Notable updates include reengineering the system and process for retraining and reinforcement learning, significantly expanding the data set, and upgrading the retraining process for supervised fine training. The 'One and Three Preview' model was launched, which is designed for cost efficiency and solid performance across various applications, and has proven effective in real-world productivity tasks.</w:t>
      </w:r>
    </w:p>
    <w:p>
      <w:r>
        <w:rPr>
          <w:rFonts w:ascii="等线(中文正文)" w:hAnsi="等线(中文正文)" w:cs="等线(中文正文)" w:eastAsia="等线(中文正文)"/>
          <w:b w:val="false"/>
          <w:i w:val="false"/>
          <w:sz w:val="20"/>
        </w:rPr>
        <w:t/>
      </w:r>
    </w:p>
    <w:p>
      <w:pPr>
        <w:pStyle w:val="ab"/>
      </w:pPr>
      <w:r>
        <w:t>What is the strategic vision for expanding Tencent's AI models, and what are the planned enhancements?</w:t>
      </w:r>
    </w:p>
    <w:p>
      <w:r>
        <w:rPr>
          <w:rFonts w:ascii="等线(中文正文)" w:hAnsi="等线(中文正文)" w:cs="等线(中文正文)" w:eastAsia="等线(中文正文)"/>
          <w:b w:val="false"/>
          <w:i w:val="false"/>
          <w:sz w:val="20"/>
        </w:rPr>
        <w:t>发言人1：Tencent's strategic vision for AI includes expanding to larger models and leveraging infrastructure and learnings from existing ones. They plan to aggregate bigger and better data sets and scale more powerful reinforcement learning to improve context understanding, encoding, and overall intelligence. The goal is to create a comprehensive intelligent model that is cost-effective and well-suited for a range of applications. The 'One and Three Preview' model is an example of this approach, and the initiative aims to provide a platform for hosting AI agents that can be accessed across various Tencent services and integrated with user workflows.</w:t>
      </w:r>
    </w:p>
    <w:p>
      <w:r>
        <w:rPr>
          <w:rFonts w:ascii="等线(中文正文)" w:hAnsi="等线(中文正文)" w:cs="等线(中文正文)" w:eastAsia="等线(中文正文)"/>
          <w:b w:val="false"/>
          <w:i w:val="false"/>
          <w:sz w:val="20"/>
        </w:rPr>
        <w:t/>
      </w:r>
    </w:p>
    <w:p>
      <w:pPr>
        <w:pStyle w:val="ab"/>
      </w:pPr>
      <w:r>
        <w:t>How is Tencent's AI agent platform gaining traction and what are the results?</w:t>
      </w:r>
    </w:p>
    <w:p>
      <w:r>
        <w:rPr>
          <w:rFonts w:ascii="等线(中文正文)" w:hAnsi="等线(中文正文)" w:cs="等线(中文正文)" w:eastAsia="等线(中文正文)"/>
          <w:b w:val="false"/>
          <w:i w:val="false"/>
          <w:sz w:val="20"/>
        </w:rPr>
        <w:t>发言人1：Tencent's AI agent platform is gaining traction with strong organic growth and high retention rates among active users and paying users. User feedback and interaction create a virtuous cycle of improvement and feedback for Tencent, driving increased usage among a broader user base. The agents facilitate a range of tasks and the high usage indicates rapid growth in token usage on Tencent Cloud. The DAU of 'UM' and 'Work Body' products, in particular, have established an early lead in AGNTAI deployment.</w:t>
      </w:r>
    </w:p>
    <w:p>
      <w:r>
        <w:rPr>
          <w:rFonts w:ascii="等线(中文正文)" w:hAnsi="等线(中文正文)" w:cs="等线(中文正文)" w:eastAsia="等线(中文正文)"/>
          <w:b w:val="false"/>
          <w:i w:val="false"/>
          <w:sz w:val="20"/>
        </w:rPr>
        <w:t/>
      </w:r>
    </w:p>
    <w:p>
      <w:pPr>
        <w:pStyle w:val="ab"/>
      </w:pPr>
      <w:r>
        <w:t>What is the impact of the timing of the spring festival on Tencent's revenue growth?</w:t>
      </w:r>
    </w:p>
    <w:p>
      <w:r>
        <w:rPr>
          <w:rFonts w:ascii="等线(中文正文)" w:hAnsi="等线(中文正文)" w:cs="等线(中文正文)" w:eastAsia="等线(中文正文)"/>
          <w:b w:val="false"/>
          <w:i w:val="false"/>
          <w:sz w:val="20"/>
        </w:rPr>
        <w:t>发言人1：The timing of the spring festival impacted Tencent's revenue growth by shifting revenue recognition into the second half due to later timing in the current year compared to the previous year. This resulted in a reported decrease of four percent year-on-year in social network revenue and a 28 percent year-on-year increase in music description revenue. However, Tencent's core services still showed robust performance, particularly in games and digital content.</w:t>
      </w:r>
    </w:p>
    <w:p>
      <w:r>
        <w:rPr>
          <w:rFonts w:ascii="等线(中文正文)" w:hAnsi="等线(中文正文)" w:cs="等线(中文正文)" w:eastAsia="等线(中文正文)"/>
          <w:b w:val="false"/>
          <w:i w:val="false"/>
          <w:sz w:val="20"/>
        </w:rPr>
        <w:t/>
      </w:r>
    </w:p>
    <w:p>
      <w:pPr>
        <w:pStyle w:val="ab"/>
      </w:pPr>
      <w:r>
        <w:t>What are the main factors contributing to the year-over-year revenue growth in the international games segment?</w:t>
      </w:r>
    </w:p>
    <w:p>
      <w:r>
        <w:rPr>
          <w:rFonts w:ascii="等线(中文正文)" w:hAnsi="等线(中文正文)" w:cs="等线(中文正文)" w:eastAsia="等线(中文正文)"/>
          <w:b w:val="false"/>
          <w:i w:val="false"/>
          <w:sz w:val="20"/>
        </w:rPr>
        <w:t>发言人1：The year-over-year revenue growth in the international games segment was mainly driven by 'Clash of Clans', 'RoboRiders', and by Garena moving to communicate within social networks. Also, the sustained rapid growth rate of Mini Shop's transaction volume helped to better support emerging sales of branded products.</w:t>
      </w:r>
    </w:p>
    <w:p>
      <w:r>
        <w:rPr>
          <w:rFonts w:ascii="等线(中文正文)" w:hAnsi="等线(中文正文)" w:cs="等线(中文正文)" w:eastAsia="等线(中文正文)"/>
          <w:b w:val="false"/>
          <w:i w:val="false"/>
          <w:sz w:val="20"/>
        </w:rPr>
        <w:t/>
      </w:r>
    </w:p>
    <w:p>
      <w:pPr>
        <w:pStyle w:val="ab"/>
      </w:pPr>
      <w:r>
        <w:t>What enhancements were made to support content creators and how did this affect user engagement?</w:t>
      </w:r>
    </w:p>
    <w:p>
      <w:r>
        <w:rPr>
          <w:rFonts w:ascii="等线(中文正文)" w:hAnsi="等线(中文正文)" w:cs="等线(中文正文)" w:eastAsia="等线(中文正文)"/>
          <w:b w:val="false"/>
          <w:i w:val="false"/>
          <w:sz w:val="20"/>
        </w:rPr>
        <w:t>发言人1：For content creators, the match-making mechanism was upgraded to allow more efficient outreach to relevant merchants and promotion of their products. This, coupled with the use of AI front interfaces and enhanced algorithms for video account concept recommendation models, resulted in a 20% year-over-year increase in total time spent on video accounts. Additionally, the development of a talking architecture with AI plugins enabled more complex task execution and contributed to a better user experience.</w:t>
      </w:r>
    </w:p>
    <w:p>
      <w:r>
        <w:rPr>
          <w:rFonts w:ascii="等线(中文正文)" w:hAnsi="等线(中文正文)" w:cs="等线(中文正文)" w:eastAsia="等线(中文正文)"/>
          <w:b w:val="false"/>
          <w:i w:val="false"/>
          <w:sz w:val="20"/>
        </w:rPr>
        <w:t/>
      </w:r>
    </w:p>
    <w:p>
      <w:pPr>
        <w:pStyle w:val="ab"/>
      </w:pPr>
      <w:r>
        <w:t>How did the integration of AI tools impact game developers and the gaming experience?</w:t>
      </w:r>
    </w:p>
    <w:p>
      <w:r>
        <w:rPr>
          <w:rFonts w:ascii="等线(中文正文)" w:hAnsi="等线(中文正文)" w:cs="等线(中文正文)" w:eastAsia="等线(中文正文)"/>
          <w:b w:val="false"/>
          <w:i w:val="false"/>
          <w:sz w:val="20"/>
        </w:rPr>
        <w:t>发言人1：The integration of AI tools has been increasingly helpful for game developers, allowing them to deliver more content and enhance the gaming experience. AI is particularly beneficial in areas such as 3D asset production, animation, and in-game guides, as well as providing more realistic graphics via AI rendering techniques for international games.</w:t>
      </w:r>
    </w:p>
    <w:p>
      <w:r>
        <w:rPr>
          <w:rFonts w:ascii="等线(中文正文)" w:hAnsi="等线(中文正文)" w:cs="等线(中文正文)" w:eastAsia="等线(中文正文)"/>
          <w:b w:val="false"/>
          <w:i w:val="false"/>
          <w:sz w:val="20"/>
        </w:rPr>
        <w:t/>
      </w:r>
    </w:p>
    <w:p>
      <w:pPr>
        <w:pStyle w:val="ab"/>
      </w:pPr>
      <w:r>
        <w:t>What factors drove the revenue growth for 'Puppy Mobile' and 'League Legends'?</w:t>
      </w:r>
    </w:p>
    <w:p>
      <w:r>
        <w:rPr>
          <w:rFonts w:ascii="等线(中文正文)" w:hAnsi="等线(中文正文)" w:cs="等线(中文正文)" w:eastAsia="等线(中文正文)"/>
          <w:b w:val="false"/>
          <w:i w:val="false"/>
          <w:sz w:val="20"/>
        </w:rPr>
        <w:t>发言人1：'Puppy Mobile' growth receipts year-on-year in the first quarter were bolstered by three-year trends and specific in-game events like themed outfits and brand collaborations. 'League Legends' experienced a resurgence in DAU and growth receipts due to new seasons, the revenueGenerating Exalted Tomb outfit for the champion Vayu, and improvements in their marketing services, including a new ability, an operated procs, and an improved trophy system.</w:t>
      </w:r>
    </w:p>
    <w:p>
      <w:r>
        <w:rPr>
          <w:rFonts w:ascii="等线(中文正文)" w:hAnsi="等线(中文正文)" w:cs="等线(中文正文)" w:eastAsia="等线(中文正文)"/>
          <w:b w:val="false"/>
          <w:i w:val="false"/>
          <w:sz w:val="20"/>
        </w:rPr>
        <w:t/>
      </w:r>
    </w:p>
    <w:p>
      <w:pPr>
        <w:pStyle w:val="ab"/>
      </w:pPr>
      <w:r>
        <w:t>What were the main revenue growth contributors within the Tencent advertising and business services segments?</w:t>
      </w:r>
    </w:p>
    <w:p>
      <w:r>
        <w:rPr>
          <w:rFonts w:ascii="等线(中文正文)" w:hAnsi="等线(中文正文)" w:cs="等线(中文正文)" w:eastAsia="等线(中文正文)"/>
          <w:b w:val="false"/>
          <w:i w:val="false"/>
          <w:sz w:val="20"/>
        </w:rPr>
        <w:t>发言人1：The main revenue growth contributors within the advertising segment were the increased marketing spend by mini-game and mini-drama studios, the introduction of instance play advertising format, and more rewarded ad formats for third-party app developers. In the business services segment, revenue growth was driven by an improved demand and pricing environment for cloud services, as well as revenue generated from Mini Shop commerce and Tencent's technology services fees.</w:t>
      </w:r>
    </w:p>
    <w:p>
      <w:r>
        <w:rPr>
          <w:rFonts w:ascii="等线(中文正文)" w:hAnsi="等线(中文正文)" w:cs="等线(中文正文)" w:eastAsia="等线(中文正文)"/>
          <w:b w:val="false"/>
          <w:i w:val="false"/>
          <w:sz w:val="20"/>
        </w:rPr>
        <w:t/>
      </w:r>
    </w:p>
    <w:p>
      <w:pPr>
        <w:pStyle w:val="ab"/>
      </w:pPr>
      <w:r>
        <w:t>What are the primary factors driving the revenue growth in the financial services segment?</w:t>
      </w:r>
    </w:p>
    <w:p>
      <w:r>
        <w:rPr>
          <w:rFonts w:ascii="等线(中文正文)" w:hAnsi="等线(中文正文)" w:cs="等线(中文正文)" w:eastAsia="等线(中文正文)"/>
          <w:b w:val="false"/>
          <w:i w:val="false"/>
          <w:sz w:val="20"/>
        </w:rPr>
        <w:t>发言人1：Revenue growth in the financial services segment was primarily driven by commercial payment volume and wealth management services. This growth was faster than in the fourth quarter of the previous year, supported by an increase in the number of transactions and higher value transactions in categories such as retail and dining services.</w:t>
      </w:r>
    </w:p>
    <w:p>
      <w:r>
        <w:rPr>
          <w:rFonts w:ascii="等线(中文正文)" w:hAnsi="等线(中文正文)" w:cs="等线(中文正文)" w:eastAsia="等线(中文正文)"/>
          <w:b w:val="false"/>
          <w:i w:val="false"/>
          <w:sz w:val="20"/>
        </w:rPr>
        <w:t/>
      </w:r>
    </w:p>
    <w:p>
      <w:pPr>
        <w:pStyle w:val="ab"/>
      </w:pPr>
      <w:r>
        <w:t>What upgrades were made to Tencent Cloud AI-related services, and what was the impact on revenue?</w:t>
      </w:r>
    </w:p>
    <w:p>
      <w:r>
        <w:rPr>
          <w:rFonts w:ascii="等线(中文正文)" w:hAnsi="等线(中文正文)" w:cs="等线(中文正文)" w:eastAsia="等线(中文正文)"/>
          <w:b w:val="false"/>
          <w:i w:val="false"/>
          <w:sz w:val="20"/>
        </w:rPr>
        <w:t>发言人1：Tencent Cloud AI agent solutions were upgraded with property security infrastructure skills and other helpful interfaces. This update contributed to a rapid increase in usage and initial token purchases, resulting in a substantial increase in revenue.</w:t>
      </w:r>
    </w:p>
    <w:p>
      <w:r>
        <w:rPr>
          <w:rFonts w:ascii="等线(中文正文)" w:hAnsi="等线(中文正文)" w:cs="等线(中文正文)" w:eastAsia="等线(中文正文)"/>
          <w:b w:val="false"/>
          <w:i w:val="false"/>
          <w:sz w:val="20"/>
        </w:rPr>
        <w:t/>
      </w:r>
    </w:p>
    <w:p>
      <w:pPr>
        <w:pStyle w:val="ab"/>
      </w:pPr>
      <w:r>
        <w:t>What was the year-over-year revenue growth for Tencent's Cloud International Business?</w:t>
      </w:r>
    </w:p>
    <w:p>
      <w:r>
        <w:rPr>
          <w:rFonts w:ascii="等线(中文正文)" w:hAnsi="等线(中文正文)" w:cs="等线(中文正文)" w:eastAsia="等线(中文正文)"/>
          <w:b w:val="false"/>
          <w:i w:val="false"/>
          <w:sz w:val="20"/>
        </w:rPr>
        <w:t>发言人1：Tencent Cloud International Business grew its revenue over 40% year-on-year, driven by the expansion of their global footprint and capturing demand for their platforms and service solutions, which include media processing services and TDSQL cloud database.</w:t>
      </w:r>
    </w:p>
    <w:p>
      <w:r>
        <w:rPr>
          <w:rFonts w:ascii="等线(中文正文)" w:hAnsi="等线(中文正文)" w:cs="等线(中文正文)" w:eastAsia="等线(中文正文)"/>
          <w:b w:val="false"/>
          <w:i w:val="false"/>
          <w:sz w:val="20"/>
        </w:rPr>
        <w:t/>
      </w:r>
    </w:p>
    <w:p>
      <w:pPr>
        <w:pStyle w:val="ab"/>
      </w:pPr>
      <w:r>
        <w:t>What are the main financial highlights from the company's report for the quarter ending March 31st?</w:t>
      </w:r>
    </w:p>
    <w:p>
      <w:r>
        <w:rPr>
          <w:rFonts w:ascii="等线(中文正文)" w:hAnsi="等线(中文正文)" w:cs="等线(中文正文)" w:eastAsia="等线(中文正文)"/>
          <w:b w:val="false"/>
          <w:i w:val="false"/>
          <w:sz w:val="20"/>
        </w:rPr>
        <w:t>发言人1：The main financial highlights include total revenue of $19.65 billion, an operating profit of $7.7 billion, and a 57% gross margin. The year-over-year revenue growth was attributed to various segments such as internet services, commerce, and AI-related demands. The company's profit attributable to Tencent shareholders was $6.79 billion, and diluted EPS for the quarter was $7.364, up 11% year-over-year.</w:t>
      </w:r>
    </w:p>
    <w:p>
      <w:r>
        <w:rPr>
          <w:rFonts w:ascii="等线(中文正文)" w:hAnsi="等线(中文正文)" w:cs="等线(中文正文)" w:eastAsia="等线(中文正文)"/>
          <w:b w:val="false"/>
          <w:i w:val="false"/>
          <w:sz w:val="20"/>
        </w:rPr>
        <w:t/>
      </w:r>
    </w:p>
    <w:p>
      <w:pPr>
        <w:pStyle w:val="ab"/>
      </w:pPr>
      <w:r>
        <w:t>What performance enhancements have been observed in workflows since the adoption of the new model?</w:t>
      </w:r>
    </w:p>
    <w:p>
      <w:r>
        <w:rPr>
          <w:rFonts w:ascii="等线(中文正文)" w:hAnsi="等线(中文正文)" w:cs="等线(中文正文)" w:eastAsia="等线(中文正文)"/>
          <w:b w:val="false"/>
          <w:i w:val="false"/>
          <w:sz w:val="20"/>
        </w:rPr>
        <w:t>发言人1：Since the adoption of the new model, there have been performance improvements observed in workflows, with the model deeply integrated into various international core products. The exact performance enhancements are not detailed in the provided text.</w:t>
      </w:r>
    </w:p>
    <w:p>
      <w:r>
        <w:rPr>
          <w:rFonts w:ascii="等线(中文正文)" w:hAnsi="等线(中文正文)" w:cs="等线(中文正文)" w:eastAsia="等线(中文正文)"/>
          <w:b w:val="false"/>
          <w:i w:val="false"/>
          <w:sz w:val="20"/>
        </w:rPr>
        <w:t/>
      </w:r>
    </w:p>
    <w:p>
      <w:pPr>
        <w:pStyle w:val="ab"/>
      </w:pPr>
      <w:r>
        <w:t>How might the increasing use of agents affect advertising pricing and advertiser budgets?</w:t>
      </w:r>
    </w:p>
    <w:p>
      <w:r>
        <w:rPr>
          <w:rFonts w:ascii="等线(中文正文)" w:hAnsi="等线(中文正文)" w:cs="等线(中文正文)" w:eastAsia="等线(中文正文)"/>
          <w:b w:val="false"/>
          <w:i w:val="false"/>
          <w:sz w:val="20"/>
        </w:rPr>
        <w:t>发言人1：As agents become increasingly prevalent in replacing traditional click tools on web pages and apps, there is a view on future advertising pricing and its impact on advertiser budgets. It is considered that certain digital content or web activities might remain resilient and capture more user engagement. Strategies are being considered to adapt ad formats to this potential shift in ad spending.</w:t>
      </w:r>
    </w:p>
    <w:p>
      <w:r>
        <w:rPr>
          <w:rFonts w:ascii="等线(中文正文)" w:hAnsi="等线(中文正文)" w:cs="等线(中文正文)" w:eastAsia="等线(中文正文)"/>
          <w:b w:val="false"/>
          <w:i w:val="false"/>
          <w:sz w:val="20"/>
        </w:rPr>
        <w:t/>
      </w:r>
    </w:p>
    <w:p>
      <w:pPr>
        <w:pStyle w:val="ab"/>
      </w:pPr>
      <w:r>
        <w:t>What are the performance improvements seen with the integration of 'One and Three' into different products?</w:t>
      </w:r>
    </w:p>
    <w:p>
      <w:r>
        <w:rPr>
          <w:rFonts w:ascii="等线(中文正文)" w:hAnsi="等线(中文正文)" w:cs="等线(中文正文)" w:eastAsia="等线(中文正文)"/>
          <w:b w:val="false"/>
          <w:i w:val="false"/>
          <w:sz w:val="20"/>
        </w:rPr>
        <w:t>发言人1：The integration of 'One and Three' into different products has resulted in marked performance improvements, with products experiencing a significant increase in performance, as indicated by a tenfold total usage increase compared to '还原to'. The model is well designed and has been well received by products, especially in terms of integration into workflows.</w:t>
      </w:r>
    </w:p>
    <w:p>
      <w:r>
        <w:rPr>
          <w:rFonts w:ascii="等线(中文正文)" w:hAnsi="等线(中文正文)" w:cs="等线(中文正文)" w:eastAsia="等线(中文正文)"/>
          <w:b w:val="false"/>
          <w:i w:val="false"/>
          <w:sz w:val="20"/>
        </w:rPr>
        <w:t/>
      </w:r>
    </w:p>
    <w:p>
      <w:pPr>
        <w:pStyle w:val="ab"/>
      </w:pPr>
      <w:r>
        <w:t>How can mini program integration with 'One and Three' benefit enterprises?</w:t>
      </w:r>
    </w:p>
    <w:p>
      <w:r>
        <w:rPr>
          <w:rFonts w:ascii="等线(中文正文)" w:hAnsi="等线(中文正文)" w:cs="等线(中文正文)" w:eastAsia="等线(中文正文)"/>
          <w:b w:val="false"/>
          <w:i w:val="false"/>
          <w:sz w:val="20"/>
        </w:rPr>
        <w:t>发言人1：Forty enterprises can benefit from using 'One and Three' enabled products such as new coding and work body. When these companies or their users leverage these products, they can improve their performance. Moreover, in the future, integrating mini programs as tools for agents could drive more traffic to these mini program enterprises, benefiting them directly.</w:t>
      </w:r>
    </w:p>
    <w:p>
      <w:r>
        <w:rPr>
          <w:rFonts w:ascii="等线(中文正文)" w:hAnsi="等线(中文正文)" w:cs="等线(中文正文)" w:eastAsia="等线(中文正文)"/>
          <w:b w:val="false"/>
          <w:i w:val="false"/>
          <w:sz w:val="20"/>
        </w:rPr>
        <w:t/>
      </w:r>
    </w:p>
    <w:p>
      <w:pPr>
        <w:pStyle w:val="ab"/>
      </w:pPr>
      <w:r>
        <w:t>What is Tencent's view on AI's potential impact on e-commerce and ad exposure?</w:t>
      </w:r>
    </w:p>
    <w:p>
      <w:r>
        <w:rPr>
          <w:rFonts w:ascii="等线(中文正文)" w:hAnsi="等线(中文正文)" w:cs="等线(中文正文)" w:eastAsia="等线(中文正文)"/>
          <w:b w:val="false"/>
          <w:i w:val="false"/>
          <w:sz w:val="20"/>
        </w:rPr>
        <w:t>发言人1：Tencent acknowledges that as AI agents facilitate price comparison, users might spend less time on commerce sites and be less exposed to ads. However, it's noted that despite previous price comparison services, major commerce companies have generally thrived, suggesting that the impact on e-commerce is not a primary risk for Tencent.</w:t>
      </w:r>
    </w:p>
    <w:p>
      <w:r>
        <w:rPr>
          <w:rFonts w:ascii="等线(中文正文)" w:hAnsi="等线(中文正文)" w:cs="等线(中文正文)" w:eastAsia="等线(中文正文)"/>
          <w:b w:val="false"/>
          <w:i w:val="false"/>
          <w:sz w:val="20"/>
        </w:rPr>
        <w:t/>
      </w:r>
    </w:p>
    <w:p>
      <w:pPr>
        <w:pStyle w:val="ab"/>
      </w:pPr>
      <w:r>
        <w:t>How is Tencent allocating resources to AI investments and what is the expected return on this investment?</w:t>
      </w:r>
    </w:p>
    <w:p>
      <w:r>
        <w:rPr>
          <w:rFonts w:ascii="等线(中文正文)" w:hAnsi="等线(中文正文)" w:cs="等线(中文正文)" w:eastAsia="等线(中文正文)"/>
          <w:b w:val="false"/>
          <w:i w:val="false"/>
          <w:sz w:val="20"/>
        </w:rPr>
        <w:t>发言人1：Tencent has increased its allocation to AI investments, expecting substantial increases in capital expenditure (capex), especially in the second half of the year. The company has not provided specific quantifiable guidance but indicates that the return on investment for AI will be assessed through various KPIs, such as revenue and profit for advertising and games, and capability and usage for new AI products. For Tencent Cloud, the focus is on revenue and market share. The company has not provided a definitive view on the impact of these investments on its e-commerce business but believes it is not a primary risk for the company.</w:t>
      </w:r>
    </w:p>
    <w:p>
      <w:r>
        <w:rPr>
          <w:rFonts w:ascii="等线(中文正文)" w:hAnsi="等线(中文正文)" w:cs="等线(中文正文)" w:eastAsia="等线(中文正文)"/>
          <w:b w:val="false"/>
          <w:i w:val="false"/>
          <w:sz w:val="20"/>
        </w:rPr>
        <w:t/>
      </w:r>
    </w:p>
    <w:p>
      <w:pPr>
        <w:pStyle w:val="ab"/>
      </w:pPr>
      <w:r>
        <w:t>What is Tencent's approach to evaluating and managing AI investments?</w:t>
      </w:r>
    </w:p>
    <w:p>
      <w:r>
        <w:rPr>
          <w:rFonts w:ascii="等线(中文正文)" w:hAnsi="等线(中文正文)" w:cs="等线(中文正文)" w:eastAsia="等线(中文正文)"/>
          <w:b w:val="false"/>
          <w:i w:val="false"/>
          <w:sz w:val="20"/>
        </w:rPr>
        <w:t>发言人1：Tencent's approach to evaluating and managing AI investments involves a range of strategies. For certain products, a very tactical financial approach is taken, while for others, the focus is on long-term franchise benefits. Investment decisions are not managed on a quarterly basis but rather on a full-life cycle basis, considering the portfolio as a whole. There is a mix of short-term and long-term investments, and while some products may have long incubation periods without immediate return, there is a focus on franchise value creation. The company does not provide a payback period or specific time horizon for all investments, but looks at the return on equity over the long term and manages products throughout their lifecycle.</w:t>
      </w:r>
    </w:p>
    <w:p>
      <w:r>
        <w:rPr>
          <w:rFonts w:ascii="等线(中文正文)" w:hAnsi="等线(中文正文)" w:cs="等线(中文正文)" w:eastAsia="等线(中文正文)"/>
          <w:b w:val="false"/>
          <w:i w:val="false"/>
          <w:sz w:val="20"/>
        </w:rPr>
        <w:t/>
      </w:r>
    </w:p>
    <w:p>
      <w:pPr>
        <w:pStyle w:val="ab"/>
      </w:pPr>
      <w:r>
        <w:t>What are the impacts of AI on the gaming business?</w:t>
      </w:r>
    </w:p>
    <w:p>
      <w:r>
        <w:rPr>
          <w:rFonts w:ascii="等线(中文正文)" w:hAnsi="等线(中文正文)" w:cs="等线(中文正文)" w:eastAsia="等线(中文正文)"/>
          <w:b w:val="false"/>
          <w:i w:val="false"/>
          <w:sz w:val="20"/>
        </w:rPr>
        <w:t>发言人1：AI enables the reduction of content creation time and can enhance the overall player experience or result in direct monetization, such as through virtual outfits. It is seen as a way to increase revenue and content creation speed.</w:t>
      </w:r>
    </w:p>
    <w:p>
      <w:r>
        <w:rPr>
          <w:rFonts w:ascii="等线(中文正文)" w:hAnsi="等线(中文正文)" w:cs="等线(中文正文)" w:eastAsia="等线(中文正文)"/>
          <w:b w:val="false"/>
          <w:i w:val="false"/>
          <w:sz w:val="20"/>
        </w:rPr>
        <w:t/>
      </w:r>
    </w:p>
    <w:p>
      <w:pPr>
        <w:pStyle w:val="ab"/>
      </w:pPr>
      <w:r>
        <w:t>How is AI expected to affect content creation and margins in the gaming business?</w:t>
      </w:r>
    </w:p>
    <w:p>
      <w:r>
        <w:rPr>
          <w:rFonts w:ascii="等线(中文正文)" w:hAnsi="等线(中文正文)" w:cs="等线(中文正文)" w:eastAsia="等线(中文正文)"/>
          <w:b w:val="false"/>
          <w:i w:val="false"/>
          <w:sz w:val="20"/>
        </w:rPr>
        <w:t>发言人1：AI is expected to contribute to faster content creation and incremental revenue generation rather than margin expansion. While content creation is accelerated and new revenue streams are generated, the process is not primarily focused on expanding margins.</w:t>
      </w:r>
    </w:p>
    <w:p>
      <w:r>
        <w:rPr>
          <w:rFonts w:ascii="等线(中文正文)" w:hAnsi="等线(中文正文)" w:cs="等线(中文正文)" w:eastAsia="等线(中文正文)"/>
          <w:b w:val="false"/>
          <w:i w:val="false"/>
          <w:sz w:val="20"/>
        </w:rPr>
        <w:t/>
      </w:r>
    </w:p>
    <w:p>
      <w:pPr>
        <w:pStyle w:val="ab"/>
      </w:pPr>
      <w:r>
        <w:t>What is the strategy behind the investment in AI?</w:t>
      </w:r>
    </w:p>
    <w:p>
      <w:r>
        <w:rPr>
          <w:rFonts w:ascii="等线(中文正文)" w:hAnsi="等线(中文正文)" w:cs="等线(中文正文)" w:eastAsia="等线(中文正文)"/>
          <w:b w:val="false"/>
          <w:i w:val="false"/>
          <w:sz w:val="20"/>
        </w:rPr>
        <w:t>发言人1：The company is stepping up its investments in AI in response to increased demands. This strategy is driven by its cash-generating business, substantial investment portfolio, and the aim to sustain buybacks throughout the year.</w:t>
      </w:r>
    </w:p>
    <w:p>
      <w:r>
        <w:rPr>
          <w:rFonts w:ascii="等线(中文正文)" w:hAnsi="等线(中文正文)" w:cs="等线(中文正文)" w:eastAsia="等线(中文正文)"/>
          <w:b w:val="false"/>
          <w:i w:val="false"/>
          <w:sz w:val="20"/>
        </w:rPr>
        <w:t/>
      </w:r>
    </w:p>
    <w:p>
      <w:pPr>
        <w:pStyle w:val="ab"/>
      </w:pPr>
      <w:r>
        <w:t>Why is the current time considered opportune for share buybacks?</w:t>
      </w:r>
    </w:p>
    <w:p>
      <w:r>
        <w:rPr>
          <w:rFonts w:ascii="等线(中文正文)" w:hAnsi="等线(中文正文)" w:cs="等线(中文正文)" w:eastAsia="等线(中文正文)"/>
          <w:b w:val="false"/>
          <w:i w:val="false"/>
          <w:sz w:val="20"/>
        </w:rPr>
        <w:t>发言人1：The company believes its share prices are somewhat dislocated, presenting an opportunity for share buybacks, particularly at this opportune time.</w:t>
      </w:r>
    </w:p>
    <w:p>
      <w:r>
        <w:rPr>
          <w:rFonts w:ascii="等线(中文正文)" w:hAnsi="等线(中文正文)" w:cs="等线(中文正文)" w:eastAsia="等线(中文正文)"/>
          <w:b w:val="false"/>
          <w:i w:val="false"/>
          <w:sz w:val="20"/>
        </w:rPr>
        <w:t/>
      </w:r>
    </w:p>
    <w:p>
      <w:pPr>
        <w:pStyle w:val="ab"/>
      </w:pPr>
      <w:r>
        <w:t>How is the new data pipeline contributing to AI model development?</w:t>
      </w:r>
    </w:p>
    <w:p>
      <w:r>
        <w:rPr>
          <w:rFonts w:ascii="等线(中文正文)" w:hAnsi="等线(中文正文)" w:cs="等线(中文正文)" w:eastAsia="等线(中文正文)"/>
          <w:b w:val="false"/>
          <w:i w:val="false"/>
          <w:sz w:val="20"/>
        </w:rPr>
        <w:t>发言人1：The new data pipeline, training, and inference capabilities contribute to more sustainable output projections and the ability to deliver significant drops in AI model development. The team has revamp entire production processes, including the data pipeline and training methods, to produce great AI models.</w:t>
      </w:r>
    </w:p>
    <w:p>
      <w:r>
        <w:rPr>
          <w:rFonts w:ascii="等线(中文正文)" w:hAnsi="等线(中文正文)" w:cs="等线(中文正文)" w:eastAsia="等线(中文正文)"/>
          <w:b w:val="false"/>
          <w:i w:val="false"/>
          <w:sz w:val="20"/>
        </w:rPr>
        <w:t/>
      </w:r>
    </w:p>
    <w:p>
      <w:pPr>
        <w:pStyle w:val="ab"/>
      </w:pPr>
      <w:r>
        <w:t>What are the expectations for AI model scaling and product development?</w:t>
      </w:r>
    </w:p>
    <w:p>
      <w:r>
        <w:rPr>
          <w:rFonts w:ascii="等线(中文正文)" w:hAnsi="等线(中文正文)" w:cs="等线(中文正文)" w:eastAsia="等线(中文正文)"/>
          <w:b w:val="false"/>
          <w:i w:val="false"/>
          <w:sz w:val="20"/>
        </w:rPr>
        <w:t>发言人1：The company is happy with the results and surprised by the speed at which the AI models have been completed and proven useful. The models are performing better than expected in actual use cases, and there is potential for scaling the product model to the next level with various new AI-driven products in the early stages of development.</w:t>
      </w:r>
    </w:p>
    <w:p>
      <w:r>
        <w:rPr>
          <w:rFonts w:ascii="等线(中文正文)" w:hAnsi="等线(中文正文)" w:cs="等线(中文正文)" w:eastAsia="等线(中文正文)"/>
          <w:b w:val="false"/>
          <w:i w:val="false"/>
          <w:sz w:val="20"/>
        </w:rPr>
        <w:t/>
      </w:r>
    </w:p>
    <w:p>
      <w:pPr>
        <w:pStyle w:val="ab"/>
      </w:pPr>
      <w:r>
        <w:t>How does the concept of 'value' differ in AI compared to the internet?</w:t>
      </w:r>
    </w:p>
    <w:p>
      <w:r>
        <w:rPr>
          <w:rFonts w:ascii="等线(中文正文)" w:hAnsi="等线(中文正文)" w:cs="等线(中文正文)" w:eastAsia="等线(中文正文)"/>
          <w:b w:val="false"/>
          <w:i w:val="false"/>
          <w:sz w:val="20"/>
        </w:rPr>
        <w:t>发言人1：In AI, the focus is on finding high-value use cases rather than solely focusing on user adoption (DAU). Intelligence in AI is not free like on the internet; it involves creating value that users are willing to pay for, and unlike the internet, there's a significant cost to delivering AI, which allows for more finite scaling compared to the potentially unlimited scaling of internet services.</w:t>
      </w:r>
    </w:p>
    <w:p>
      <w:r>
        <w:rPr>
          <w:rFonts w:ascii="等线(中文正文)" w:hAnsi="等线(中文正文)" w:cs="等线(中文正文)" w:eastAsia="等线(中文正文)"/>
          <w:b w:val="false"/>
          <w:i w:val="false"/>
          <w:sz w:val="20"/>
        </w:rPr>
        <w:t/>
      </w:r>
    </w:p>
    <w:p>
      <w:pPr>
        <w:pStyle w:val="ab"/>
      </w:pPr>
      <w:r>
        <w:t>What considerations must be taken into account when deploying AI products?</w:t>
      </w:r>
    </w:p>
    <w:p>
      <w:r>
        <w:rPr>
          <w:rFonts w:ascii="等线(中文正文)" w:hAnsi="等线(中文正文)" w:cs="等线(中文正文)" w:eastAsia="等线(中文正文)"/>
          <w:b w:val="false"/>
          <w:i w:val="false"/>
          <w:sz w:val="20"/>
        </w:rPr>
        <w:t>发言人1：Deploying AI products requires considerations such as finding high-value use cases, balancing the trade-off between delivering AI features and maintaining system capacity, and allowing mini program owners to actively engage with AI. The deployment also involves prioritizing internal service needs over others, and the company has multiple flagships and a foundation model for various AI developments.</w:t>
      </w:r>
    </w:p>
    <w:p>
      <w:r>
        <w:rPr>
          <w:rFonts w:ascii="等线(中文正文)" w:hAnsi="等线(中文正文)" w:cs="等线(中文正文)" w:eastAsia="等线(中文正文)"/>
          <w:b w:val="false"/>
          <w:i w:val="false"/>
          <w:sz w:val="20"/>
        </w:rPr>
        <w:t/>
      </w:r>
    </w:p>
    <w:p>
      <w:pPr>
        <w:pStyle w:val="ab"/>
      </w:pPr>
      <w:r>
        <w:t>What are the challenges faced by Tencent in monetizing AI through Tencent Cloud?</w:t>
      </w:r>
    </w:p>
    <w:p>
      <w:r>
        <w:rPr>
          <w:rFonts w:ascii="等线(中文正文)" w:hAnsi="等线(中文正文)" w:cs="等线(中文正文)" w:eastAsia="等线(中文正文)"/>
          <w:b w:val="false"/>
          <w:i w:val="false"/>
          <w:sz w:val="20"/>
        </w:rPr>
        <w:t>发言人1：Tencent has been consciously late to monetize AI opportunities through Tencent Cloud because it has been focusing on supporting a number of AI initiatives internationally.</w:t>
      </w:r>
    </w:p>
    <w:p>
      <w:r>
        <w:rPr>
          <w:rFonts w:ascii="等线(中文正文)" w:hAnsi="等线(中文正文)" w:cs="等线(中文正文)" w:eastAsia="等线(中文正文)"/>
          <w:b w:val="false"/>
          <w:i w:val="false"/>
          <w:sz w:val="20"/>
        </w:rPr>
        <w:t/>
      </w:r>
    </w:p>
    <w:p>
      <w:pPr>
        <w:pStyle w:val="ab"/>
      </w:pPr>
      <w:r>
        <w:t>What is Tencent's perspective on the potential of subscription models in the Chinese market?</w:t>
      </w:r>
    </w:p>
    <w:p>
      <w:r>
        <w:rPr>
          <w:rFonts w:ascii="等线(中文正文)" w:hAnsi="等线(中文正文)" w:cs="等线(中文正文)" w:eastAsia="等线(中文正文)"/>
          <w:b w:val="false"/>
          <w:i w:val="false"/>
          <w:sz w:val="20"/>
        </w:rPr>
        <w:t>发言人1：Tencent believes that the subscription model may not be significantly lucrative for the Chinese market due to the nature of internet services requiring variable costs for scaling and the necessity of a payment to support a service which is likely to be a non-winner take all business. IT is expected to support multiple players with shares of the market rather than a single dominant player.</w:t>
      </w:r>
    </w:p>
    <w:p>
      <w:r>
        <w:rPr>
          <w:rFonts w:ascii="等线(中文正文)" w:hAnsi="等线(中文正文)" w:cs="等线(中文正文)" w:eastAsia="等线(中文正文)"/>
          <w:b w:val="false"/>
          <w:i w:val="false"/>
          <w:sz w:val="20"/>
        </w:rPr>
        <w:t/>
      </w:r>
    </w:p>
    <w:p>
      <w:pPr>
        <w:pStyle w:val="ab"/>
      </w:pPr>
      <w:r>
        <w:t>How does Tencent plan to address the challenges in obtaining GPUs in China?</w:t>
      </w:r>
    </w:p>
    <w:p>
      <w:r>
        <w:rPr>
          <w:rFonts w:ascii="等线(中文正文)" w:hAnsi="等线(中文正文)" w:cs="等线(中文正文)" w:eastAsia="等线(中文正文)"/>
          <w:b w:val="false"/>
          <w:i w:val="false"/>
          <w:sz w:val="20"/>
        </w:rPr>
        <w:t>发言人1：The challenges in obtaining GPUs in China stem from policy restrictions on foreign-designed GPUs being brought into China and limited fabrication capacity within China for China-designed GPUs. The shortage of GPU or ASIC capacity is not being addressed as China-designed ASICs are seeing more supply from foundries within China and neighboring countries.</w:t>
      </w:r>
    </w:p>
    <w:p>
      <w:r>
        <w:rPr>
          <w:rFonts w:ascii="等线(中文正文)" w:hAnsi="等线(中文正文)" w:cs="等线(中文正文)" w:eastAsia="等线(中文正文)"/>
          <w:b w:val="false"/>
          <w:i w:val="false"/>
          <w:sz w:val="20"/>
        </w:rPr>
        <w:t/>
      </w:r>
    </w:p>
    <w:p>
      <w:pPr>
        <w:pStyle w:val="ab"/>
      </w:pPr>
      <w:r>
        <w:t>Why has Tencent not faced the same challenges with CPUs and networking chips as it has with GPUs?</w:t>
      </w:r>
    </w:p>
    <w:p>
      <w:r>
        <w:rPr>
          <w:rFonts w:ascii="等线(中文正文)" w:hAnsi="等线(中文正文)" w:cs="等线(中文正文)" w:eastAsia="等线(中文正文)"/>
          <w:b w:val="false"/>
          <w:i w:val="false"/>
          <w:sz w:val="20"/>
        </w:rPr>
        <w:t>发言人1：Tencent has not faced the same challenges with CPUs and networking chips because it has long-term relationships with suppliers of these chips and has not encountered artificial constraints as it did with GPUs. The suppliers have been looking for long-term agreements to ensure revenue certainty over the next three to five years, and Tencent fits the criteria of being a long-standing and growing partner.</w:t>
      </w:r>
    </w:p>
    <w:p>
      <w:r>
        <w:rPr>
          <w:rFonts w:ascii="等线(中文正文)" w:hAnsi="等线(中文正文)" w:cs="等线(中文正文)" w:eastAsia="等线(中文正文)"/>
          <w:b w:val="false"/>
          <w:i w:val="false"/>
          <w:sz w:val="20"/>
        </w:rPr>
        <w:t/>
      </w:r>
    </w:p>
    <w:p>
      <w:pPr>
        <w:pStyle w:val="ab"/>
      </w:pPr>
      <w:r>
        <w:t>What is Tencent's view on the potential of consumer AI agents compared to OS-level agents?</w:t>
      </w:r>
    </w:p>
    <w:p>
      <w:r>
        <w:rPr>
          <w:rFonts w:ascii="等线(中文正文)" w:hAnsi="等线(中文正文)" w:cs="等线(中文正文)" w:eastAsia="等线(中文正文)"/>
          <w:b w:val="false"/>
          <w:i w:val="false"/>
          <w:sz w:val="20"/>
        </w:rPr>
        <w:t>发言人1：Tencent views the potential of consumer AI agents, which are super apps trying to provide services, as competing with other apps. The existing operating systems like iOS and Android are designed to be neutral and provide a level playing field for applications, thus managing agents which are essentially apps trying to interact with users.</w:t>
      </w:r>
    </w:p>
    <w:p>
      <w:r>
        <w:rPr>
          <w:rFonts w:ascii="等线(中文正文)" w:hAnsi="等线(中文正文)" w:cs="等线(中文正文)" w:eastAsia="等线(中文正文)"/>
          <w:b w:val="false"/>
          <w:i w:val="false"/>
          <w:sz w:val="20"/>
        </w:rPr>
        <w:t/>
      </w:r>
    </w:p>
    <w:p>
      <w:pPr>
        <w:pStyle w:val="ab"/>
      </w:pPr>
      <w:r>
        <w:t>Is there room for further revenue acceleration through advertising, and how does Tencent plan to manage the ad load?</w:t>
      </w:r>
    </w:p>
    <w:p>
      <w:r>
        <w:rPr>
          <w:rFonts w:ascii="等线(中文正文)" w:hAnsi="等线(中文正文)" w:cs="等线(中文正文)" w:eastAsia="等线(中文正文)"/>
          <w:b w:val="false"/>
          <w:i w:val="false"/>
          <w:sz w:val="20"/>
        </w:rPr>
        <w:t>发言人1：Tencent acknowledges that while the ad load on video accounts is already low at 45%, there is room for further revenue acceleration through advertising. However, Tencent is aware that it has multiple revenue growth drivers beyond advertising and plans to continue managing its ad loads in a way that supports the overall growth of its business and time spent and engagement within its video accounts.</w:t>
      </w:r>
    </w:p>
    <w:p>
      <w:r>
        <w:rPr>
          <w:rFonts w:ascii="等线(中文正文)" w:hAnsi="等线(中文正文)" w:cs="等线(中文正文)" w:eastAsia="等线(中文正文)"/>
          <w:b w:val="false"/>
          <w:i w:val="false"/>
          <w:sz w:val="20"/>
        </w:rPr>
        <w:t/>
      </w:r>
    </w:p>
    <w:p>
      <w:pPr>
        <w:pStyle w:val="ab"/>
      </w:pPr>
      <w:r>
        <w:t>What percentage of the 20 percent business services growth is attributed to reoccurring, agented revenue versus traditional cloud revenue?</w:t>
      </w:r>
    </w:p>
    <w:p>
      <w:r>
        <w:rPr>
          <w:rFonts w:ascii="等线(中文正文)" w:hAnsi="等线(中文正文)" w:cs="等线(中文正文)" w:eastAsia="等线(中文正文)"/>
          <w:b w:val="false"/>
          <w:i w:val="false"/>
          <w:sz w:val="20"/>
        </w:rPr>
        <w:t>发言人1：The exact percentage of reoccurring agented revenue versus traditional cloud revenue in the 20 percent business services growth was not provided in the transcript.</w:t>
      </w:r>
    </w:p>
    <w:p>
      <w:r>
        <w:rPr>
          <w:rFonts w:ascii="等线(中文正文)" w:hAnsi="等线(中文正文)" w:cs="等线(中文正文)" w:eastAsia="等线(中文正文)"/>
          <w:b w:val="false"/>
          <w:i w:val="false"/>
          <w:sz w:val="20"/>
        </w:rPr>
        <w:t/>
      </w:r>
    </w:p>
    <w:p>
      <w:pPr>
        <w:pStyle w:val="ab"/>
      </w:pPr>
      <w:r>
        <w:t>What are the company's internal AR targets for agent products by the end of fiscal year 2026 and in the next three years?</w:t>
      </w:r>
    </w:p>
    <w:p>
      <w:r>
        <w:rPr>
          <w:rFonts w:ascii="等线(中文正文)" w:hAnsi="等线(中文正文)" w:cs="等线(中文正文)" w:eastAsia="等线(中文正文)"/>
          <w:b w:val="false"/>
          <w:i w:val="false"/>
          <w:sz w:val="20"/>
        </w:rPr>
        <w:t>发言人1：The company did not specify any internal AR targets for agent products by the end of fiscal year 2026 or in the next three years in the provided transcript.</w:t>
      </w:r>
    </w:p>
    <w:p>
      <w:r>
        <w:rPr>
          <w:rFonts w:ascii="等线(中文正文)" w:hAnsi="等线(中文正文)" w:cs="等线(中文正文)" w:eastAsia="等线(中文正文)"/>
          <w:b w:val="false"/>
          <w:i w:val="false"/>
          <w:sz w:val="20"/>
        </w:rPr>
        <w:t/>
      </w:r>
    </w:p>
    <w:p>
      <w:pPr>
        <w:pStyle w:val="ab"/>
      </w:pPr>
      <w:r>
        <w:t>What is the current focus of the company regarding productivity AI and what does 'the right products' include?</w:t>
      </w:r>
    </w:p>
    <w:p>
      <w:r>
        <w:rPr>
          <w:rFonts w:ascii="等线(中文正文)" w:hAnsi="等线(中文正文)" w:cs="等线(中文正文)" w:eastAsia="等线(中文正文)"/>
          <w:b w:val="false"/>
          <w:i w:val="false"/>
          <w:sz w:val="20"/>
        </w:rPr>
        <w:t>发言人1：The company is currently less focused on hitting certain dollar ARR numbers and more focused on having the right products, which includes the right product at the model level.</w:t>
      </w:r>
    </w:p>
    <w:p>
      <w:r>
        <w:rPr>
          <w:rFonts w:ascii="等线(中文正文)" w:hAnsi="等线(中文正文)" w:cs="等线(中文正文)" w:eastAsia="等线(中文正文)"/>
          <w:b w:val="false"/>
          <w:i w:val="false"/>
          <w:sz w:val="20"/>
        </w:rPr>
        <w:t/>
      </w:r>
    </w:p>
    <w:p>
      <w:pPr>
        <w:pStyle w:val="ab"/>
      </w:pPr>
      <w:r>
        <w:t>How should one think about content costs and business models given AI disruptions in the online video space?</w:t>
      </w:r>
    </w:p>
    <w:p>
      <w:r>
        <w:rPr>
          <w:rFonts w:ascii="等线(中文正文)" w:hAnsi="等线(中文正文)" w:cs="等线(中文正文)" w:eastAsia="等线(中文正文)"/>
          <w:b w:val="false"/>
          <w:i w:val="false"/>
          <w:sz w:val="20"/>
        </w:rPr>
        <w:t>发言人1：Given AI disruptions in the online video space, one should expect disruptions in content creation, particularly for short-form content like mini-vlogs and mini-drama series. The long-form content market is seeing a demand for animated content, which is becoming increasingly feasible with AI tools and capabilities.</w:t>
      </w:r>
    </w:p>
    <w:p>
      <w:r>
        <w:rPr>
          <w:rFonts w:ascii="等线(中文正文)" w:hAnsi="等线(中文正文)" w:cs="等线(中文正文)" w:eastAsia="等线(中文正文)"/>
          <w:b w:val="false"/>
          <w:i w:val="false"/>
          <w:sz w:val="20"/>
        </w:rPr>
        <w:t/>
      </w:r>
    </w:p>
    <w:p>
      <w:pPr>
        <w:pStyle w:val="ab"/>
      </w:pPr>
      <w:r>
        <w:t>What role does AI play in the company's content production and what is Tencent's position in this area?</w:t>
      </w:r>
    </w:p>
    <w:p>
      <w:r>
        <w:rPr>
          <w:rFonts w:ascii="等线(中文正文)" w:hAnsi="等线(中文正文)" w:cs="等线(中文正文)" w:eastAsia="等线(中文正文)"/>
          <w:b w:val="false"/>
          <w:i w:val="false"/>
          <w:sz w:val="20"/>
        </w:rPr>
        <w:t>发言人1：AI enables Tencent to produce animal-themed TV series faster, cheaper, and better, and also expand the range of intellectual properties (IP) into video formats. The company is positioned to be a clear industry leader in this area due to its strong game business, AI technology capabilities, and expertise in multi-modal AI.</w:t>
      </w:r>
    </w:p>
    <w:p>
      <w:r>
        <w:rPr>
          <w:rFonts w:ascii="等线(中文正文)" w:hAnsi="等线(中文正文)" w:cs="等线(中文正文)" w:eastAsia="等线(中文正文)"/>
          <w:b w:val="false"/>
          <w:i w:val="false"/>
          <w:sz w:val="20"/>
        </w:rPr>
        <w:t/>
      </w:r>
    </w:p>
    <w:p>
      <w:pPr>
        <w:pStyle w:val="ab"/>
      </w:pPr>
      <w:r>
        <w:t>How is AI expected to impact the financial services industry?</w:t>
      </w:r>
    </w:p>
    <w:p>
      <w:r>
        <w:rPr>
          <w:rFonts w:ascii="等线(中文正文)" w:hAnsi="等线(中文正文)" w:cs="等线(中文正文)" w:eastAsia="等线(中文正文)"/>
          <w:b w:val="false"/>
          <w:i w:val="false"/>
          <w:sz w:val="20"/>
        </w:rPr>
        <w:t>发言人1：AI is expected to uplift productivity in the financial services industry, which is data-heavy and has been slow to adopt new technology. AI can improve credit scoring by utilizing the totality of available data, leading to better predictability and extended learning. Many companies, including the one mentioned in the transcript, are likely to invest in AI for financial services.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