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太平洋电新 新能源龙头的新机会系列之8 260513_导读</w:t>
      </w:r>
    </w:p>
    <w:p>
      <w:pPr>
        <w:pStyle w:val="a0"/>
        <w:jc w:val="center"/>
      </w:pPr>
      <w:r>
        <w:t>2026年05月14日 00:37</w:t>
      </w:r>
    </w:p>
    <w:p>
      <w:pPr>
        <w:pStyle w:val="a7"/>
      </w:pPr>
      <w:r>
        <w:t>关键词</w:t>
      </w:r>
    </w:p>
    <w:p>
      <w:r>
        <w:rPr>
          <w:rFonts w:ascii="等线(中文正文)" w:hAnsi="等线(中文正文)" w:cs="等线(中文正文)" w:eastAsia="等线(中文正文)"/>
          <w:b w:val="false"/>
          <w:i w:val="false"/>
          <w:sz w:val="20"/>
        </w:rPr>
        <w:t xml:space="preserve">新能源 AI 碳酸锂 储能产业链 中上游 产业链 库存 供需 价格 硅料 正极产业链 隔膜产业链 技术 弹性 扩产 融资利率 收益率 消费税 投资机会 产业周期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太平洋电新能源组织了一场关于“新能源龙头新机会”的交流会，强调内容不构成投资建议，提醒参会者自行承担风险。会议聚焦新能源领域，特别是AI与新能源及储能产业链的投资机会，指出中上游领域弹性更大，新技术和优质公司潜力显著。讨论了碳酸锂价格波动、供应链紧张、融资成本下降对收益率的积极影响，以及光伏硅料周期、储能系统和新技术的市场趋势。会议推荐关注具有定价能力和新技术的龙头企业，并强调遵守交流会的使用规则，确保知识产权不被侵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新能源与AI领域投资机会探讨</w:t>
      </w:r>
    </w:p>
    <w:p>
      <w:r>
        <w:rPr>
          <w:rFonts w:ascii="等线(中文正文)" w:hAnsi="等线(中文正文)" w:cs="等线(中文正文)" w:eastAsia="等线(中文正文)"/>
          <w:b w:val="false"/>
          <w:i w:val="false"/>
          <w:sz w:val="20"/>
        </w:rPr>
        <w:t>会议强调了新能源主产业链及AI加两大投资方向，指出AI加近期表现优异，新能源主产业链自24年起进入上升周期，重点转向中上游，同时提醒参会者遵守交流规则，内容不构成投资建议。</w:t>
      </w:r>
    </w:p>
    <w:p>
      <w:r>
        <w:rPr>
          <w:rFonts w:ascii="等线(中文正文)" w:hAnsi="等线(中文正文)" w:cs="等线(中文正文)" w:eastAsia="等线(中文正文)"/>
          <w:b w:val="false"/>
          <w:i w:val="false"/>
          <w:sz w:val="20"/>
        </w:rPr>
        <w:t/>
      </w:r>
    </w:p>
    <w:p>
      <w:pPr>
        <w:pStyle w:val="ab"/>
        <w:numPr>
          <w:numId w:val="2"/>
        </w:numPr>
      </w:pPr>
      <w:r>
        <w:t>02:08 CIBF与储能产业链投资机会分析</w:t>
      </w:r>
    </w:p>
    <w:p>
      <w:r>
        <w:rPr>
          <w:rFonts w:ascii="等线(中文正文)" w:hAnsi="等线(中文正文)" w:cs="等线(中文正文)" w:eastAsia="等线(中文正文)"/>
          <w:b w:val="false"/>
          <w:i w:val="false"/>
          <w:sz w:val="20"/>
        </w:rPr>
        <w:t>对话围绕CIBF展会及储能产业链的投资机会展开，指出行业从高端应用向大众市场扩展，碳酸锂价格波动与库存统计分歧相关，预计5-6月为涨价窗口期，中上游及新技术成为投资重点。</w:t>
      </w:r>
    </w:p>
    <w:p>
      <w:r>
        <w:rPr>
          <w:rFonts w:ascii="等线(中文正文)" w:hAnsi="等线(中文正文)" w:cs="等线(中文正文)" w:eastAsia="等线(中文正文)"/>
          <w:b w:val="false"/>
          <w:i w:val="false"/>
          <w:sz w:val="20"/>
        </w:rPr>
        <w:t/>
      </w:r>
    </w:p>
    <w:p>
      <w:pPr>
        <w:pStyle w:val="ab"/>
        <w:numPr>
          <w:numId w:val="3"/>
        </w:numPr>
      </w:pPr>
      <w:r>
        <w:t>05:16 锂电产业链供需分析与价格走势预测</w:t>
      </w:r>
    </w:p>
    <w:p>
      <w:r>
        <w:rPr>
          <w:rFonts w:ascii="等线(中文正文)" w:hAnsi="等线(中文正文)" w:cs="等线(中文正文)" w:eastAsia="等线(中文正文)"/>
          <w:b w:val="false"/>
          <w:i w:val="false"/>
          <w:sz w:val="20"/>
        </w:rPr>
        <w:t>对话深入分析了锂电产业链的供需关系，指出一季度为淡季，二季度恢复，三季度为旺季，而供给端在二三季度存在收缩。非洲锂矿出口受阻，国内江西锂云母换证延迟，影响矿石供应。尽管短期内中游贸易商囤货行为可能导致价格波动，但从全盘产业链格局看，调整后价格大概率上涨，二三季度为碳酸锂价格上涨的窗口期。</w:t>
      </w:r>
    </w:p>
    <w:p>
      <w:r>
        <w:rPr>
          <w:rFonts w:ascii="等线(中文正文)" w:hAnsi="等线(中文正文)" w:cs="等线(中文正文)" w:eastAsia="等线(中文正文)"/>
          <w:b w:val="false"/>
          <w:i w:val="false"/>
          <w:sz w:val="20"/>
        </w:rPr>
        <w:t/>
      </w:r>
    </w:p>
    <w:p>
      <w:pPr>
        <w:pStyle w:val="ab"/>
        <w:numPr>
          <w:numId w:val="4"/>
        </w:numPr>
      </w:pPr>
      <w:r>
        <w:t>08:41 光伏与锂电产业周期分析及投资建议</w:t>
      </w:r>
    </w:p>
    <w:p>
      <w:r>
        <w:rPr>
          <w:rFonts w:ascii="等线(中文正文)" w:hAnsi="等线(中文正文)" w:cs="等线(中文正文)" w:eastAsia="等线(中文正文)"/>
          <w:b w:val="false"/>
          <w:i w:val="false"/>
          <w:sz w:val="20"/>
        </w:rPr>
        <w:t>对话深入探讨了光伏与锂电产业周期的现状及未来趋势，指出光伏产业正处于底部，而锂电产业已步入上升周期后半场。光伏硅料价格因供需两端压力处于低位，预计明后年随行业周期回暖而上涨。锂电产业链，尤其是碳酸锂，因需求增加和市场优化呈现投资机会。中游领域，AI技术带来的新需求增量值得关注。整体策略建议在储能产业链和碳酸锂中上游布局，同时留意市场化进程带来的投资信号。</w:t>
      </w:r>
    </w:p>
    <w:p>
      <w:r>
        <w:rPr>
          <w:rFonts w:ascii="等线(中文正文)" w:hAnsi="等线(中文正文)" w:cs="等线(中文正文)" w:eastAsia="等线(中文正文)"/>
          <w:b w:val="false"/>
          <w:i w:val="false"/>
          <w:sz w:val="20"/>
        </w:rPr>
        <w:t/>
      </w:r>
    </w:p>
    <w:p>
      <w:pPr>
        <w:pStyle w:val="ab"/>
        <w:numPr>
          <w:numId w:val="5"/>
        </w:numPr>
      </w:pPr>
      <w:r>
        <w:t>11:32 铁锂电池产业链与隔膜产业分析</w:t>
      </w:r>
    </w:p>
    <w:p>
      <w:r>
        <w:rPr>
          <w:rFonts w:ascii="等线(中文正文)" w:hAnsi="等线(中文正文)" w:cs="等线(中文正文)" w:eastAsia="等线(中文正文)"/>
          <w:b w:val="false"/>
          <w:i w:val="false"/>
          <w:sz w:val="20"/>
        </w:rPr>
        <w:t>对话深入探讨了铁锂电池产业链的现状与未来，特别强调了湖南裕能等公司在成本控制和产品性价比上的优势，预示着在当前商业周期下，这些企业可能展现出更强的利润弹性。同时，丹森科技在铁锂技术上的创新与应用前景被看好，建议将其视为具有成长性的企业。隔膜产业方面，由于扩展周期长，行业目前处于紧平衡状态，龙头公司虽已从低谷中恢复，但扩产意愿不强，因此上行周期预计将持续，推荐关注行业内的领先企业如普查达。</w:t>
      </w:r>
    </w:p>
    <w:p>
      <w:r>
        <w:rPr>
          <w:rFonts w:ascii="等线(中文正文)" w:hAnsi="等线(中文正文)" w:cs="等线(中文正文)" w:eastAsia="等线(中文正文)"/>
          <w:b w:val="false"/>
          <w:i w:val="false"/>
          <w:sz w:val="20"/>
        </w:rPr>
        <w:t/>
      </w:r>
    </w:p>
    <w:p>
      <w:pPr>
        <w:pStyle w:val="ab"/>
        <w:numPr>
          <w:numId w:val="6"/>
        </w:numPr>
      </w:pPr>
      <w:r>
        <w:t>12:47 新能源产业链分析与投资机会探讨</w:t>
      </w:r>
    </w:p>
    <w:p>
      <w:r>
        <w:rPr>
          <w:rFonts w:ascii="等线(中文正文)" w:hAnsi="等线(中文正文)" w:cs="等线(中文正文)" w:eastAsia="等线(中文正文)"/>
          <w:b w:val="false"/>
          <w:i w:val="false"/>
          <w:sz w:val="20"/>
        </w:rPr>
        <w:t>对话围绕新能源产业链展开，重点讨论了中上游材料特别是碳酸锂的价格走势及对下游盈利的影响，指出当前环境下优质公司市占率提升趋势明显。提及了光伏、储能系统及新技术如钠电池的应用前景，建议关注龙头公司及新技术领域的投资机会。强调了产业周期低谷时优质企业优势更显，以及下半年项目推进可能带来的市场利好。</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在太平洋电新能源龙头的新机会系列之八的交流会上强调，本次会议内容不构成投资建议，参会者需自行承担风险。他特别强调了白名单制度和知识产权保护的重要性，并指出新能源主产业链中上游和AI加新能源是推荐的两大投资方向，特别是AI加领域近期表现更为突出。讨论了碳酸锂价格波动、储能产业链投资机会、光伏产业链周期错配以及市场对价格承受能力等因素。他预计5、6月份为碳酸锂价格上涨的窗口期，呼吁关注优质龙头公司和新技术公司。最后，他再次提醒，会议内容不构成投资建议，参会者需自行承担风险。</w:t>
      </w:r>
    </w:p>
    <w:p>
      <w:r>
        <w:rPr>
          <w:rFonts w:ascii="等线(中文正文)" w:hAnsi="等线(中文正文)" w:cs="等线(中文正文)" w:eastAsia="等线(中文正文)"/>
          <w:b w:val="false"/>
          <w:i w:val="false"/>
          <w:sz w:val="20"/>
        </w:rPr>
        <w:t/>
      </w:r>
    </w:p>
    <w:p>
      <w:pPr>
        <w:pStyle w:val="a7"/>
      </w:pPr>
      <w:r>
        <w:t>要点回顾</w:t>
      </w:r>
    </w:p>
    <w:p>
      <w:pPr>
        <w:pStyle w:val="ab"/>
      </w:pPr>
      <w:r>
        <w:t>在新能源主产业链中，您认为目前投资机会的主要方向是什么？</w:t>
      </w:r>
    </w:p>
    <w:p>
      <w:r>
        <w:rPr>
          <w:rFonts w:ascii="等线(中文正文)" w:hAnsi="等线(中文正文)" w:cs="等线(中文正文)" w:eastAsia="等线(中文正文)"/>
          <w:b w:val="false"/>
          <w:i w:val="false"/>
          <w:sz w:val="20"/>
        </w:rPr>
        <w:t>发言人1：我们认为新能源主产业链的中上游是今年的重点投资方向，尤其是与AI结合的部分，比如最近热议的SAIDC等技术。美国和中国正在进行的磋商可能带来积极效应，与AIDC相关的业务表现较好。此外，虽然短期AI加领域的涨幅较大，但其代表了资本市场最具魅力的部分，是未来的远期红利。</w:t>
      </w:r>
    </w:p>
    <w:p>
      <w:r>
        <w:rPr>
          <w:rFonts w:ascii="等线(中文正文)" w:hAnsi="等线(中文正文)" w:cs="等线(中文正文)" w:eastAsia="等线(中文正文)"/>
          <w:b w:val="false"/>
          <w:i w:val="false"/>
          <w:sz w:val="20"/>
        </w:rPr>
        <w:t/>
      </w:r>
    </w:p>
    <w:p>
      <w:pPr>
        <w:pStyle w:val="ab"/>
      </w:pPr>
      <w:r>
        <w:t>对于新能源产业的发展历程和当前状况，您有何见解？</w:t>
      </w:r>
    </w:p>
    <w:p>
      <w:r>
        <w:rPr>
          <w:rFonts w:ascii="等线(中文正文)" w:hAnsi="等线(中文正文)" w:cs="等线(中文正文)" w:eastAsia="等线(中文正文)"/>
          <w:b w:val="false"/>
          <w:i w:val="false"/>
          <w:sz w:val="20"/>
        </w:rPr>
        <w:t>发言人1：新能源产业从早期局限于高端军工和高消费电子领域，到现在已深入到多个大型行业。上一轮周期主要由电动车拉动，而这一轮周期则以储能产业链为核心，尤其碳酸锂等中上游产品出现供需紧张的情况。预计从五月份至六月份，市场将呈现去库存状态，且涨价趋势可能超出预期，今年年底至明年，宁德时代等龙头企业的扩产将加剧材料紧张的局面。</w:t>
      </w:r>
    </w:p>
    <w:p>
      <w:r>
        <w:rPr>
          <w:rFonts w:ascii="等线(中文正文)" w:hAnsi="等线(中文正文)" w:cs="等线(中文正文)" w:eastAsia="等线(中文正文)"/>
          <w:b w:val="false"/>
          <w:i w:val="false"/>
          <w:sz w:val="20"/>
        </w:rPr>
        <w:t/>
      </w:r>
    </w:p>
    <w:p>
      <w:pPr>
        <w:pStyle w:val="ab"/>
      </w:pPr>
      <w:r>
        <w:t>关于碳酸锂价格波动的原因以及对未来走势的判断是怎样的？</w:t>
      </w:r>
    </w:p>
    <w:p>
      <w:r>
        <w:rPr>
          <w:rFonts w:ascii="等线(中文正文)" w:hAnsi="等线(中文正文)" w:cs="等线(中文正文)" w:eastAsia="等线(中文正文)"/>
          <w:b w:val="false"/>
          <w:i w:val="false"/>
          <w:sz w:val="20"/>
        </w:rPr>
        <w:t>发言人1：碳酸锂价格目前在20万左右波动较大，主要原因是统计机构对于中游企业和贸易商库存数据的统计分歧，担忧库存积压导致数据失真。但从长远看，我们判断5月和6月期间，碳酸锂市场将进入一个相对紧张的去库阶段，价格上涨趋势可能还会持续。同时，由于扩产周期的影响，今年是供需不匹配的阶段，涨价过程可能从目前阶段逐渐传导至下游，形成一个涨价窗口期，大概在5月到三季度之间。</w:t>
      </w:r>
    </w:p>
    <w:p>
      <w:r>
        <w:rPr>
          <w:rFonts w:ascii="等线(中文正文)" w:hAnsi="等线(中文正文)" w:cs="等线(中文正文)" w:eastAsia="等线(中文正文)"/>
          <w:b w:val="false"/>
          <w:i w:val="false"/>
          <w:sz w:val="20"/>
        </w:rPr>
        <w:t/>
      </w:r>
    </w:p>
    <w:p>
      <w:pPr>
        <w:pStyle w:val="ab"/>
      </w:pPr>
      <w:r>
        <w:t>非洲地区出口限制以及国内如江西李云母换证问题对碳酸锂市场有何影响？</w:t>
      </w:r>
    </w:p>
    <w:p>
      <w:r>
        <w:rPr>
          <w:rFonts w:ascii="等线(中文正文)" w:hAnsi="等线(中文正文)" w:cs="等线(中文正文)" w:eastAsia="等线(中文正文)"/>
          <w:b w:val="false"/>
          <w:i w:val="false"/>
          <w:sz w:val="20"/>
        </w:rPr>
        <w:t>发言人1：非洲地区，尤其是津巴布韦在2月25日停止快速出口矿石，导致3到5个月的供应缺口，这对国内碳酸锂市场造成一定压力。在国内方面，江西李云母的换证问题也对市场产生较大影响，尤其是在五月份，换证过程中的税项和补偿金等问题可能导致生产短期内受阻，预计最早要到六月份才能恢复正常，甚至可能延迟至年底才能解决这一问题。</w:t>
      </w:r>
    </w:p>
    <w:p>
      <w:r>
        <w:rPr>
          <w:rFonts w:ascii="等线(中文正文)" w:hAnsi="等线(中文正文)" w:cs="等线(中文正文)" w:eastAsia="等线(中文正文)"/>
          <w:b w:val="false"/>
          <w:i w:val="false"/>
          <w:sz w:val="20"/>
        </w:rPr>
        <w:t/>
      </w:r>
    </w:p>
    <w:p>
      <w:pPr>
        <w:pStyle w:val="ab"/>
      </w:pPr>
      <w:r>
        <w:t>林克时代的矿是否已经恢复正常生产？对于碳酸锂的价格走势，未来两三个月的情况如何？</w:t>
      </w:r>
    </w:p>
    <w:p>
      <w:r>
        <w:rPr>
          <w:rFonts w:ascii="等线(中文正文)" w:hAnsi="等线(中文正文)" w:cs="等线(中文正文)" w:eastAsia="等线(中文正文)"/>
          <w:b w:val="false"/>
          <w:i w:val="false"/>
          <w:sz w:val="20"/>
        </w:rPr>
        <w:t>发言人1：林克时代的矿至今还没有恢复正常生产。在未来两三个月内，江西地区的碳酸锂生产可能还够用，但若拖延到四季度，三季度可能会因库存和供应关系导致价格上涨。</w:t>
      </w:r>
    </w:p>
    <w:p>
      <w:r>
        <w:rPr>
          <w:rFonts w:ascii="等线(中文正文)" w:hAnsi="等线(中文正文)" w:cs="等线(中文正文)" w:eastAsia="等线(中文正文)"/>
          <w:b w:val="false"/>
          <w:i w:val="false"/>
          <w:sz w:val="20"/>
        </w:rPr>
        <w:t/>
      </w:r>
    </w:p>
    <w:p>
      <w:pPr>
        <w:pStyle w:val="ab"/>
      </w:pPr>
      <w:r>
        <w:t>上游企业在当前市场环境下处于怎样的态势？</w:t>
      </w:r>
    </w:p>
    <w:p>
      <w:r>
        <w:rPr>
          <w:rFonts w:ascii="等线(中文正文)" w:hAnsi="等线(中文正文)" w:cs="等线(中文正文)" w:eastAsia="等线(中文正文)"/>
          <w:b w:val="false"/>
          <w:i w:val="false"/>
          <w:sz w:val="20"/>
        </w:rPr>
        <w:t>发言人1：上游企业目前面临两难境地，下游需求减少而库存低位，导致他们被动接受高价且难以囤货。不过，中游贸易商由于看清市场态势，存在惜货心理，所以短期内可能会加剧供应短缺，但长期来看，整个产业链大概率会调整后继续上涨。</w:t>
      </w:r>
    </w:p>
    <w:p>
      <w:r>
        <w:rPr>
          <w:rFonts w:ascii="等线(中文正文)" w:hAnsi="等线(中文正文)" w:cs="等线(中文正文)" w:eastAsia="等线(中文正文)"/>
          <w:b w:val="false"/>
          <w:i w:val="false"/>
          <w:sz w:val="20"/>
        </w:rPr>
        <w:t/>
      </w:r>
    </w:p>
    <w:p>
      <w:pPr>
        <w:pStyle w:val="ab"/>
      </w:pPr>
      <w:r>
        <w:t>光伏硅料产业现状及未来展望如何？</w:t>
      </w:r>
    </w:p>
    <w:p>
      <w:r>
        <w:rPr>
          <w:rFonts w:ascii="等线(中文正文)" w:hAnsi="等线(中文正文)" w:cs="等线(中文正文)" w:eastAsia="等线(中文正文)"/>
          <w:b w:val="false"/>
          <w:i w:val="false"/>
          <w:sz w:val="20"/>
        </w:rPr>
        <w:t>发言人1：光伏硅料产业目前处于过剩状态，供给端较多，而国内外市场需求均下滑。国内光伏市场尚处于发展阶段，终端收益率与销量能力不匹配，储能设施加速建设但需一两年才能提升销量。预计明后年光伏行业将进入上行周期，届时光伏硅料价格将跟随产业周期上涨。</w:t>
      </w:r>
    </w:p>
    <w:p>
      <w:r>
        <w:rPr>
          <w:rFonts w:ascii="等线(中文正文)" w:hAnsi="等线(中文正文)" w:cs="等线(中文正文)" w:eastAsia="等线(中文正文)"/>
          <w:b w:val="false"/>
          <w:i w:val="false"/>
          <w:sz w:val="20"/>
        </w:rPr>
        <w:t/>
      </w:r>
    </w:p>
    <w:p>
      <w:pPr>
        <w:pStyle w:val="ab"/>
      </w:pPr>
      <w:r>
        <w:t>储能产业链中，正极和隔膜产业链的地位如何？</w:t>
      </w:r>
    </w:p>
    <w:p>
      <w:r>
        <w:rPr>
          <w:rFonts w:ascii="等线(中文正文)" w:hAnsi="等线(中文正文)" w:cs="等线(中文正文)" w:eastAsia="等线(中文正文)"/>
          <w:b w:val="false"/>
          <w:i w:val="false"/>
          <w:sz w:val="20"/>
        </w:rPr>
        <w:t>发言人1：正极产业链和隔膜产业链在储能产业中相对较好，其中铁锂正极因产品差异化做得较好，盈利弹性较大。同时，储能系统方面，优质公司有望在产业周期低谷时提升市场份额，例如阳光电源、海波式传感器等。</w:t>
      </w:r>
    </w:p>
    <w:p>
      <w:r>
        <w:rPr>
          <w:rFonts w:ascii="等线(中文正文)" w:hAnsi="等线(中文正文)" w:cs="等线(中文正文)" w:eastAsia="等线(中文正文)"/>
          <w:b w:val="false"/>
          <w:i w:val="false"/>
          <w:sz w:val="20"/>
        </w:rPr>
        <w:t/>
      </w:r>
    </w:p>
    <w:p>
      <w:pPr>
        <w:pStyle w:val="ab"/>
      </w:pPr>
      <w:r>
        <w:t>下游企业在面临上游原材料价格上涨时的情况如何？</w:t>
      </w:r>
    </w:p>
    <w:p>
      <w:r>
        <w:rPr>
          <w:rFonts w:ascii="等线(中文正文)" w:hAnsi="等线(中文正文)" w:cs="等线(中文正文)" w:eastAsia="等线(中文正文)"/>
          <w:b w:val="false"/>
          <w:i w:val="false"/>
          <w:sz w:val="20"/>
        </w:rPr>
        <w:t>发言人1：下游企业今年开工和交货量保持稳定，且因融资利率下降及大定心项目的推进，收益率有所提高。消费税的影响预计不大，且项目会向高效能、新技术产品倾斜。储能运营能力较强的体系将从中受益，优质公司如阳光电源等将相对安全并有望获得更多的项目。</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