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文远知行[WRD.O]2026年第一季度业绩交流会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we ride robot taxi autonomous driving simulation commercialization technology leadership revenue partnerships international markets financial results growth RMB ADAS MPCI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讨论集中于自动驾驶技术，尤其是自动出租车（robot taxis）的市场潜力、运营可行性和经济考量。强调了欧洲作为关键市场的重要性，及大规模自动驾驶车辆部署的潜力。探讨了最新的监管动态及其对行业的影响，以及不同自动驾驶技术的优劣，特别突出了安全性、技术成熟度和运营记录在监管中的重要性。此外，讨论还涉及了自动驾驶公司与不同平台的合作策略，以及通过资产轻型模式降低成本和扩大市场覆盖，以实现长期经济可行性。在业绩和战略方面，某公司（We Ride）宣布第一季度总营收达到11.478亿元，年同比增长78%，得益于机器人出租车的加速部署和自动驾驶业务的广泛增长。公司已在12个国家的40多个城市部署了1300多辆机器人出租车，并在全球范围内取得了技术创新，包括提高AI模型训练效率的遗传算法和在城市级智能驾驶比赛中连续夺冠的技术突破。公司继续加大在研发和市场扩张的投资，目标是到2030年在全球部署数以万计的自动驾驶出租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We Ride 2026年第一季度财报电话会议</w:t>
      </w:r>
    </w:p>
    <w:p>
      <w:r>
        <w:rPr>
          <w:rFonts w:ascii="等线(中文正文)" w:hAnsi="等线(中文正文)" w:cs="等线(中文正文)" w:eastAsia="等线(中文正文)"/>
          <w:b w:val="false"/>
          <w:i w:val="false"/>
          <w:sz w:val="20"/>
        </w:rPr>
        <w:t>在本次电话会议中，公司管理层介绍了2026年第一季度的财务业绩，并对未来战略和计划进行了展望。会议强调了公司对投资者的沟通策略，以及对财务预测中可能涉及的风险和不确定性的警示。管理层准备的发言中，所有提及的数字均以人民币为单位，并讨论了非公认会计原则下的财务指标，这些指标已在公司发布的财务报告中详细解释。</w:t>
      </w:r>
    </w:p>
    <w:p>
      <w:r>
        <w:rPr>
          <w:rFonts w:ascii="等线(中文正文)" w:hAnsi="等线(中文正文)" w:cs="等线(中文正文)" w:eastAsia="等线(中文正文)"/>
          <w:b w:val="false"/>
          <w:i w:val="false"/>
          <w:sz w:val="20"/>
        </w:rPr>
        <w:t/>
      </w:r>
    </w:p>
    <w:p>
      <w:pPr>
        <w:pStyle w:val="ab"/>
        <w:numPr>
          <w:numId w:val="2"/>
        </w:numPr>
      </w:pPr>
      <w:r>
        <w:t>08:56 全球自动驾驶领导者WeRide拓展国际业务</w:t>
      </w:r>
    </w:p>
    <w:p>
      <w:r>
        <w:rPr>
          <w:rFonts w:ascii="等线(中文正文)" w:hAnsi="等线(中文正文)" w:cs="等线(中文正文)" w:eastAsia="等线(中文正文)"/>
          <w:b w:val="false"/>
          <w:i w:val="false"/>
          <w:sz w:val="20"/>
        </w:rPr>
        <w:t>WeRide作为全球自动驾驶领域的领导者，已在中国运营大规模商用机器人出租车车队六年，并通过多种平台提供服务。其国际业务覆盖中东欧、亚洲，包括在阿布扎比、迪拜、利雅得等地提供无人驾驶出租车服务。与Grab合作在新加坡推出首个自主公共乘车服务。正通过与Jelly Ferr Zon和Novo的合作，加速商业化进程，计划至2026年交付2000辆定制机器人出租车，至2030年全球部署20万辆自动驾驶车辆。WeRide的技术基础是其持续领导的关键，已商业化L2+和L4自动驾驶技术，通过双飞轮策略和自主研发的通用目的模拟世界模型WeRide Genesis，持续提升系统智能。其WRD 3.1技术在多款车型中实现量产，支持跨平台兼容，成为全球最灵活高性能的L2+解决方案之一。未来，WeRide将继续引领自动驾驶技术发展，推动自动驾驶成为日常生活的一部分。</w:t>
      </w:r>
    </w:p>
    <w:p>
      <w:r>
        <w:rPr>
          <w:rFonts w:ascii="等线(中文正文)" w:hAnsi="等线(中文正文)" w:cs="等线(中文正文)" w:eastAsia="等线(中文正文)"/>
          <w:b w:val="false"/>
          <w:i w:val="false"/>
          <w:sz w:val="20"/>
        </w:rPr>
        <w:t/>
      </w:r>
    </w:p>
    <w:p>
      <w:pPr>
        <w:pStyle w:val="ab"/>
        <w:numPr>
          <w:numId w:val="3"/>
        </w:numPr>
      </w:pPr>
      <w:r>
        <w:t>12:05 公司创始人分享自动驾驶技术突破与全球部署进展</w:t>
      </w:r>
    </w:p>
    <w:p>
      <w:r>
        <w:rPr>
          <w:rFonts w:ascii="等线(中文正文)" w:hAnsi="等线(中文正文)" w:cs="等线(中文正文)" w:eastAsia="等线(中文正文)"/>
          <w:b w:val="false"/>
          <w:i w:val="false"/>
          <w:sz w:val="20"/>
        </w:rPr>
        <w:t>在第一季度，公司实现营收人民币1.14亿元，同比增长78%，得益于加速的Robotaxi部署和自动驾驶业务的增长。截至4月底，全球Robotaxi车队扩展至约1300辆，L4级自动驾驶车队（包括Robotaxi和Robobus）达到约2080辆，已在12个国家和40多个城市测试。公司通过闭环世界模型仿真引擎实现技术突破，提升AI模型进化速度数倍，成功训练复杂城市驾驶场景，连续四次赢得中国城市智能驾驶竞赛，展示出高度现实的自动驾驶世界模型能力。此外，公司已实现L2至L4级自动驾驶技术的商业化应用，其AI系统性能媲美FSD14.3版本。</w:t>
      </w:r>
    </w:p>
    <w:p>
      <w:r>
        <w:rPr>
          <w:rFonts w:ascii="等线(中文正文)" w:hAnsi="等线(中文正文)" w:cs="等线(中文正文)" w:eastAsia="等线(中文正文)"/>
          <w:b w:val="false"/>
          <w:i w:val="false"/>
          <w:sz w:val="20"/>
        </w:rPr>
        <w:t/>
      </w:r>
    </w:p>
    <w:p>
      <w:pPr>
        <w:pStyle w:val="ab"/>
        <w:numPr>
          <w:numId w:val="4"/>
        </w:numPr>
      </w:pPr>
      <w:r>
        <w:t>17:34 全球智能驾驶技术商业化进展与合作</w:t>
      </w:r>
    </w:p>
    <w:p>
      <w:r>
        <w:rPr>
          <w:rFonts w:ascii="等线(中文正文)" w:hAnsi="等线(中文正文)" w:cs="等线(中文正文)" w:eastAsia="等线(中文正文)"/>
          <w:b w:val="false"/>
          <w:i w:val="false"/>
          <w:sz w:val="20"/>
        </w:rPr>
        <w:t>对话主要围绕智能驾驶技术在全球范围内的商业化进程和合作展开。在中国，机器人出租车业务扩展迅速，车辆数量和运营效率显著提升，注册用户数量翻倍。同时，与多家企业深化合作，目标是未来五年全球部署20万辆智能驾驶车辆。国际市场上，新加坡、迪拜等地的智能驾驶服务取得进展，欧洲市场也已进入。此外，ADAS业务和机器人配送领域也取得了一定的商业突破，多芯片兼容性解决方案受到市场欢迎。整体上，智能驾驶技术的全球布局和商业化路径清晰，长期增长潜力巨大。</w:t>
      </w:r>
    </w:p>
    <w:p>
      <w:r>
        <w:rPr>
          <w:rFonts w:ascii="等线(中文正文)" w:hAnsi="等线(中文正文)" w:cs="等线(中文正文)" w:eastAsia="等线(中文正文)"/>
          <w:b w:val="false"/>
          <w:i w:val="false"/>
          <w:sz w:val="20"/>
        </w:rPr>
        <w:t/>
      </w:r>
    </w:p>
    <w:p>
      <w:pPr>
        <w:pStyle w:val="ab"/>
        <w:numPr>
          <w:numId w:val="5"/>
        </w:numPr>
      </w:pPr>
      <w:r>
        <w:t>24:29 首季财务报告：营收增长与研发投入</w:t>
      </w:r>
    </w:p>
    <w:p>
      <w:r>
        <w:rPr>
          <w:rFonts w:ascii="等线(中文正文)" w:hAnsi="等线(中文正文)" w:cs="等线(中文正文)" w:eastAsia="等线(中文正文)"/>
          <w:b w:val="false"/>
          <w:i w:val="false"/>
          <w:sz w:val="20"/>
        </w:rPr>
        <w:t>报告首季财务业绩，总营收114亿RNB，产品营收增116%，服务营收增49%。集团利润增56%，达40亿，毛利率35%。研发支出稳定，同比增12%，支持技术创新。现金储备6.22亿，资本充足支持增长。已购入24.4亿类A普通股，展现长期价值信心。计划至2026年底部署2600辆Robotaxi，迈向2030年十万规模。</w:t>
      </w:r>
    </w:p>
    <w:p>
      <w:r>
        <w:rPr>
          <w:rFonts w:ascii="等线(中文正文)" w:hAnsi="等线(中文正文)" w:cs="等线(中文正文)" w:eastAsia="等线(中文正文)"/>
          <w:b w:val="false"/>
          <w:i w:val="false"/>
          <w:sz w:val="20"/>
        </w:rPr>
        <w:t/>
      </w:r>
    </w:p>
    <w:p>
      <w:pPr>
        <w:pStyle w:val="ab"/>
        <w:numPr>
          <w:numId w:val="6"/>
        </w:numPr>
      </w:pPr>
      <w:r>
        <w:t>30:15 全球Robot Taxi扩张与盈利能力探讨</w:t>
      </w:r>
    </w:p>
    <w:p>
      <w:r>
        <w:rPr>
          <w:rFonts w:ascii="等线(中文正文)" w:hAnsi="等线(中文正文)" w:cs="等线(中文正文)" w:eastAsia="等线(中文正文)"/>
          <w:b w:val="false"/>
          <w:i w:val="false"/>
          <w:sz w:val="20"/>
        </w:rPr>
        <w:t>对话围绕Robot Taxi的全球扩展计划及其盈利能力展开。首先，讨论了Robot Taxi在中东、欧洲等地区的进展，强调了在中国以外市场取得的显著成就，包括在迪拜启动全无人驾驶商业运营。其次，分析了海外业务的盈利路径，指出中东市场已实现净盈利，国际收入占比持续增长。最后，阐述了城市选择标准，强调市场潜力、可扩展性及长期经济可行性。</w:t>
      </w:r>
    </w:p>
    <w:p>
      <w:r>
        <w:rPr>
          <w:rFonts w:ascii="等线(中文正文)" w:hAnsi="等线(中文正文)" w:cs="等线(中文正文)" w:eastAsia="等线(中文正文)"/>
          <w:b w:val="false"/>
          <w:i w:val="false"/>
          <w:sz w:val="20"/>
        </w:rPr>
        <w:t/>
      </w:r>
    </w:p>
    <w:p>
      <w:pPr>
        <w:pStyle w:val="ab"/>
        <w:numPr>
          <w:numId w:val="7"/>
        </w:numPr>
      </w:pPr>
      <w:r>
        <w:t>44:03 自动驾驶技术路线之争：高清地图与视觉方案的融合</w:t>
      </w:r>
    </w:p>
    <w:p>
      <w:r>
        <w:rPr>
          <w:rFonts w:ascii="等线(中文正文)" w:hAnsi="等线(中文正文)" w:cs="等线(中文正文)" w:eastAsia="等线(中文正文)"/>
          <w:b w:val="false"/>
          <w:i w:val="false"/>
          <w:sz w:val="20"/>
        </w:rPr>
        <w:t>讨论了自动驾驶领域的长期争议，即基于高清地图的传统方法与特斯拉为代表的视觉方案之间的差异。强调了在实现L4级别无人驾驶出租车时，结合高清地图和多传感器技术的重要性，同时对视觉为主的方案表示了关注和认可。指出当前阶段，可靠且安全的无人驾驶出租车部署仍需依赖高清地图，但未来可能通过轻量化地图方法应对紧急情况。公司展示了其在ADAS系统和L4级别自动驾驶部署方面的进展，以及在复杂城市交通场景下的应对能力。</w:t>
      </w:r>
    </w:p>
    <w:p>
      <w:r>
        <w:rPr>
          <w:rFonts w:ascii="等线(中文正文)" w:hAnsi="等线(中文正文)" w:cs="等线(中文正文)" w:eastAsia="等线(中文正文)"/>
          <w:b w:val="false"/>
          <w:i w:val="false"/>
          <w:sz w:val="20"/>
        </w:rPr>
        <w:t/>
      </w:r>
    </w:p>
    <w:p>
      <w:pPr>
        <w:pStyle w:val="ab"/>
        <w:numPr>
          <w:numId w:val="8"/>
        </w:numPr>
      </w:pPr>
      <w:r>
        <w:t>48:44 L4级自动驾驶公司市场准入标准与多芯片平台支持</w:t>
      </w:r>
    </w:p>
    <w:p>
      <w:r>
        <w:rPr>
          <w:rFonts w:ascii="等线(中文正文)" w:hAnsi="等线(中文正文)" w:cs="等线(中文正文)" w:eastAsia="等线(中文正文)"/>
          <w:b w:val="false"/>
          <w:i w:val="false"/>
          <w:sz w:val="20"/>
        </w:rPr>
        <w:t>讨论了L4级自动驾驶公司进入市场的标准，包括需运营100辆无人驾驶出租车半年无重大事故。强调了从辅助驾驶到完全自动驾驶的巨大技术差距，以及实现这一目标的挑战和路径。此外，介绍了基于基因模型的多芯片平台支持，展示其在不同芯片上的应用，体现了技术的广泛适应性和竞争优势。</w:t>
      </w:r>
    </w:p>
    <w:p>
      <w:r>
        <w:rPr>
          <w:rFonts w:ascii="等线(中文正文)" w:hAnsi="等线(中文正文)" w:cs="等线(中文正文)" w:eastAsia="等线(中文正文)"/>
          <w:b w:val="false"/>
          <w:i w:val="false"/>
          <w:sz w:val="20"/>
        </w:rPr>
        <w:t/>
      </w:r>
    </w:p>
    <w:p>
      <w:pPr>
        <w:pStyle w:val="ab"/>
        <w:numPr>
          <w:numId w:val="9"/>
        </w:numPr>
      </w:pPr>
      <w:r>
        <w:t>56:08 多芯片架构在汽车智能系统中的重要性与市场前景</w:t>
      </w:r>
    </w:p>
    <w:p>
      <w:r>
        <w:rPr>
          <w:rFonts w:ascii="等线(中文正文)" w:hAnsi="等线(中文正文)" w:cs="等线(中文正文)" w:eastAsia="等线(中文正文)"/>
          <w:b w:val="false"/>
          <w:i w:val="false"/>
          <w:sz w:val="20"/>
        </w:rPr>
        <w:t>对话讨论了多芯片架构对L2++级自动驾驶业务的重要性，强调了其能够适应不同OEM的硬件偏好、供应链需求以及成本控制。通过灵活的多芯片架构和GANIS模型，公司能提供从低到高的计算能力解决方案，支持广泛车辆平台，加速生产并优化成本。此外，公司正积极拓展海外市场，已锁定多个车型供应ADAS系统，预计未来将有搭载其系统的车辆在中亚、欧洲等地上市。</w:t>
      </w:r>
    </w:p>
    <w:p>
      <w:r>
        <w:rPr>
          <w:rFonts w:ascii="等线(中文正文)" w:hAnsi="等线(中文正文)" w:cs="等线(中文正文)" w:eastAsia="等线(中文正文)"/>
          <w:b w:val="false"/>
          <w:i w:val="false"/>
          <w:sz w:val="20"/>
        </w:rPr>
        <w:t/>
      </w:r>
    </w:p>
    <w:p>
      <w:pPr>
        <w:pStyle w:val="ab"/>
        <w:numPr>
          <w:numId w:val="10"/>
        </w:numPr>
      </w:pPr>
      <w:r>
        <w:t>59:09 平衡与优先：中国与国际市场运营策略</w:t>
      </w:r>
    </w:p>
    <w:p>
      <w:r>
        <w:rPr>
          <w:rFonts w:ascii="等线(中文正文)" w:hAnsi="等线(中文正文)" w:cs="等线(中文正文)" w:eastAsia="等线(中文正文)"/>
          <w:b w:val="false"/>
          <w:i w:val="false"/>
          <w:sz w:val="20"/>
        </w:rPr>
        <w:t>讨论了在中国与国际市场之间平衡与优先的战略考量，强调了国际市场的商业吸引力及早期可持续性的重要性，同时指出中国市场的长期潜力与基础设施优势。公司已在全球部署和监管方面积累了难以复制的经验，并预计国际收入将迅速增长，对实现全年收入目标充满信心。</w:t>
      </w:r>
    </w:p>
    <w:p>
      <w:r>
        <w:rPr>
          <w:rFonts w:ascii="等线(中文正文)" w:hAnsi="等线(中文正文)" w:cs="等线(中文正文)" w:eastAsia="等线(中文正文)"/>
          <w:b w:val="false"/>
          <w:i w:val="false"/>
          <w:sz w:val="20"/>
        </w:rPr>
        <w:t/>
      </w:r>
    </w:p>
    <w:p>
      <w:pPr>
        <w:pStyle w:val="ab"/>
        <w:numPr>
          <w:numId w:val="11"/>
        </w:numPr>
      </w:pPr>
      <w:r>
        <w:t>01:02:21 自动驾驶公司与平台合作及资产轻型化业务模式讨论</w:t>
      </w:r>
    </w:p>
    <w:p>
      <w:r>
        <w:rPr>
          <w:rFonts w:ascii="等线(中文正文)" w:hAnsi="等线(中文正文)" w:cs="等线(中文正文)" w:eastAsia="等线(中文正文)"/>
          <w:b w:val="false"/>
          <w:i w:val="false"/>
          <w:sz w:val="20"/>
        </w:rPr>
        <w:t>对话讨论了自动驾驶公司与Uber、苹果等平台的合作关系，强调了双方在技术和商业部署上的深度合作，以及在不同市场的灵活合作模式。同时，对话还提到了公司在亚洲、欧洲等地与当地平台的合作情况，以及在中国市场通过自有APP和品牌建设提升运营能力的策略。此外，还探讨了资产轻型化业务模式，即通过第三方或平台购买机器人出租车，以提高运营效率，并在中国市场逐步推进这一模式，以实现更高效的规模化发展。</w:t>
      </w:r>
    </w:p>
    <w:p>
      <w:r>
        <w:rPr>
          <w:rFonts w:ascii="等线(中文正文)" w:hAnsi="等线(中文正文)" w:cs="等线(中文正文)" w:eastAsia="等线(中文正文)"/>
          <w:b w:val="false"/>
          <w:i w:val="false"/>
          <w:sz w:val="20"/>
        </w:rPr>
        <w:t/>
      </w:r>
    </w:p>
    <w:p>
      <w:pPr>
        <w:pStyle w:val="ab"/>
        <w:numPr>
          <w:numId w:val="12"/>
        </w:numPr>
      </w:pPr>
      <w:r>
        <w:t>01:07:02 机器人出租车成本降低策略与进展</w:t>
      </w:r>
    </w:p>
    <w:p>
      <w:r>
        <w:rPr>
          <w:rFonts w:ascii="等线(中文正文)" w:hAnsi="等线(中文正文)" w:cs="等线(中文正文)" w:eastAsia="等线(中文正文)"/>
          <w:b w:val="false"/>
          <w:i w:val="false"/>
          <w:sz w:val="20"/>
        </w:rPr>
        <w:t>对话围绕机器人出租车成本降低的策略展开，指出硬件集成、供应链优化和运营效率提升是关键驱动因素。随着规模扩大，单位成本持续下降，运营效率显著提高，例如远程安全官比例已从1:10提升至1:40。进入新市场初期可能面临成本挑战，但随着部署规模扩大，这些成本将被摊薄，整体影响变得有限且可控。</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首先强调了公司运营的三大驱动因素：热冬季和系统整合，通过利用最新平台和豪华型车辆“Lux X”向标准化解决方案迈进；每年电池成本持续下降，通过规模扩大和供应链优化实现效率提升；操作效率提升，效率改进显著，如远程安全人员比率从1:10降至1:40。这些措施对TCO和单位经济效益意义重大。他同时提到了在中国地区的发展和全球扩张计划，以及国际收入增长对集团收入贡献的增加，同时强调了城市选择标准，国际自动驾驶审批变化的短期调整，以及与多家合作伙伴签订协议，计划未来几年内部署大量自动驾驶车辆。
财务方面，他提到第一季度总收入达到人民币14.78亿元，同比增长77.8%，利润率为35%，显示出公司在扩大业务的同时保持盈利。发言人在结束前感谢参与会议，并强调了公司在自动驾驶技术领域的领先地位，及其在全球的商业扩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key milestones and advancements in autonomous taxi services mentioned by the company?</w:t>
      </w:r>
    </w:p>
    <w:p>
      <w:r>
        <w:rPr>
          <w:rFonts w:ascii="等线(中文正文)" w:hAnsi="等线(中文正文)" w:cs="等线(中文正文)" w:eastAsia="等线(中文正文)"/>
          <w:b w:val="false"/>
          <w:i w:val="false"/>
          <w:sz w:val="20"/>
        </w:rPr>
        <w:t>发言人1 答：The company has expanded its autonomous taxi services by launching fully driverless robot taxis in Abadi and Dubai, and initiating robot taxi public operations in Riyadh. Key partnerships include collaborations with companies like Zonom and Nuro to deploy purpose-built robot taxis and autonomous vehicles globally. The company has commercialized both L2+ and L4 autonomous driving technology and operates one of the world's largest commercial robot taxi fleets with over six years of public service in China. Additionally, the company's simulation world model, WeRide Genesis, enables extensive training and closed-loop validation in high-fidelity multi-modal environments to advance system intelligence.</w:t>
      </w:r>
    </w:p>
    <w:p>
      <w:r>
        <w:rPr>
          <w:rFonts w:ascii="等线(中文正文)" w:hAnsi="等线(中文正文)" w:cs="等线(中文正文)" w:eastAsia="等线(中文正文)"/>
          <w:b w:val="false"/>
          <w:i w:val="false"/>
          <w:sz w:val="20"/>
        </w:rPr>
        <w:t/>
      </w:r>
    </w:p>
    <w:p>
      <w:pPr>
        <w:pStyle w:val="ab"/>
      </w:pPr>
      <w:r>
        <w:t>发言人1 问：What technological capabilities have contributed to WeRide's leadership in autonomous driving?</w:t>
      </w:r>
    </w:p>
    <w:p>
      <w:r>
        <w:rPr>
          <w:rFonts w:ascii="等线(中文正文)" w:hAnsi="等线(中文正文)" w:cs="等线(中文正文)" w:eastAsia="等线(中文正文)"/>
          <w:b w:val="false"/>
          <w:i w:val="false"/>
          <w:sz w:val="20"/>
        </w:rPr>
        <w:t>发言人1 答：WeRide's leadership in autonomous driving is attributed to its unparalleled capabilities, including the commercialization of L2+ and L4 autonomous driving technology, and its dual flywheel strategy. The company's self-developed general-purpose simulation world model, WeRide Genesis, plays a significant role in its technology stack by supporting extensive training and validation in simulated environments. Genesis is now in mass production across multiple vehicle models and supports compatibility across various AI platforms, providing one of the most flexible high-performance L2+ solutions.</w:t>
      </w:r>
    </w:p>
    <w:p>
      <w:r>
        <w:rPr>
          <w:rFonts w:ascii="等线(中文正文)" w:hAnsi="等线(中文正文)" w:cs="等线(中文正文)" w:eastAsia="等线(中文正文)"/>
          <w:b w:val="false"/>
          <w:i w:val="false"/>
          <w:sz w:val="20"/>
        </w:rPr>
        <w:t/>
      </w:r>
    </w:p>
    <w:p>
      <w:pPr>
        <w:pStyle w:val="ab"/>
      </w:pPr>
      <w:r>
        <w:t>发言人1 问：What breakthroughs have been made by WeRide in its simulation technology and their impact on training AI models?</w:t>
      </w:r>
    </w:p>
    <w:p>
      <w:r>
        <w:rPr>
          <w:rFonts w:ascii="等线(中文正文)" w:hAnsi="等线(中文正文)" w:cs="等线(中文正文)" w:eastAsia="等线(中文正文)"/>
          <w:b w:val="false"/>
          <w:i w:val="false"/>
          <w:sz w:val="20"/>
        </w:rPr>
        <w:t>发言人1 答：WeRide made a major technical breakthrough with its close-loop world model based simulation engine named Genesis. This advancement accelerated the model evolution pace and enabled training of AI models for autonomy with city corner cases that may be rare or imaginary. Genesis has allowed the company to achieve four consecutive championships in China Urban Intelligent Driving Competition, setting a new historic record. The simulation platform is capable of generating highly realistic driving environments and can edit these environments to simulate challenging scenarios for holistic validation. This not only improves training and validation efficiency but also reduces the reliance on real-world testing and accelerates the deployment process in new operational regions globally.</w:t>
      </w:r>
    </w:p>
    <w:p>
      <w:r>
        <w:rPr>
          <w:rFonts w:ascii="等线(中文正文)" w:hAnsi="等线(中文正文)" w:cs="等线(中文正文)" w:eastAsia="等线(中文正文)"/>
          <w:b w:val="false"/>
          <w:i w:val="false"/>
          <w:sz w:val="20"/>
        </w:rPr>
        <w:t/>
      </w:r>
    </w:p>
    <w:p>
      <w:pPr>
        <w:pStyle w:val="ab"/>
      </w:pPr>
      <w:r>
        <w:t>发言人1 问：How does WeRide's Genesis simulation system compare to other systems like Tesla's Full Self-Driving (FSD)?</w:t>
      </w:r>
    </w:p>
    <w:p>
      <w:r>
        <w:rPr>
          <w:rFonts w:ascii="等线(中文正文)" w:hAnsi="等线(中文正文)" w:cs="等线(中文正文)" w:eastAsia="等线(中文正文)"/>
          <w:b w:val="false"/>
          <w:i w:val="false"/>
          <w:sz w:val="20"/>
        </w:rPr>
        <w:t>发言人1 答：The performance of WeRide's Genesis simulation system has been highlighted as comparable to that of Tesla's Full Self-Driving (FSD) in California. This indicates that Genesis possesses advanced capabilities in terms of realism and comprehensive validation, making it a significant asset in the company's autonomous driving technology ecosystem.</w:t>
      </w:r>
    </w:p>
    <w:p>
      <w:r>
        <w:rPr>
          <w:rFonts w:ascii="等线(中文正文)" w:hAnsi="等线(中文正文)" w:cs="等线(中文正文)" w:eastAsia="等线(中文正文)"/>
          <w:b w:val="false"/>
          <w:i w:val="false"/>
          <w:sz w:val="20"/>
        </w:rPr>
        <w:t/>
      </w:r>
    </w:p>
    <w:p>
      <w:pPr>
        <w:pStyle w:val="ab"/>
      </w:pPr>
      <w:r>
        <w:t>发言人1 问：What are the recent operational and commercialization milestones achieved by the company?</w:t>
      </w:r>
    </w:p>
    <w:p>
      <w:r>
        <w:rPr>
          <w:rFonts w:ascii="等线(中文正文)" w:hAnsi="等线(中文正文)" w:cs="等线(中文正文)" w:eastAsia="等线(中文正文)"/>
          <w:b w:val="false"/>
          <w:i w:val="false"/>
          <w:sz w:val="20"/>
        </w:rPr>
        <w:t>发言人1 答：The company has achieved several operational and commercialization milestones including the expansion of its domestic global taxi fleet to about one thousand vehicles and a 97% growth in service area in Guangzhou compared to the end of 2020. The average daily order per vehicle for robot taxis reached 17 trips during the first quarter, and registered users doubled almost every year. The company extended its collaboration with Nanos in auto driving computing platforms and planned to deliver 2,000 upgraded purpose-built robot taxi GSR in 2023. Internationally, the company launched Singapore's first public automated driving service, operates fully privatized commercial robot taxi in Dubai, and has expanded its ride service coverage to around 70% of the city's core area across the Middle East. The company also entered the French market in March and remains the most globally deployed autonomous driving company today with deployments across 12 countries.</w:t>
      </w:r>
    </w:p>
    <w:p>
      <w:r>
        <w:rPr>
          <w:rFonts w:ascii="等线(中文正文)" w:hAnsi="等线(中文正文)" w:cs="等线(中文正文)" w:eastAsia="等线(中文正文)"/>
          <w:b w:val="false"/>
          <w:i w:val="false"/>
          <w:sz w:val="20"/>
        </w:rPr>
        <w:t/>
      </w:r>
    </w:p>
    <w:p>
      <w:pPr>
        <w:pStyle w:val="ab"/>
      </w:pPr>
      <w:r>
        <w:t>发言人1 问：How has the robot taxi business performed in China and what are the plans for international markets?</w:t>
      </w:r>
    </w:p>
    <w:p>
      <w:r>
        <w:rPr>
          <w:rFonts w:ascii="等线(中文正文)" w:hAnsi="等线(中文正文)" w:cs="等线(中文正文)" w:eastAsia="等线(中文正文)"/>
          <w:b w:val="false"/>
          <w:i w:val="false"/>
          <w:sz w:val="20"/>
        </w:rPr>
        <w:t>发言人1 答：In China, the robot taxi business has made strong progress in scale, operational efficiency, and commercialization. The company has expanded its fleet and significantly increased its service area, with a notable rise in user adoption and unit economics. Internationally, the company has made significant strides in market launches and commercialization, having launched Singapore's first public automated driving service and operating fully privatized commercial robot taxis in Dubai. The company plans to deploy at least 1,200 robot taxis across the UAE by 2027 and continues to expand in the European market, maintaining its position as the most globally deployed autonomous driving company with a broad international presence.</w:t>
      </w:r>
    </w:p>
    <w:p>
      <w:r>
        <w:rPr>
          <w:rFonts w:ascii="等线(中文正文)" w:hAnsi="等线(中文正文)" w:cs="等线(中文正文)" w:eastAsia="等线(中文正文)"/>
          <w:b w:val="false"/>
          <w:i w:val="false"/>
          <w:sz w:val="20"/>
        </w:rPr>
        <w:t/>
      </w:r>
    </w:p>
    <w:p>
      <w:pPr>
        <w:pStyle w:val="ab"/>
      </w:pPr>
      <w:r>
        <w:t>发言人1 问：What is the status of the company's partnership ecosystem and technological advancements?</w:t>
      </w:r>
    </w:p>
    <w:p>
      <w:r>
        <w:rPr>
          <w:rFonts w:ascii="等线(中文正文)" w:hAnsi="等线(中文正文)" w:cs="等线(中文正文)" w:eastAsia="等线(中文正文)"/>
          <w:b w:val="false"/>
          <w:i w:val="false"/>
          <w:sz w:val="20"/>
        </w:rPr>
        <w:t>发言人1 答：The company has continued to deepen its partner ecosystem, with collaborations such as the extended partnership with Nanos in auto driving computing platforms with a target to deploy 200,000 self-driving vehicles globally over the next five years. The company also plans to deliver 2,000 upgraded purpose-built robot taxi GSR in 2023 in partnership with UG Horizon. Technologically, the company's content version of the data system, WWRD 3.0, has been adopted by nearly 30 car models from leading manufacturers like GAC and Chery, with the launch of the first mass production vehicle with the right solution. The company supports three major chip platforms: Nvidia, Cnni, and SambaNova, which is crucial for mass production, cost optimization, and broad adoption by original equipment manufacturers (OEMs).</w:t>
      </w:r>
    </w:p>
    <w:p>
      <w:r>
        <w:rPr>
          <w:rFonts w:ascii="等线(中文正文)" w:hAnsi="等线(中文正文)" w:cs="等线(中文正文)" w:eastAsia="等线(中文正文)"/>
          <w:b w:val="false"/>
          <w:i w:val="false"/>
          <w:sz w:val="20"/>
        </w:rPr>
        <w:t/>
      </w:r>
    </w:p>
    <w:p>
      <w:pPr>
        <w:pStyle w:val="ab"/>
      </w:pPr>
      <w:r>
        <w:t>发言人1 问：What financial performance and growth did the company achieve?</w:t>
      </w:r>
    </w:p>
    <w:p>
      <w:r>
        <w:rPr>
          <w:rFonts w:ascii="等线(中文正文)" w:hAnsi="等线(中文正文)" w:cs="等线(中文正文)" w:eastAsia="等线(中文正文)"/>
          <w:b w:val="false"/>
          <w:i w:val="false"/>
          <w:sz w:val="20"/>
        </w:rPr>
        <w:t>发言人1 答：The company achieved a total revenue of $140 million in the first quarter, representing a 558% increase. Product revenue increased by 116% to $20 million, mainly due to increased deployments of robot taxis and other vehicles. Service revenue grew by 49% to $947 million. The company maintained strong top-line expansion without sacrificing margin discipline, posting a group level growth profit of 56% to $40 million with a group level growth margin of approximately 35%. This was supported by the continued expansion into new international territories which led to a stronger margin profile within the X China market. Operating expenses were $469 million, with a stable expense relative to the same period in 2025. The net loss increased slightly by 11% to $326 million. As of March 31, 2026, the company had total capital reserves of $6.22 billion, comprising cash and investments. The company remains committed to investing ahead of growth to maintain its long-term technology leadership.</w:t>
      </w:r>
    </w:p>
    <w:p>
      <w:r>
        <w:rPr>
          <w:rFonts w:ascii="等线(中文正文)" w:hAnsi="等线(中文正文)" w:cs="等线(中文正文)" w:eastAsia="等线(中文正文)"/>
          <w:b w:val="false"/>
          <w:i w:val="false"/>
          <w:sz w:val="20"/>
        </w:rPr>
        <w:t/>
      </w:r>
    </w:p>
    <w:p>
      <w:pPr>
        <w:pStyle w:val="ab"/>
      </w:pPr>
      <w:r>
        <w:t>发言人1 问：How many class A ordinary shares has the company purchased, and what is the total consideration paid for these shares?</w:t>
      </w:r>
    </w:p>
    <w:p>
      <w:r>
        <w:rPr>
          <w:rFonts w:ascii="等线(中文正文)" w:hAnsi="等线(中文正文)" w:cs="等线(中文正文)" w:eastAsia="等线(中文正文)"/>
          <w:b w:val="false"/>
          <w:i w:val="false"/>
          <w:sz w:val="20"/>
        </w:rPr>
        <w:t>发言人1 答：The company has purchased approximately 24.4 million class A ordinary shares, including in the form of American depositary shares, for a total consideration of approximately $61.4 million in U.S. dollars.</w:t>
      </w:r>
    </w:p>
    <w:p>
      <w:r>
        <w:rPr>
          <w:rFonts w:ascii="等线(中文正文)" w:hAnsi="等线(中文正文)" w:cs="等线(中文正文)" w:eastAsia="等线(中文正文)"/>
          <w:b w:val="false"/>
          <w:i w:val="false"/>
          <w:sz w:val="20"/>
        </w:rPr>
        <w:t/>
      </w:r>
    </w:p>
    <w:p>
      <w:pPr>
        <w:pStyle w:val="ab"/>
      </w:pPr>
      <w:r>
        <w:t>发言人1 问：What is the company's progress with their robot taxi expansion and what milestones are they targeting by the end of 2026?</w:t>
      </w:r>
    </w:p>
    <w:p>
      <w:r>
        <w:rPr>
          <w:rFonts w:ascii="等线(中文正文)" w:hAnsi="等线(中文正文)" w:cs="等线(中文正文)" w:eastAsia="等线(中文正文)"/>
          <w:b w:val="false"/>
          <w:i w:val="false"/>
          <w:sz w:val="20"/>
        </w:rPr>
        <w:t>发言人1 答：The company is on track with its robot taxi expansion, aiming to deploy 26,000 taxis by the end of 2026 as part of its journey towards hundreds of thousands by 2030. They plan to scale by entering new regions and cities with proven robust demand, supported by strong technology and operational expertise. They are ready to take questions about this initiative.</w:t>
      </w:r>
    </w:p>
    <w:p>
      <w:r>
        <w:rPr>
          <w:rFonts w:ascii="等线(中文正文)" w:hAnsi="等线(中文正文)" w:cs="等线(中文正文)" w:eastAsia="等线(中文正文)"/>
          <w:b w:val="false"/>
          <w:i w:val="false"/>
          <w:sz w:val="20"/>
        </w:rPr>
        <w:t/>
      </w:r>
    </w:p>
    <w:p>
      <w:pPr>
        <w:pStyle w:val="ab"/>
      </w:pPr>
      <w:r>
        <w:t>发言人1 问：What is the company's stance on the expansion of its robot taxi service and its commitment to the Middle East?</w:t>
      </w:r>
    </w:p>
    <w:p>
      <w:r>
        <w:rPr>
          <w:rFonts w:ascii="等线(中文正文)" w:hAnsi="等线(中文正文)" w:cs="等线(中文正文)" w:eastAsia="等线(中文正文)"/>
          <w:b w:val="false"/>
          <w:i w:val="false"/>
          <w:sz w:val="20"/>
        </w:rPr>
        <w:t>发言人1 答：The company is very optimistic and confident in its global robot taxi expansion. They have made steady progress, with a significant milestone being the launch of a full driverless commercial operation in Dubai on the Uber platform. The company remains firmly committed to the Middle East and has a long-term investment and operational presence, with local government support. They are on track toward their commitment to deploy an additional 1,200 vehicles across various regions in the Middle East.</w:t>
      </w:r>
    </w:p>
    <w:p>
      <w:r>
        <w:rPr>
          <w:rFonts w:ascii="等线(中文正文)" w:hAnsi="等线(中文正文)" w:cs="等线(中文正文)" w:eastAsia="等线(中文正文)"/>
          <w:b w:val="false"/>
          <w:i w:val="false"/>
          <w:sz w:val="20"/>
        </w:rPr>
        <w:t/>
      </w:r>
    </w:p>
    <w:p>
      <w:pPr>
        <w:pStyle w:val="ab"/>
      </w:pPr>
      <w:r>
        <w:t>发言人1 问：What recent regulatory developments and permits have been obtained by the company in Europe?</w:t>
      </w:r>
    </w:p>
    <w:p>
      <w:r>
        <w:rPr>
          <w:rFonts w:ascii="等线(中文正文)" w:hAnsi="等线(中文正文)" w:cs="等线(中文正文)" w:eastAsia="等线(中文正文)"/>
          <w:b w:val="false"/>
          <w:i w:val="false"/>
          <w:sz w:val="20"/>
        </w:rPr>
        <w:t>发言人1 答：The company has obtained a regional first driver's commercial permit in Switzerland and is progressing toward public operations in Zurich. They have also launched their national automated driving program in Slovenia, marking their entry into another new European market.</w:t>
      </w:r>
    </w:p>
    <w:p>
      <w:r>
        <w:rPr>
          <w:rFonts w:ascii="等线(中文正文)" w:hAnsi="等线(中文正文)" w:cs="等线(中文正文)" w:eastAsia="等线(中文正文)"/>
          <w:b w:val="false"/>
          <w:i w:val="false"/>
          <w:sz w:val="20"/>
        </w:rPr>
        <w:t/>
      </w:r>
    </w:p>
    <w:p>
      <w:pPr>
        <w:pStyle w:val="ab"/>
      </w:pPr>
      <w:r>
        <w:t>发言人1 问：What are the company's views on its international expansion and profitability drivers for its overseas operations?</w:t>
      </w:r>
    </w:p>
    <w:p>
      <w:r>
        <w:rPr>
          <w:rFonts w:ascii="等线(中文正文)" w:hAnsi="等线(中文正文)" w:cs="等线(中文正文)" w:eastAsia="等线(中文正文)"/>
          <w:b w:val="false"/>
          <w:i w:val="false"/>
          <w:sz w:val="20"/>
        </w:rPr>
        <w:t>发言人1 答：The company views its international expansion as a key driver of growth and profitability. They are encouraged by the momentum of their international expansions, with international revenue accounting for approximately one-third of the total group revenue in the previous year. Notably, their Middle East operation was already profitable at the net level. The company expects international revenue to grow further and contribute a larger share of group revenue in the coming year, supported by positive economic trends.</w:t>
      </w:r>
    </w:p>
    <w:p>
      <w:r>
        <w:rPr>
          <w:rFonts w:ascii="等线(中文正文)" w:hAnsi="等线(中文正文)" w:cs="等线(中文正文)" w:eastAsia="等线(中文正文)"/>
          <w:b w:val="false"/>
          <w:i w:val="false"/>
          <w:sz w:val="20"/>
        </w:rPr>
        <w:t/>
      </w:r>
    </w:p>
    <w:p>
      <w:pPr>
        <w:pStyle w:val="ab"/>
      </w:pPr>
      <w:r>
        <w:t>发言人1 问：What criteria does the company use for selecting additional cities to deploy its robot taxi service?</w:t>
      </w:r>
    </w:p>
    <w:p>
      <w:r>
        <w:rPr>
          <w:rFonts w:ascii="等线(中文正文)" w:hAnsi="等线(中文正文)" w:cs="等线(中文正文)" w:eastAsia="等线(中文正文)"/>
          <w:b w:val="false"/>
          <w:i w:val="false"/>
          <w:sz w:val="20"/>
        </w:rPr>
        <w:t>发言人1 答：The company focuses on scalability and commercial attractiveness of the market over the long term. They consider whether there is potential for long-term scalable operations and pay close attention to overall go-speak opportunities and go-speak per mile, as both scale and unit price are critical for long-term success.</w:t>
      </w:r>
    </w:p>
    <w:p>
      <w:r>
        <w:rPr>
          <w:rFonts w:ascii="等线(中文正文)" w:hAnsi="等线(中文正文)" w:cs="等线(中文正文)" w:eastAsia="等线(中文正文)"/>
          <w:b w:val="false"/>
          <w:i w:val="false"/>
          <w:sz w:val="20"/>
        </w:rPr>
        <w:t/>
      </w:r>
    </w:p>
    <w:p>
      <w:pPr>
        <w:pStyle w:val="ab"/>
      </w:pPr>
      <w:r>
        <w:t>发言人1 问：What are the recent developments in China regarding self-driving vehicle approvals and their potential impact on the industry?</w:t>
      </w:r>
    </w:p>
    <w:p>
      <w:r>
        <w:rPr>
          <w:rFonts w:ascii="等线(中文正文)" w:hAnsi="等线(中文正文)" w:cs="等线(中文正文)" w:eastAsia="等线(中文正文)"/>
          <w:b w:val="false"/>
          <w:i w:val="false"/>
          <w:sz w:val="20"/>
        </w:rPr>
        <w:t>发言人1 答：China has recently implemented new self-driving vehicle approvals, which has raised questions about its potential impact on the industry. The regulatory approach has been seen as short-term adjustement rather than a structural change to the industry. This decision is based on discussions with central and local governments and a belief in the safety and operational record of the relevant company, which has received strong support from government bodies. While new approvals for self-driving cars have been halted, current models are still permitted and the company has observed increasing activity and operations.</w:t>
      </w:r>
    </w:p>
    <w:p>
      <w:r>
        <w:rPr>
          <w:rFonts w:ascii="等线(中文正文)" w:hAnsi="等线(中文正文)" w:cs="等线(中文正文)" w:eastAsia="等线(中文正文)"/>
          <w:b w:val="false"/>
          <w:i w:val="false"/>
          <w:sz w:val="20"/>
        </w:rPr>
        <w:t/>
      </w:r>
    </w:p>
    <w:p>
      <w:pPr>
        <w:pStyle w:val="ab"/>
      </w:pPr>
      <w:r>
        <w:t>发言人1 问：What is the company's perspective on the importance of safety in self-driving technology?</w:t>
      </w:r>
    </w:p>
    <w:p>
      <w:r>
        <w:rPr>
          <w:rFonts w:ascii="等线(中文正文)" w:hAnsi="等线(中文正文)" w:cs="等线(中文正文)" w:eastAsia="等线(中文正文)"/>
          <w:b w:val="false"/>
          <w:i w:val="false"/>
          <w:sz w:val="20"/>
        </w:rPr>
        <w:t>发言人1 答：The company views the focus on safety by regulators as a responsible and necessary step for the industry's long-term development. They believe that companies with a proven record of safety and strong operational performance should be rewarded, while those with records of accidents should be punished. The company itself has a strong safety record and is confident that it will continue to be a leading player in the industry.</w:t>
      </w:r>
    </w:p>
    <w:p>
      <w:r>
        <w:rPr>
          <w:rFonts w:ascii="等线(中文正文)" w:hAnsi="等线(中文正文)" w:cs="等线(中文正文)" w:eastAsia="等线(中文正文)"/>
          <w:b w:val="false"/>
          <w:i w:val="false"/>
          <w:sz w:val="20"/>
        </w:rPr>
        <w:t/>
      </w:r>
    </w:p>
    <w:p>
      <w:pPr>
        <w:pStyle w:val="ab"/>
      </w:pPr>
      <w:r>
        <w:t>发言人1 问：How does the company plan to maintain its leading position in the industry?</w:t>
      </w:r>
    </w:p>
    <w:p>
      <w:r>
        <w:rPr>
          <w:rFonts w:ascii="等线(中文正文)" w:hAnsi="等线(中文正文)" w:cs="等线(中文正文)" w:eastAsia="等线(中文正文)"/>
          <w:b w:val="false"/>
          <w:i w:val="false"/>
          <w:sz w:val="20"/>
        </w:rPr>
        <w:t>发言人1 答：The company plans to maintain its leading position by continuing to have a very good safety record and reliable operations. They strive to achieve this by conducting award efforts and doing everything possible to uphold their high standards of safety and reliability.</w:t>
      </w:r>
    </w:p>
    <w:p>
      <w:r>
        <w:rPr>
          <w:rFonts w:ascii="等线(中文正文)" w:hAnsi="等线(中文正文)" w:cs="等线(中文正文)" w:eastAsia="等线(中文正文)"/>
          <w:b w:val="false"/>
          <w:i w:val="false"/>
          <w:sz w:val="20"/>
        </w:rPr>
        <w:t/>
      </w:r>
    </w:p>
    <w:p>
      <w:pPr>
        <w:pStyle w:val="ab"/>
      </w:pPr>
      <w:r>
        <w:t>发言人1 问：What is the company's stance on the debate between LIDAR maps versus HD maps and Tesla's approach?</w:t>
      </w:r>
    </w:p>
    <w:p>
      <w:r>
        <w:rPr>
          <w:rFonts w:ascii="等线(中文正文)" w:hAnsi="等线(中文正文)" w:cs="等线(中文正文)" w:eastAsia="等线(中文正文)"/>
          <w:b w:val="false"/>
          <w:i w:val="false"/>
          <w:sz w:val="20"/>
        </w:rPr>
        <w:t>发言人1 答：The company doesn't engage in debating specific approaches but emphasizes the need to see results. They acknowledge the importance of using both LIDAR and camera technology in self-driving systems and note that their multi-sensor fusion approach aligns with global industry standards. They also monitor vision-only and LiDAR-light approaches and have confidence in their ADAS system, which has won championships in China. They are prepared to compete with other advanced systems and believe in leveraging the advantages of both camera and LiDAR solutions.</w:t>
      </w:r>
    </w:p>
    <w:p>
      <w:r>
        <w:rPr>
          <w:rFonts w:ascii="等线(中文正文)" w:hAnsi="等线(中文正文)" w:cs="等线(中文正文)" w:eastAsia="等线(中文正文)"/>
          <w:b w:val="false"/>
          <w:i w:val="false"/>
          <w:sz w:val="20"/>
        </w:rPr>
        <w:t/>
      </w:r>
    </w:p>
    <w:p>
      <w:pPr>
        <w:pStyle w:val="ab"/>
      </w:pPr>
      <w:r>
        <w:t>发言人1 问：What are the requirements for a company to be considered a level 4 taxi company according to the speaker?</w:t>
      </w:r>
    </w:p>
    <w:p>
      <w:r>
        <w:rPr>
          <w:rFonts w:ascii="等线(中文正文)" w:hAnsi="等线(中文正文)" w:cs="等线(中文正文)" w:eastAsia="等线(中文正文)"/>
          <w:b w:val="false"/>
          <w:i w:val="false"/>
          <w:sz w:val="20"/>
        </w:rPr>
        <w:t>发言人1 答：To be considered a level 4 taxi company, a company must have a robot taxi fleet of at least 100 vehicles that are open to the public and have operated for more than half a year without any significant accidents or serious incidents.</w:t>
      </w:r>
    </w:p>
    <w:p>
      <w:r>
        <w:rPr>
          <w:rFonts w:ascii="等线(中文正文)" w:hAnsi="等线(中文正文)" w:cs="等线(中文正文)" w:eastAsia="等线(中文正文)"/>
          <w:b w:val="false"/>
          <w:i w:val="false"/>
          <w:sz w:val="20"/>
        </w:rPr>
        <w:t/>
      </w:r>
    </w:p>
    <w:p>
      <w:pPr>
        <w:pStyle w:val="ab"/>
      </w:pPr>
      <w:r>
        <w:t>发言人1 问：Why can't companies consider themselves as level 4 taxi companies before meeting certain criteria?</w:t>
      </w:r>
    </w:p>
    <w:p>
      <w:r>
        <w:rPr>
          <w:rFonts w:ascii="等线(中文正文)" w:hAnsi="等线(中文正文)" w:cs="等线(中文正文)" w:eastAsia="等线(中文正文)"/>
          <w:b w:val="false"/>
          <w:i w:val="false"/>
          <w:sz w:val="20"/>
        </w:rPr>
        <w:t>发言人1 答：Companies cannot consider themselves as level 4 taxi companies before developing their system to mass production cars because they need to ensure the safety and reliability of their vehicles before operating them publicly.</w:t>
      </w:r>
    </w:p>
    <w:p>
      <w:r>
        <w:rPr>
          <w:rFonts w:ascii="等线(中文正文)" w:hAnsi="等线(中文正文)" w:cs="等线(中文正文)" w:eastAsia="等线(中文正文)"/>
          <w:b w:val="false"/>
          <w:i w:val="false"/>
          <w:sz w:val="20"/>
        </w:rPr>
        <w:t/>
      </w:r>
    </w:p>
    <w:p>
      <w:pPr>
        <w:pStyle w:val="ab"/>
      </w:pPr>
      <w:r>
        <w:t>发言人1 问：What is the gap between an advanced driver assistance system (ADAS) and a true level 4 robot taxi system?</w:t>
      </w:r>
    </w:p>
    <w:p>
      <w:r>
        <w:rPr>
          <w:rFonts w:ascii="等线(中文正文)" w:hAnsi="等线(中文正文)" w:cs="等线(中文正文)" w:eastAsia="等线(中文正文)"/>
          <w:b w:val="false"/>
          <w:i w:val="false"/>
          <w:sz w:val="20"/>
        </w:rPr>
        <w:t>发言人1 答：The gap between ADAS and a true level 4 robot taxi system lies in operation capability and scalability. Current ADAS systems require critical intervention, while level 4 systems can operate autonomously for significantly longer distances without such intervention.</w:t>
      </w:r>
    </w:p>
    <w:p>
      <w:r>
        <w:rPr>
          <w:rFonts w:ascii="等线(中文正文)" w:hAnsi="等线(中文正文)" w:cs="等线(中文正文)" w:eastAsia="等线(中文正文)"/>
          <w:b w:val="false"/>
          <w:i w:val="false"/>
          <w:sz w:val="20"/>
        </w:rPr>
        <w:t/>
      </w:r>
    </w:p>
    <w:p>
      <w:pPr>
        <w:pStyle w:val="ab"/>
      </w:pPr>
      <w:r>
        <w:t>发言人1 问：What are the challenges in increasing the MPCI (Million Critical Intervention Kilometers) for level 4 taxis?</w:t>
      </w:r>
    </w:p>
    <w:p>
      <w:r>
        <w:rPr>
          <w:rFonts w:ascii="等线(中文正文)" w:hAnsi="等线(中文正文)" w:cs="等线(中文正文)" w:eastAsia="等线(中文正文)"/>
          <w:b w:val="false"/>
          <w:i w:val="false"/>
          <w:sz w:val="20"/>
        </w:rPr>
        <w:t>发言人1 答：The challenges in increasing MPCI for level 4 taxis include the fundamental issues related to operation capability and scalability. Despite some companies claiming to increase their MPCI by a factor of ten yearly, reaching the level of autonomy demonstrated by a MPCI of over one million kilometers is a significant challenge.</w:t>
      </w:r>
    </w:p>
    <w:p>
      <w:r>
        <w:rPr>
          <w:rFonts w:ascii="等线(中文正文)" w:hAnsi="等线(中文正文)" w:cs="等线(中文正文)" w:eastAsia="等线(中文正文)"/>
          <w:b w:val="false"/>
          <w:i w:val="false"/>
          <w:sz w:val="20"/>
        </w:rPr>
        <w:t/>
      </w:r>
    </w:p>
    <w:p>
      <w:pPr>
        <w:pStyle w:val="ab"/>
      </w:pPr>
      <w:r>
        <w:t>发言人1 问：What is the significance of the multi-SoC platform strategy for level 2 to level 8 business?</w:t>
      </w:r>
    </w:p>
    <w:p>
      <w:r>
        <w:rPr>
          <w:rFonts w:ascii="等线(中文正文)" w:hAnsi="等线(中文正文)" w:cs="等线(中文正文)" w:eastAsia="等线(中文正文)"/>
          <w:b w:val="false"/>
          <w:i w:val="false"/>
          <w:sz w:val="20"/>
        </w:rPr>
        <w:t>发言人1 答：The significance of the multi-SoC platform strategy for level 2 to level 8 business is to support a range of vehicle platforms without the need to redefine the system each time. This flexibility helps in catering to different hardware preferences and supply chain requirements of various original equipment manufacturers (OEMs).</w:t>
      </w:r>
    </w:p>
    <w:p>
      <w:r>
        <w:rPr>
          <w:rFonts w:ascii="等线(中文正文)" w:hAnsi="等线(中文正文)" w:cs="等线(中文正文)" w:eastAsia="等线(中文正文)"/>
          <w:b w:val="false"/>
          <w:i w:val="false"/>
          <w:sz w:val="20"/>
        </w:rPr>
        <w:t/>
      </w:r>
    </w:p>
    <w:p>
      <w:pPr>
        <w:pStyle w:val="ab"/>
      </w:pPr>
      <w:r>
        <w:t>发言人1 问：How does the Genesis model contribute to the multi-SoC platform strategy?</w:t>
      </w:r>
    </w:p>
    <w:p>
      <w:r>
        <w:rPr>
          <w:rFonts w:ascii="等线(中文正文)" w:hAnsi="等线(中文正文)" w:cs="等线(中文正文)" w:eastAsia="等线(中文正文)"/>
          <w:b w:val="false"/>
          <w:i w:val="false"/>
          <w:sz w:val="20"/>
        </w:rPr>
        <w:t>发言人1 答：The Genesis model contributes to the multi-SoC platform strategy by allowing the adjustment of a spectrum of AI models to accommodate different top requirements of various chips, enabling the company to supply a range of solutions based on different chip sets.</w:t>
      </w:r>
    </w:p>
    <w:p>
      <w:r>
        <w:rPr>
          <w:rFonts w:ascii="等线(中文正文)" w:hAnsi="等线(中文正文)" w:cs="等线(中文正文)" w:eastAsia="等线(中文正文)"/>
          <w:b w:val="false"/>
          <w:i w:val="false"/>
          <w:sz w:val="20"/>
        </w:rPr>
        <w:t/>
      </w:r>
    </w:p>
    <w:p>
      <w:pPr>
        <w:pStyle w:val="ab"/>
      </w:pPr>
      <w:r>
        <w:t>发言人1 问：What is the growth trend of Chinese automobile exports and what role does the company plan to play in it?</w:t>
      </w:r>
    </w:p>
    <w:p>
      <w:r>
        <w:rPr>
          <w:rFonts w:ascii="等线(中文正文)" w:hAnsi="等线(中文正文)" w:cs="等线(中文正文)" w:eastAsia="等线(中文正文)"/>
          <w:b w:val="false"/>
          <w:i w:val="false"/>
          <w:sz w:val="20"/>
        </w:rPr>
        <w:t>发言人1 答：The export of Chinese automobiles to the rest of the world is growing, although most of them lack a good ADAS (Advanced Driver Assistance Systems). The company has secured more than three vehicle models to supply ADAS systems, anticipating to offer overseen models equipped with ADAS in various countries including Central Asia, Fortis Asia, and Europe.</w:t>
      </w:r>
    </w:p>
    <w:p>
      <w:r>
        <w:rPr>
          <w:rFonts w:ascii="等线(中文正文)" w:hAnsi="等线(中文正文)" w:cs="等线(中文正文)" w:eastAsia="等线(中文正文)"/>
          <w:b w:val="false"/>
          <w:i w:val="false"/>
          <w:sz w:val="20"/>
        </w:rPr>
        <w:t/>
      </w:r>
    </w:p>
    <w:p>
      <w:pPr>
        <w:pStyle w:val="ab"/>
      </w:pPr>
      <w:r>
        <w:t>发言人1 问：How does the company view the balance and prioritization between China and international business?</w:t>
      </w:r>
    </w:p>
    <w:p>
      <w:r>
        <w:rPr>
          <w:rFonts w:ascii="等线(中文正文)" w:hAnsi="等线(中文正文)" w:cs="等线(中文正文)" w:eastAsia="等线(中文正文)"/>
          <w:b w:val="false"/>
          <w:i w:val="false"/>
          <w:sz w:val="20"/>
        </w:rPr>
        <w:t>发言人1 答：The company views both China and international markets as crucial and maintains a focus on achieving a strategic balance between the two. In the short to medium term, international markets offer a clearer and faster path to commercially attractive tax, while the local market is very important for sustainable growth and the health of cash flow. The company started building a significant international presence ahead of peers in 2021 and has since gained expertise in global deployment, regulation, localization, and fleet operation. The company has a strong local presence in China due to its significance in the industry.</w:t>
      </w:r>
    </w:p>
    <w:p>
      <w:r>
        <w:rPr>
          <w:rFonts w:ascii="等线(中文正文)" w:hAnsi="等线(中文正文)" w:cs="等线(中文正文)" w:eastAsia="等线(中文正文)"/>
          <w:b w:val="false"/>
          <w:i w:val="false"/>
          <w:sz w:val="20"/>
        </w:rPr>
        <w:t/>
      </w:r>
    </w:p>
    <w:p>
      <w:pPr>
        <w:pStyle w:val="ab"/>
      </w:pPr>
      <w:r>
        <w:t>发言人1 问：What is the significance of the strategic partnership with Uber and Apple?</w:t>
      </w:r>
    </w:p>
    <w:p>
      <w:r>
        <w:rPr>
          <w:rFonts w:ascii="等线(中文正文)" w:hAnsi="等线(中文正文)" w:cs="等线(中文正文)" w:eastAsia="等线(中文正文)"/>
          <w:b w:val="false"/>
          <w:i w:val="false"/>
          <w:sz w:val="20"/>
        </w:rPr>
        <w:t>发言人1 答：The strategic partnership with Uber and ownership by Apple are seen as strong endorsements of the technology and the company's solid deployment and commercialization capabilities. The company has been deploying with Uber in more cities outside the U.S. than any other AVA players, reflecting a deep relationship and execution ability. As for Apple, it is expected that the partnership will expand further and the company will enter more cities over the year. The company continues to be a trusted partner in building global strategies and maintains a flexible approach to work with multiple platforms for effective execution across various markets.</w:t>
      </w:r>
    </w:p>
    <w:p>
      <w:r>
        <w:rPr>
          <w:rFonts w:ascii="等线(中文正文)" w:hAnsi="等线(中文正文)" w:cs="等线(中文正文)" w:eastAsia="等线(中文正文)"/>
          <w:b w:val="false"/>
          <w:i w:val="false"/>
          <w:sz w:val="20"/>
        </w:rPr>
        <w:t/>
      </w:r>
    </w:p>
    <w:p>
      <w:pPr>
        <w:pStyle w:val="ab"/>
      </w:pPr>
      <w:r>
        <w:t>发言人1 问：What is the company's market approach in different regions and how does it operate in China?</w:t>
      </w:r>
    </w:p>
    <w:p>
      <w:r>
        <w:rPr>
          <w:rFonts w:ascii="等线(中文正文)" w:hAnsi="等线(中文正文)" w:cs="等线(中文正文)" w:eastAsia="等线(中文正文)"/>
          <w:b w:val="false"/>
          <w:i w:val="false"/>
          <w:sz w:val="20"/>
        </w:rPr>
        <w:t>发言人1 答：The company's market approach is diversified, working with the best partners in each market. In China, the company operates its own app and brand to build awareness and operational capability. Consumers can get a robot taxi through the company's app, through a mapping app, or via a partnership with a local platform operator. In other regions such as South Asia, the company partners with Grab, and in Europe with local platform operators including ASCHTV and ELEV for the robot taxi service. The company plans to accelerate the deployment process.</w:t>
      </w:r>
    </w:p>
    <w:p>
      <w:r>
        <w:rPr>
          <w:rFonts w:ascii="等线(中文正文)" w:hAnsi="等线(中文正文)" w:cs="等线(中文正文)" w:eastAsia="等线(中文正文)"/>
          <w:b w:val="false"/>
          <w:i w:val="false"/>
          <w:sz w:val="20"/>
        </w:rPr>
        <w:t/>
      </w:r>
    </w:p>
    <w:p>
      <w:pPr>
        <w:pStyle w:val="ab"/>
      </w:pPr>
      <w:r>
        <w:t>发言人1 问：What is the business model for robo taxi services in China?</w:t>
      </w:r>
    </w:p>
    <w:p>
      <w:r>
        <w:rPr>
          <w:rFonts w:ascii="等线(中文正文)" w:hAnsi="等线(中文正文)" w:cs="等线(中文正文)" w:eastAsia="等线(中文正文)"/>
          <w:b w:val="false"/>
          <w:i w:val="false"/>
          <w:sz w:val="20"/>
        </w:rPr>
        <w:t>发言人1 答：The business model for robo taxi services in China involves implementing an asset-light model in all markets. This mature and proven structure allows for the operation of robot taxis either by the rolling platform or local consumers, or by third-party vehicle owners. The company aims to focus on providing taxi and operational services while leveraging local capital for efficient scaling. In China, the priority is to continue improving the economic viability and operational efficiency of the business to make revenue sharing attractive for vehicle owners to participate. Over time, the company expects China to transition towards an asset-light structure as well.</w:t>
      </w:r>
    </w:p>
    <w:p>
      <w:r>
        <w:rPr>
          <w:rFonts w:ascii="等线(中文正文)" w:hAnsi="等线(中文正文)" w:cs="等线(中文正文)" w:eastAsia="等线(中文正文)"/>
          <w:b w:val="false"/>
          <w:i w:val="false"/>
          <w:sz w:val="20"/>
        </w:rPr>
        <w:t/>
      </w:r>
    </w:p>
    <w:p>
      <w:pPr>
        <w:pStyle w:val="ab"/>
      </w:pPr>
      <w:r>
        <w:t>发言人1 问：What are the main drivers for reducing robot taxi vehicle costs?</w:t>
      </w:r>
    </w:p>
    <w:p>
      <w:r>
        <w:rPr>
          <w:rFonts w:ascii="等线(中文正文)" w:hAnsi="等线(中文正文)" w:cs="等线(中文正文)" w:eastAsia="等线(中文正文)"/>
          <w:b w:val="false"/>
          <w:i w:val="false"/>
          <w:sz w:val="20"/>
        </w:rPr>
        <w:t>发言人1 答：The main drivers for reducing robot taxi vehicle costs include hot winter and system integration with the latest platform and purpose vehicle, which is moving towards a print degraded and standardized solution; continued reduction in component costs and manufacturing costs every year; and scale and supply chain optimization as production volume increases. The company has seen significant efficiency improvements with increased scale and utilization, resulting in a better cost-per-vehicleTCO and overall economic performance. The company is following the same trend internationally, with cost reduction continuing despite temporary increases in costs in new markets. As deployment skills within each market improve, the overall impact will become limited and manageable.</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