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方正机械  机器人板块观点更新 260510_导读</w:t>
      </w:r>
    </w:p>
    <w:p>
      <w:pPr>
        <w:pStyle w:val="a0"/>
        <w:jc w:val="center"/>
      </w:pPr>
      <w:r>
        <w:t>2026年05月10日 23:19</w:t>
      </w:r>
    </w:p>
    <w:p>
      <w:pPr>
        <w:pStyle w:val="a7"/>
      </w:pPr>
      <w:r>
        <w:t>关键词</w:t>
      </w:r>
    </w:p>
    <w:p>
      <w:r>
        <w:rPr>
          <w:rFonts w:ascii="等线(中文正文)" w:hAnsi="等线(中文正文)" w:cs="等线(中文正文)" w:eastAsia="等线(中文正文)"/>
          <w:b w:val="false"/>
          <w:i w:val="false"/>
          <w:sz w:val="20"/>
        </w:rPr>
        <w:t xml:space="preserve">机器人 特斯拉 产能 订单 供应链 国家电网 巡检 智能 V3 量产 迭代 场景 应用 安全 效率 数据 投资 国产 工业 竞争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重点围绕机器人行业的发展动态与前景展开，特别强调了会议内容仅供专业客户参考，不构成投资建议，并提醒保密及法律权利。国内外机器人行业均有新进展，外国公司积极扩建人形机器人生产线，国内企业如智源、国家电网在智能设备采购上动作频频。讨论聚焦机器人在电力行业应用，指出其在高危作业替代、效率提升及数据积累方面的潜力。提及小米、特斯拉机器人项目，强调特斯拉机器人量产爬坡与产品迭代的重要性。最后，推荐了几家值得关注的国内机器人公司，并总结了机器人板块的当前状态与未来展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机器人行业动态与未来展望</w:t>
      </w:r>
    </w:p>
    <w:p>
      <w:r>
        <w:rPr>
          <w:rFonts w:ascii="等线(中文正文)" w:hAnsi="等线(中文正文)" w:cs="等线(中文正文)" w:eastAsia="等线(中文正文)"/>
          <w:b w:val="false"/>
          <w:i w:val="false"/>
          <w:sz w:val="20"/>
        </w:rPr>
        <w:t>会议分享了机器人行业的最新动态，包括海外人形机器人公司弯叉的工厂运行与产能规划，Figure AI的人形机器人操作展示，国内智源新增订单及国家电网智能化发展规划。此外，还提及了小米机器人亮相与云深处公司上市进展，预示着机器人行业产量增长及应用场景的拓展。</w:t>
      </w:r>
    </w:p>
    <w:p>
      <w:r>
        <w:rPr>
          <w:rFonts w:ascii="等线(中文正文)" w:hAnsi="等线(中文正文)" w:cs="等线(中文正文)" w:eastAsia="等线(中文正文)"/>
          <w:b w:val="false"/>
          <w:i w:val="false"/>
          <w:sz w:val="20"/>
        </w:rPr>
        <w:t/>
      </w:r>
    </w:p>
    <w:p>
      <w:pPr>
        <w:pStyle w:val="ab"/>
        <w:numPr>
          <w:numId w:val="2"/>
        </w:numPr>
      </w:pPr>
      <w:r>
        <w:t>06:34 特斯拉机器人板块分析与市场预期</w:t>
      </w:r>
    </w:p>
    <w:p>
      <w:r>
        <w:rPr>
          <w:rFonts w:ascii="等线(中文正文)" w:hAnsi="等线(中文正文)" w:cs="等线(中文正文)" w:eastAsia="等线(中文正文)"/>
          <w:b w:val="false"/>
          <w:i w:val="false"/>
          <w:sz w:val="20"/>
        </w:rPr>
        <w:t>对话围绕特斯拉机器人板块展开，讨论了特斯拉ATMOS V3发布延迟及新能源车退补对市场情绪的影响，以及后续市场对机器人板块的积极预期。核心观点包括特斯拉可能在六月或七月发布V3，七月份开始量产爬坡，以及下半年机器人能力迭代的潜力。</w:t>
      </w:r>
    </w:p>
    <w:p>
      <w:r>
        <w:rPr>
          <w:rFonts w:ascii="等线(中文正文)" w:hAnsi="等线(中文正文)" w:cs="等线(中文正文)" w:eastAsia="等线(中文正文)"/>
          <w:b w:val="false"/>
          <w:i w:val="false"/>
          <w:sz w:val="20"/>
        </w:rPr>
        <w:t/>
      </w:r>
    </w:p>
    <w:p>
      <w:pPr>
        <w:pStyle w:val="ab"/>
        <w:numPr>
          <w:numId w:val="3"/>
        </w:numPr>
      </w:pPr>
      <w:r>
        <w:t>10:48 特斯拉供应链与机器人板块投资逻辑分析</w:t>
      </w:r>
    </w:p>
    <w:p>
      <w:r>
        <w:rPr>
          <w:rFonts w:ascii="等线(中文正文)" w:hAnsi="等线(中文正文)" w:cs="等线(中文正文)" w:eastAsia="等线(中文正文)"/>
          <w:b w:val="false"/>
          <w:i w:val="false"/>
          <w:sz w:val="20"/>
        </w:rPr>
        <w:t>讨论了特斯拉供应链中核心供应商的确定性与新产品迭代带来的机会，包括减速器、模组等环节的新玩家进入，以及V4版本传感器的国产化潜力。同时，分析了机器人板块的未来发展方向，聚焦于高危巡检等场景的订单增量、龙头公司上市进展及工业应用探索。建议关注国内相关企业如东方精工等。</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首先强调会议内容的限制，指出会议仅面向特定客户和受邀人士，声明内容仅供个人参考，不构成投资建议。随后，他介绍了机器人行业的最新动态，包括美国公司弯叉在美国加州建立的机器人工厂开始生产，以及Figure AI发布的新款人形机器人完成多项家务任务的视频。此外，他讨论了中国国内的机器人订单增长和国家电网对智能设备的采购计划，强调了机器人在电力行业应用的潜力。他还提到了小米机器人亮相和云深处公司准备上市的消息。最后，他分析了特斯拉机器人链的当前状态和未来展望，包括V3版本的发布预期、供应链动态以及新产品迭代的可能性。他建议关注机器人板块在工业应用、上市公司进展和特定场景订单方面的未来发展，并对部分相关企业进行了推荐。</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问：首先，能否分享一下海外公司在机器人领域的最新进展？</w:t>
      </w:r>
    </w:p>
    <w:p>
      <w:r>
        <w:rPr>
          <w:rFonts w:ascii="等线(中文正文)" w:hAnsi="等线(中文正文)" w:cs="等线(中文正文)" w:eastAsia="等线(中文正文)"/>
          <w:b w:val="false"/>
          <w:i w:val="false"/>
          <w:sz w:val="20"/>
        </w:rPr>
        <w:t>发言人1 答：海外方面，4月30号美国人形机器人公司弯叉在美国加州海沃德的机器人工厂正式落地运行，并已经开始规模化生产机器人，包括关键部件的制造。同时，其另一家工厂圣卡洛斯预计在今年晚些时候投产，有望将年产能从目前的1万台提升至10万台以上。</w:t>
      </w:r>
    </w:p>
    <w:p>
      <w:r>
        <w:rPr>
          <w:rFonts w:ascii="等线(中文正文)" w:hAnsi="等线(中文正文)" w:cs="等线(中文正文)" w:eastAsia="等线(中文正文)"/>
          <w:b w:val="false"/>
          <w:i w:val="false"/>
          <w:sz w:val="20"/>
        </w:rPr>
        <w:t/>
      </w:r>
    </w:p>
    <w:p>
      <w:pPr>
        <w:pStyle w:val="ab"/>
      </w:pPr>
      <w:r>
        <w:t>发言人1 问：国内人形机器人的订单情况如何？</w:t>
      </w:r>
    </w:p>
    <w:p>
      <w:r>
        <w:rPr>
          <w:rFonts w:ascii="等线(中文正文)" w:hAnsi="等线(中文正文)" w:cs="等线(中文正文)" w:eastAsia="等线(中文正文)"/>
          <w:b w:val="false"/>
          <w:i w:val="false"/>
          <w:sz w:val="20"/>
        </w:rPr>
        <w:t>发言人1 答：国内厂商智源近期新增了超过1万台人形机器人的订单，其中远征系列和灵犀系列占据了大部分。根据市场研究机构的数据，智源在2025年的出货量预计将达到全球第一，超过5100台。</w:t>
      </w:r>
    </w:p>
    <w:p>
      <w:r>
        <w:rPr>
          <w:rFonts w:ascii="等线(中文正文)" w:hAnsi="等线(中文正文)" w:cs="等线(中文正文)" w:eastAsia="等线(中文正文)"/>
          <w:b w:val="false"/>
          <w:i w:val="false"/>
          <w:sz w:val="20"/>
        </w:rPr>
        <w:t/>
      </w:r>
    </w:p>
    <w:p>
      <w:pPr>
        <w:pStyle w:val="ab"/>
      </w:pPr>
      <w:r>
        <w:t>发言人1 问：国内电网方面对于智能设备的需求情况怎样？</w:t>
      </w:r>
    </w:p>
    <w:p>
      <w:r>
        <w:rPr>
          <w:rFonts w:ascii="等线(中文正文)" w:hAnsi="等线(中文正文)" w:cs="等线(中文正文)" w:eastAsia="等线(中文正文)"/>
          <w:b w:val="false"/>
          <w:i w:val="false"/>
          <w:sz w:val="20"/>
        </w:rPr>
        <w:t>发言人1 答：国家电网印发了2026年集成智能发展规划，计划在2026年集中采购约8500台各类智能设备，总投资达68亿元。这将带动电力行业聚生智能总投资规模超过100亿元，相关深耕电网巡检和特种机器人领域的厂商有望迎来订单放量的机会。</w:t>
      </w:r>
    </w:p>
    <w:p>
      <w:r>
        <w:rPr>
          <w:rFonts w:ascii="等线(中文正文)" w:hAnsi="等线(中文正文)" w:cs="等线(中文正文)" w:eastAsia="等线(中文正文)"/>
          <w:b w:val="false"/>
          <w:i w:val="false"/>
          <w:sz w:val="20"/>
        </w:rPr>
        <w:t/>
      </w:r>
    </w:p>
    <w:p>
      <w:pPr>
        <w:pStyle w:val="ab"/>
      </w:pPr>
      <w:r>
        <w:t>发言人1 问：国家电网对聚生智能的应用场景定位是什么？</w:t>
      </w:r>
    </w:p>
    <w:p>
      <w:r>
        <w:rPr>
          <w:rFonts w:ascii="等线(中文正文)" w:hAnsi="等线(中文正文)" w:cs="等线(中文正文)" w:eastAsia="等线(中文正文)"/>
          <w:b w:val="false"/>
          <w:i w:val="false"/>
          <w:sz w:val="20"/>
        </w:rPr>
        <w:t>发言人1 答：国家电网将聚生智能的应用场景定位为高危替代（降低人工安全风险）、效率大幅提升（自主决策与经济操作提升巡检效率4-5倍，故障处理时间缩短50%-60%）以及积累数据资产（构建高质量数据资产，支持大模型训练和智能决策）。</w:t>
      </w:r>
    </w:p>
    <w:p>
      <w:r>
        <w:rPr>
          <w:rFonts w:ascii="等线(中文正文)" w:hAnsi="等线(中文正文)" w:cs="等线(中文正文)" w:eastAsia="等线(中文正文)"/>
          <w:b w:val="false"/>
          <w:i w:val="false"/>
          <w:sz w:val="20"/>
        </w:rPr>
        <w:t/>
      </w:r>
    </w:p>
    <w:p>
      <w:pPr>
        <w:pStyle w:val="ab"/>
      </w:pPr>
      <w:r>
        <w:t>发言人1 问：T联板块的情况以及近期的重要新闻有哪些？</w:t>
      </w:r>
    </w:p>
    <w:p>
      <w:r>
        <w:rPr>
          <w:rFonts w:ascii="等线(中文正文)" w:hAnsi="等线(中文正文)" w:cs="等线(中文正文)" w:eastAsia="等线(中文正文)"/>
          <w:b w:val="false"/>
          <w:i w:val="false"/>
          <w:sz w:val="20"/>
        </w:rPr>
        <w:t>发言人1 答：T联板块今年2月至4月整体表现一般，受特斯拉atmos v3发布延迟及市场对汽车链公司一季报担忧的影响。但从5月中旬开始，随着马斯克提到V3将在年中发布（可能是6月或7月），以及7月份开始量产爬坡，T链板块出现了不错的涨幅。核心供应商已拿到新的月度订单，并透露了七月之后的量产计划。下半年特斯拉机器人能力的迭代也值得期待，包括通过视频展示机器人执行复杂任务的能力。</w:t>
      </w:r>
    </w:p>
    <w:p>
      <w:r>
        <w:rPr>
          <w:rFonts w:ascii="等线(中文正文)" w:hAnsi="等线(中文正文)" w:cs="等线(中文正文)" w:eastAsia="等线(中文正文)"/>
          <w:b w:val="false"/>
          <w:i w:val="false"/>
          <w:sz w:val="20"/>
        </w:rPr>
        <w:t/>
      </w:r>
    </w:p>
    <w:p>
      <w:pPr>
        <w:pStyle w:val="ab"/>
      </w:pPr>
      <w:r>
        <w:t>发言人1 问：供应链方面有哪些投资逻辑？</w:t>
      </w:r>
    </w:p>
    <w:p>
      <w:r>
        <w:rPr>
          <w:rFonts w:ascii="等线(中文正文)" w:hAnsi="等线(中文正文)" w:cs="等线(中文正文)" w:eastAsia="等线(中文正文)"/>
          <w:b w:val="false"/>
          <w:i w:val="false"/>
          <w:sz w:val="20"/>
        </w:rPr>
        <w:t>发言人1 答：供应链方面，年初以来部分已签署PPA协议的核心供应商如拓普、三花、荣泰、恒利、五洲、长银等具有长期确定性，将持续看好。后续看点在于真实出货份额的表现，以及新产品迭代和新玩家的竞争格局。同时，关注类似国家电网的高危巡检场景订单落地、龙头公司上市进展以及聚生智能机器人在工业场景的应用探索。</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2026-05-10T15:22:59Z</dcterms:created>
  <dc:creator>Apache POI</dc:creator>
</cp:coreProperties>
</file>