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>
    <w:p>
      <w:pPr>
        <w:pStyle w:val="ac"/>
      </w:pPr>
      <w:r>
        <w:t>【高盛】脉动中国：金融板块投资全景：银行板块业绩稳健领衔赛道，券商估值饱和聚焦跨境业务与优质标的，保险新业务价值高增利润质量偏弱 260506_导读</w:t>
      </w:r>
    </w:p>
    <w:p>
      <w:pPr>
        <w:pStyle w:val="a0"/>
        <w:jc w:val="center"/>
      </w:pPr>
      <w:r>
        <w:t>2026年05月06日 22:08</w:t>
      </w:r>
    </w:p>
    <w:p>
      <w:pPr>
        <w:pStyle w:val="a7"/>
      </w:pPr>
      <w:r>
        <w:t>关键词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 xml:space="preserve">银行 券商 拨备前利润 拨备覆盖率 不良资产 零售资产 业绩 估值 ROE 新业务价值 附图 广发证券 中金公司 EPS A增长 香港业务 中国银行 建设银行 平安 招行 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7"/>
      </w:pPr>
      <w:r>
        <w:t>全文摘要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高盛金融板块研究团队分析了金融行业近期表现，重点关注券商、银行和保险公司的业绩。银行部门普遍业绩优异，大行的拨备前利润增长显著，虽拨备增速略超预期。券商表现强劲，但估值已处高位。保险业一季度利润大多符合或超出预期，特别是寿险业务。讨论还涉及零售风险和险资投资配置变化，提醒投资者注意个人经营性贷款风险，并强调高波动市场下投资高息股的重要性。推荐了中国银行、建设银行、平安、太保等股票，并预告了未来会议安排。整体分析强调了金融行业当前状况及未来趋势与投资策略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7"/>
      </w:pPr>
      <w:r>
        <w:t>章节速览</w:t>
      </w:r>
    </w:p>
    <w:p>
      <w:pPr>
        <w:pStyle w:val="ab"/>
        <w:numPr>
          <w:numId w:val="1"/>
        </w:numPr>
      </w:pPr>
      <w:r>
        <w:t>00:00 财报季金融行业分析与股票推荐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会议聚焦于金融板块的财报季核心要点，回应行业争议，推荐股票标的，强调非公开会议性质，合规披露高盛与相关公司关系，客户可通过公司网站查询最新披露信息。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b"/>
        <w:numPr>
          <w:numId w:val="2"/>
        </w:numPr>
      </w:pPr>
      <w:r>
        <w:t>01:39 一季度银行券商业绩分析与拨备前利润增长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一季度银行业绩良好，大行拨备前利润增长近10%，主要归因于贷款增长和存款成本节省，但拨备增速超预期，导致净利润增长略低。银行正主动消化不良资产，提升拨备覆盖率，整体资产质量稳定。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b"/>
        <w:numPr>
          <w:numId w:val="3"/>
        </w:numPr>
      </w:pPr>
      <w:r>
        <w:t>04:07 银行零售资产与风险分析：招行平安业绩分化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讨论了招行与平安银行零售资产的表现差异，指出平安零售资产增长超预期，而招行则低于预期。强调个人经营性贷款风险需关注，推荐中国银行和建设银行作为投资选择。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b"/>
        <w:numPr>
          <w:numId w:val="4"/>
        </w:numPr>
      </w:pPr>
      <w:r>
        <w:t>05:53 券商与银行估值对比及行业展望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讨论了券商业绩虽强但估值偏饱和，认为银行在稳定性和估值上更具优势，看好银行业。强调了中资券商在香港市场的投入增加对ROE的推动作用，特别推荐广发证券和中金公司。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b"/>
        <w:numPr>
          <w:numId w:val="5"/>
        </w:numPr>
      </w:pPr>
      <w:r>
        <w:t>08:09 附图券商确信买入评级分析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对话讨论了附图券商在当前市场环境下展现出的增长潜力，尤其是香港业务的增长空间。分析指出，附图的EPS增长与客户资产增长高度正相关，且其股票回报主要来源于EPS增长而非估值重估。当前，附图的相对估值处于有吸引力的低位，低于市场中位数，基于盈利增长和估值吸引力，最近将其评级提升至确信买入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b"/>
        <w:numPr>
          <w:numId w:val="6"/>
        </w:numPr>
      </w:pPr>
      <w:r>
        <w:t>10:00 中国保险业一季度业绩分析：亮点与隐忧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一季度中国保险业业绩呈现两面性，多数公司利润符合或超预期，新业务价值增长显著，尤其在代理人渠道表现突出。然而，利润增长质量偏弱，部分增长源于税务调整，且保险服务业绩波动大，未来走势不确定性高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b"/>
        <w:numPr>
          <w:numId w:val="7"/>
        </w:numPr>
      </w:pPr>
      <w:r>
        <w:t>13:38 利润超预期与基本面偏弱：一季度业绩分析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讨论了利润超预期的原因，主要归结于债券重分类导致市值上涨一次性计入利润，但认为这并未改善公司基本面，反而使利润质量下降。同时指出，净资产收益率下滑和净投资收益率下降趋势，表明投资收益更依赖股市波动，基本面表现偏弱。基于一季度业绩，提出选股策略需考虑股市波动影响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b"/>
        <w:numPr>
          <w:numId w:val="8"/>
        </w:numPr>
      </w:pPr>
      <w:r>
        <w:t>16:42 寿险与财险业绩分析及选股偏好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对话讨论了上半年寿险与财险的业绩表现，指出寿险利润下滑但营运利润成长，而财险综合成本率虽上升但保费增速快。选股偏好平安和太保，认为平安一季度业绩不错，太保二季度利润可能较弱。提及A股贝塔影响及三季度高基数可能带来的挑战，强调选股应关注有机利润成长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b"/>
        <w:numPr>
          <w:numId w:val="9"/>
        </w:numPr>
      </w:pPr>
      <w:r>
        <w:t>21:08 行业股权配置与偿付能力压力分析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对话讨论了行业股权配置的增加趋势，但增长主要体现在绝对值上，百分比增长相对较小，预计控制在个位数。一季度偿付能力下滑，影响股票配置决策。友邦和宝成凭借稳定业绩和新业务价值增长，展现出优于中资寿险的风险收益比，香港保险销售的持续增长为其业务价值提供支持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b"/>
        <w:numPr>
          <w:numId w:val="10"/>
        </w:numPr>
      </w:pPr>
      <w:r>
        <w:t>23:32 零售风险分析与个人经营贷款风险关注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对话讨论了零售风险的最新情况，指出按揭不良生成率呈现下行趋势，但个人经营性贷款增长迅速，风险较高，需关注。银行对个人经营性贷款风险处置积极，拨备用于短期风险处置，拨备覆盖率保持稳定。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b"/>
        <w:numPr>
          <w:numId w:val="11"/>
        </w:numPr>
      </w:pPr>
      <w:r>
        <w:t>27:05 险资投资配置变化与市场趋势分析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对话探讨了保险行业在股权投资上的配置变化，指出尽管去年股权投资比例达到历史高点，但核心偿付能力充足，非主要压力源。利润与净资产对股票估值下滑的敏感度成为投资考量的关键。预计今年股票配置比例将保持高位但增速放缓，同时高息股因债券利率下滑而受关注，反映出险资在净投资收益率压力下的投资偏好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7"/>
      </w:pPr>
      <w:r>
        <w:t>发言总结</w:t>
      </w:r>
    </w:p>
    <w:p>
      <w:pPr>
        <w:pStyle w:val="ab"/>
        <w:numPr>
          <w:numId w:val="12"/>
        </w:numPr>
      </w:pPr>
      <w:r>
        <w:t>发言人1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他主持了一次非公开电话会议，邀请了高盛的金融板块研究员杨烁、王欢、Thomas针对一季度券商、银行和保险业的业绩进行深入分析。他们强调了大行贷款增长对拨备前利润的积极影响，同时指出了部分银行零售资产增速不及预期，以及个人经营性贷款的风险。关于保险业，他提到一季度多数公司利润高于预期，但需关注寿险与财险的不同表现，及保险公司的偿付能力。
他讨论了各大行的业绩增长和贷款策略，强调了银行在存款成本节省和贷款策略上的优势。同时，讨论了券商板块估值饱和的问题，但看好其业绩稳定性与增长潜力。
在保险业讨论中，他强调了对股权投资的担忧，以及股票投资波动性对保险公司净资产的潜在影响。最后，他提及将举办多家银行的NDR和管理层分享，以供投资者进一步了解。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7"/>
      </w:pPr>
      <w:r>
        <w:t>要点回顾</w:t>
      </w:r>
    </w:p>
    <w:p>
      <w:pPr>
        <w:pStyle w:val="ab"/>
      </w:pPr>
      <w:r>
        <w:t>在今天的电话会议中，我们将要讨论的主题是什么？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发言人1：今天的主题是金融，我们将分享财报季的核心要点，回应行业争议，并重点介绍我们推荐的股票标的。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b"/>
      </w:pPr>
      <w:r>
        <w:t>此电话会适用于哪些人群？如何参加以及是否可以向媒体开放？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发言人1：此电话会为非公开电话会，仅限高盛客户参加，谢绝媒体拨入。如果您不是高盛的客户或未收到邀请，则应立即挂断电话。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b"/>
      </w:pPr>
      <w:r>
        <w:t>高盛在公开场合对与谈论公司之间的关系有何合规要求需要披露？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发言人1：在公开场合时，我们需要披露高盛与所谈论公司之间的关系，包括投资银行关系是否获得报酬或持有1%以上股份等信息。这些披露信息可在高盛公司客户网上的研究报告中获取，中国客户也可由投资代表提供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b"/>
      </w:pPr>
      <w:r>
        <w:t>一季度26年券商和银行的业绩情况如何？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发言人1：一季度券商和银行的业绩表现不错，其中大行的拨备前利润增长接近10%，且贷款增长较快，但拨备也相应增多，导致拨备增速超预期，拨备前利润增速超过净利润增长增速。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b"/>
      </w:pPr>
      <w:r>
        <w:t>对于大行利润增长中的拨备影响以及资产质量情况，有何看法？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发言人1：尽管大行利润增长中拨备前利润大于净利润增长，但这符合我们年初的预期，即大行因贷款增长、息差变化及逆周期调节而出现此情况。同时，资产质量得到关注，多数大行拨备覆盖率环比增加，表明银行在主动消化和清理不良资产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b"/>
      </w:pPr>
      <w:r>
        <w:t>招行和平安两家股份制银行在业绩上有哪些分化和差异？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发言人1：招行零售资产增速和质量不及预期，而平安零售资产增速虽放缓，但不良资产处理量减少，因此平安在利润和拨备前利润上高出预期，而招行在收入和拨备前利润方面低于预期。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b"/>
      </w:pPr>
      <w:r>
        <w:t>对于零售资产风险及股票推荐方面有何看法？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发言人1：零售资产风险是需要关注的重点，尤其是个人经营性贷款的风险。在股票推荐上，我们仍然看好中国银行和建设银行，并将在后续几天举办电话会。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b"/>
      </w:pPr>
      <w:r>
        <w:t>券商行业的业绩和估值现状如何？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发言人1：券商业绩非常强劲，各项业务条件优于预期，但目前估值处于饱和状态。港股券商的PE倍数约在12倍中枢上下，PB倍数很少达到一倍PB，而当前市场情况下，券商ROE需进一步提升才能支持现有的估值区间。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b"/>
      </w:pPr>
      <w:r>
        <w:t>在当前市场环境下，你们对银行和券商板块的偏好是什么？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发言人1：我们更看好银行板块而非券商板块。在业绩稳定性、持久性以及估值方面，银行可能优于券商。此外，在券商内部存在分化，特别是对于在香港业务投入的关注，中资券商在香港的IPO和交易业务日益增多，这对整体ROE有重要推动作用，例如广发证券和中金公司在港股方面表现较好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b"/>
      </w:pPr>
      <w:r>
        <w:t>对于附图这家公司的看法如何，为何给予确信买入评级？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发言人1：我们认为附图EPS的增长与客户A的增长高度正相关，并且过去几年中，A增长带动了EPS稳定的增长。只要预期公司的EPS和AM有稳定增长，其业绩和估值就能保持在一个相对吸引力的位置。同时，附图的主要股票回报来源是EPS增长而非估值系数重估。目前，附图在市场上的交易估值处于中位数以下，盈利增长稳健的情况下，估值仍具有吸引力，因此我们将其加入到确信买入评级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b"/>
      </w:pPr>
      <w:r>
        <w:t>对于中国保险行业一季度的业绩，有哪些正面和不符合预期的地方？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发言人1：正面来看，一季度大部分保险公司的利润符合甚至高于预期，尤其是寿险业务实现了正利润增长，销售端和新业务价值也实现了两位数的增长。然而，利润增长的质量或超预期的质量偏弱，原因在于大部分公司的税前利润实际上有所下滑，增长主要依靠税务调整等一次性因素。同时，部分公司在利润超预期上存在模糊解释，如人寿和太保，其保险服务业绩超预期，但数字波动大且难以持续。新华保险利润超预期部分源于债券重分类带来的非基本面影响。另外，所有报完三季报的公司的净资产收益率出现了下滑，平均净投资收益率降至2.9%，这也是低于预期的表现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b"/>
      </w:pPr>
      <w:r>
        <w:t>在当前环境下，负债成本的变化对投资收益有何影响？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发言人1：如果负债成本从2.7、2.8下滑到2.5左右，而资产与负债的差异导致的正常情况下投资收益有限。如果去年已经下滑至2.9，并预计今年继续下滑20个基点，这将难以带来显著的投资收益。最终的投资收益将主要依赖于股市涨跌带来的波动，导致利润更加不稳定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b"/>
      </w:pPr>
      <w:r>
        <w:t>一季度业绩后，在选股方面有何策略和推荐？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发言人1：经过一个季度股市的波动，目前CS300指数已增长约40%，港股也实现了正增长。在选股上，由于上半年业绩基数较低，二季度利润有望提升，尤其是寿险可能会优于财险。在布局上，倾向于选择利润增长而非单纯依靠股市带来收益的公司，如平安和太保，在中资寿险股中较为偏好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b"/>
      </w:pPr>
      <w:r>
        <w:t>对于平安一季度的业绩表现如何评价？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发言人1：平安一季度业绩被认为是不错的。尽管寿险利润下滑40%，但营运利润实现了8%的同比增长。此外，资管业务单季度利润超过30亿，创下了多年未有的记录，管理层对此持乐观态度，预计全年将实现正利润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b"/>
      </w:pPr>
      <w:r>
        <w:t>太保和人寿、新华保险的情况如何？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发言人1：太保虽然二季度业绩可能会受到基数影响而相对较弱，但总体上仍然保持稳健。人寿和新华保险在A股市场中表现出较强的贝塔属性，预计在7、8月份会受益于A股反弹，但三季度利润基数较高，表现可能不及同业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b"/>
      </w:pPr>
      <w:r>
        <w:t>财险业务方面的情况怎么样？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发言人1：财险综合成本率上升接近1点，但增长质量较高，因为保费增速较快，达7%。这表明财险业务在保持保费快速增长的同时，成功控制了综合成本率，整体来看，财险业绩没有明显瑕疵且向好。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b"/>
      </w:pPr>
      <w:r>
        <w:t>对于整个行业的股权配置情况有何看法？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发言人1：尽管偿付能力并非明显问题，但一季度大部分公司的偿付能力有所下滑，因此对股票配置的增加可能是绝对值增加而非百分比增长，配置幅度可能控制在一个点左右。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b"/>
      </w:pPr>
      <w:r>
        <w:t>友邦和保诚在一季度的业务表现如何？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发言人1：友邦和保诚在一季度信用价值增长方面表现出色，特别是友邦，在固定利率和固定汇率下新业务价值增长达到13%。考虑到部分区域下滑的情况，大陆和香港业务仍实现20%以上的增长，且渣打和汇丰的银保费用收入及CSM增长显示香港保险销售维持高速成长，为这两家公司今年业务价值增长提供了有力支持。从长期来看，友邦和保诚的风险调整后工作表现可能优于中资寿险公司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b"/>
      </w:pPr>
      <w:r>
        <w:t>我们如何看待最新的零售风险，还有需求最新的边际变化？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发言人1：对于零售风险，从按揭、消费贷到信用卡的风险表现来看，大部分银行在一季度表现还是不错的。尽管不良生成率有所上升，但上升幅度在下降通道中，且年初至今按揭不良生成率有下行趋势。特别是21年到24年的按揭由于房价下行可能受到较大冲击，但新进来的案件会稀释这部分风险，整体不良生成率不会像想象中那么高，而是进入平滑状态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b"/>
      </w:pPr>
      <w:r>
        <w:t>在个人经营性贷款方面，有何需要关注的风险点？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发言人1：个人经营性贷款在过去一段时间增长较快，如招行为例，其个人经营性贷款在去年下半年增长较快，成为零售贷款增长的主要动力。这部分贷款的风险相对较高，银行在业绩会上也表示会对个人经营性贷款的风险处置积极，并且拨备比预期多一些，拨备覆盖率保持稳定，表明拨备可能短期用于处置零售方面的一些风险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b"/>
      </w:pPr>
      <w:r>
        <w:t>关于保险行业的投资配置变化，尤其是股权投资的情况如何？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发言人1：保险行业对股权投资的关注较多，去年股权投资增长显著，达到历史高位的15%左右。从偿付能力角度讲，核心偿付能力红线为50%，一季度时核心偿付能力仍在110%以上，所以偿付能力目前不是一个压力点。但利润和净资产对股票价格的敏感度是一个更大考量因素，若股票投资资产估值下滑10%，许多公司的净资产可能会下滑超过10%。因此，保险公司可能会对增加股票占比持保守态度，即使在绝对值上仍会配置股票，但增速不会像去年那样快。同时，在当前环境下，对高息股的需求可能会更加明显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l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0">
    <w:lvl w:ilvl="0">
      <w:start w:val="1"/>
      <w:numFmt w:val="bullet"/>
      <w:lvlText w:val="l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0">
    <w:lvl w:ilvl="0">
      <w:start w:val="1"/>
      <w:numFmt w:val="bullet"/>
      <w:lvlText w:val="l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0">
    <w:lvl w:ilvl="0">
      <w:start w:val="1"/>
      <w:numFmt w:val="bullet"/>
      <w:lvlText w:val="l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0">
    <w:lvl w:ilvl="0">
      <w:start w:val="1"/>
      <w:numFmt w:val="bullet"/>
      <w:lvlText w:val="l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0">
    <w:lvl w:ilvl="0">
      <w:start w:val="1"/>
      <w:numFmt w:val="bullet"/>
      <w:lvlText w:val="l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0">
    <w:lvl w:ilvl="0">
      <w:start w:val="1"/>
      <w:numFmt w:val="bullet"/>
      <w:lvlText w:val="l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0">
    <w:lvl w:ilvl="0">
      <w:start w:val="1"/>
      <w:numFmt w:val="bullet"/>
      <w:lvlText w:val="l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0">
    <w:lvl w:ilvl="0">
      <w:start w:val="1"/>
      <w:numFmt w:val="bullet"/>
      <w:lvlText w:val="l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0">
    <w:lvl w:ilvl="0">
      <w:start w:val="1"/>
      <w:numFmt w:val="bullet"/>
      <w:lvlText w:val="l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0">
    <w:lvl w:ilvl="0">
      <w:start w:val="1"/>
      <w:numFmt w:val="bullet"/>
      <w:lvlText w:val="l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0">
    <w:lvl w:ilvl="0">
      <w:start w:val="1"/>
      <w:numFmt w:val="bullet"/>
      <w:lvlText w:val="l"/>
      <w:lvlJc w:val="left"/>
      <w:pPr>
        <w:ind w:left="3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</w:numbering>
</file>

<file path=word/settings.xml><?xml version="1.0" encoding="utf-8"?>
<w:settings xmlns:w="http://schemas.openxmlformats.org/wordprocessingml/2006/main"/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3139B0"/>
    <w:pPr>
      <w:widowControl w:val="0"/>
      <w:spacing w:line="360" w:lineRule="auto"/>
      <w:jc w:val="both"/>
    </w:pPr>
    <w:rPr>
      <w:color w:val="404040" w:themeColor="text1" w:themeTint="BF"/>
    </w:rPr>
  </w:style>
  <w:style w:type="paragraph" w:styleId="2">
    <w:name w:val="heading 2"/>
    <w:basedOn w:val="a0"/>
    <w:next w:val="a0"/>
    <w:link w:val="21"/>
    <w:uiPriority w:val="9"/>
    <w:unhideWhenUsed/>
    <w:qFormat/>
    <w:rsid w:val="006267B3"/>
    <w:pPr>
      <w:keepNext/>
      <w:keepLines/>
      <w:spacing w:before="260" w:after="260" w:line="416" w:lineRule="auto"/>
      <w:jc w:val="left"/>
      <w:outlineLvl w:val="1"/>
    </w:pPr>
    <w:rPr>
      <w:rFonts w:asciiTheme="majorHAnsi" w:hAnsiTheme="majorHAnsi" w:cstheme="majorBidi"/>
      <w:bCs/>
      <w:color w:val="27264D"/>
      <w:sz w:val="30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Title"/>
    <w:basedOn w:val="a0"/>
    <w:next w:val="a0"/>
    <w:link w:val="a5"/>
    <w:uiPriority w:val="10"/>
    <w:qFormat/>
    <w:rsid w:val="008E22A6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5">
    <w:name w:val="标题 字符"/>
    <w:basedOn w:val="a1"/>
    <w:link w:val="a4"/>
    <w:uiPriority w:val="10"/>
    <w:rsid w:val="008E22A6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21">
    <w:name w:val="标题 2 字符"/>
    <w:basedOn w:val="a1"/>
    <w:link w:val="2"/>
    <w:uiPriority w:val="9"/>
    <w:rsid w:val="006267B3"/>
    <w:rPr>
      <w:rFonts w:asciiTheme="majorHAnsi" w:eastAsia="微软雅黑" w:hAnsiTheme="majorHAnsi" w:cstheme="majorBidi"/>
      <w:bCs/>
      <w:color w:val="27264D"/>
      <w:sz w:val="30"/>
      <w:szCs w:val="32"/>
    </w:rPr>
  </w:style>
  <w:style w:type="character" w:styleId="a6">
    <w:name w:val="Strong"/>
    <w:basedOn w:val="a1"/>
    <w:uiPriority w:val="22"/>
    <w:qFormat/>
    <w:rsid w:val="006267B3"/>
    <w:rPr>
      <w:rFonts w:eastAsia="微软雅黑"/>
      <w:b/>
      <w:bCs/>
      <w:i w:val="0"/>
      <w:color w:val="27264D"/>
    </w:rPr>
  </w:style>
  <w:style w:type="paragraph" w:customStyle="1" w:styleId="a7">
    <w:name w:val="一级标题"/>
    <w:basedOn w:val="a8"/>
    <w:autoRedefine/>
    <w:qFormat/>
    <w:rsid w:val="00511359"/>
    <w:pPr>
      <w:jc w:val="left"/>
    </w:pPr>
    <w:rPr>
      <w:bCs w:val="0"/>
      <w:color w:val="000000" w:themeColor="text1"/>
      <w:sz w:val="30"/>
    </w:rPr>
  </w:style>
  <w:style w:type="paragraph" w:styleId="a8">
    <w:name w:val="Subtitle"/>
    <w:basedOn w:val="a0"/>
    <w:next w:val="a0"/>
    <w:link w:val="a9"/>
    <w:uiPriority w:val="11"/>
    <w:qFormat/>
    <w:rsid w:val="006267B3"/>
    <w:pPr>
      <w:spacing w:before="240" w:after="60" w:line="312" w:lineRule="auto"/>
      <w:jc w:val="center"/>
      <w:outlineLvl w:val="1"/>
    </w:pPr>
    <w:rPr>
      <w:b/>
      <w:bCs/>
      <w:kern w:val="28"/>
      <w:sz w:val="32"/>
      <w:szCs w:val="32"/>
    </w:rPr>
  </w:style>
  <w:style w:type="character" w:customStyle="1" w:styleId="a9">
    <w:name w:val="副标题 字符"/>
    <w:basedOn w:val="a1"/>
    <w:link w:val="a8"/>
    <w:uiPriority w:val="11"/>
    <w:rsid w:val="006267B3"/>
    <w:rPr>
      <w:b/>
      <w:bCs/>
      <w:color w:val="474667"/>
      <w:kern w:val="28"/>
      <w:sz w:val="32"/>
      <w:szCs w:val="32"/>
    </w:rPr>
  </w:style>
  <w:style w:type="paragraph" w:customStyle="1" w:styleId="aa">
    <w:name w:val="标签"/>
    <w:basedOn w:val="ab"/>
    <w:qFormat/>
    <w:rsid w:val="00865510"/>
    <w:rPr>
      <w:szCs w:val="21"/>
    </w:rPr>
  </w:style>
  <w:style w:type="paragraph" w:customStyle="1" w:styleId="a">
    <w:name w:val="时间戳+章节"/>
    <w:basedOn w:val="a0"/>
    <w:qFormat/>
    <w:rsid w:val="00D86193"/>
    <w:pPr>
      <w:numPr>
        <w:numId w:val="17"/>
      </w:numPr>
    </w:pPr>
  </w:style>
  <w:style w:type="paragraph" w:customStyle="1" w:styleId="ac">
    <w:name w:val="大标题"/>
    <w:basedOn w:val="a4"/>
    <w:autoRedefine/>
    <w:qFormat/>
    <w:rsid w:val="00511359"/>
    <w:rPr>
      <w:rFonts w:asciiTheme="minorHAnsi" w:eastAsiaTheme="minorEastAsia" w:hAnsiTheme="minorHAnsi"/>
      <w:color w:val="000000" w:themeColor="text1"/>
      <w:sz w:val="36"/>
      <w:szCs w:val="36"/>
    </w:rPr>
  </w:style>
  <w:style w:type="paragraph" w:customStyle="1" w:styleId="ab">
    <w:name w:val="二级正文"/>
    <w:basedOn w:val="a0"/>
    <w:qFormat/>
    <w:rsid w:val="00F069C6"/>
    <w:rPr>
      <w:b/>
    </w:rPr>
  </w:style>
  <w:style w:type="numbering" w:customStyle="1" w:styleId="1">
    <w:name w:val="当前列表1"/>
    <w:uiPriority w:val="99"/>
    <w:rsid w:val="00C07DA3"/>
  </w:style>
  <w:style w:type="numbering" w:customStyle="1" w:styleId="22">
    <w:name w:val="当前列表2"/>
    <w:uiPriority w:val="99"/>
    <w:rsid w:val="00C07DA3"/>
  </w:style>
  <w:style w:type="numbering" w:customStyle="1" w:styleId="3">
    <w:name w:val="当前列表3"/>
    <w:uiPriority w:val="99"/>
    <w:rsid w:val="00C07DA3"/>
  </w:style>
  <w:style w:type="numbering" w:customStyle="1" w:styleId="4">
    <w:name w:val="当前列表4"/>
    <w:uiPriority w:val="99"/>
    <w:rsid w:val="00C07DA3"/>
  </w:style>
  <w:style w:type="numbering" w:customStyle="1" w:styleId="5">
    <w:name w:val="当前列表5"/>
    <w:uiPriority w:val="99"/>
    <w:rsid w:val="00C07DA3"/>
  </w:style>
  <w:style w:type="numbering" w:customStyle="1" w:styleId="6">
    <w:name w:val="当前列表6"/>
    <w:uiPriority w:val="99"/>
    <w:rsid w:val="00C07DA3"/>
  </w:style>
  <w:style w:type="numbering" w:customStyle="1" w:styleId="7">
    <w:name w:val="当前列表7"/>
    <w:uiPriority w:val="99"/>
    <w:rsid w:val="00C07DA3"/>
  </w:style>
  <w:style w:type="numbering" w:customStyle="1" w:styleId="8">
    <w:name w:val="当前列表8"/>
    <w:uiPriority w:val="99"/>
    <w:rsid w:val="00933C9B"/>
  </w:style>
  <w:style w:type="numbering" w:customStyle="1" w:styleId="9">
    <w:name w:val="当前列表9"/>
    <w:uiPriority w:val="99"/>
    <w:rsid w:val="00933C9B"/>
  </w:style>
  <w:style w:type="numbering" w:customStyle="1" w:styleId="10">
    <w:name w:val="当前列表10"/>
    <w:uiPriority w:val="99"/>
    <w:rsid w:val="00933C9B"/>
  </w:style>
  <w:style w:type="numbering" w:customStyle="1" w:styleId="11">
    <w:name w:val="当前列表11"/>
    <w:uiPriority w:val="99"/>
    <w:rsid w:val="00933C9B"/>
  </w:style>
  <w:style w:type="numbering" w:customStyle="1" w:styleId="12">
    <w:name w:val="当前列表12"/>
    <w:uiPriority w:val="99"/>
    <w:rsid w:val="00933C9B"/>
  </w:style>
  <w:style w:type="numbering" w:customStyle="1" w:styleId="13">
    <w:name w:val="当前列表13"/>
    <w:uiPriority w:val="99"/>
    <w:rsid w:val="00774E72"/>
  </w:style>
  <w:style w:type="numbering" w:customStyle="1" w:styleId="14">
    <w:name w:val="当前列表14"/>
    <w:uiPriority w:val="99"/>
    <w:rsid w:val="00774E72"/>
  </w:style>
  <w:style w:type="numbering" w:customStyle="1" w:styleId="15">
    <w:name w:val="当前列表15"/>
    <w:uiPriority w:val="99"/>
    <w:rsid w:val="00774E72"/>
  </w:style>
  <w:style w:type="numbering" w:customStyle="1" w:styleId="16">
    <w:name w:val="当前列表16"/>
    <w:uiPriority w:val="99"/>
    <w:rsid w:val="00774E72"/>
  </w:style>
  <w:style w:type="numbering" w:customStyle="1" w:styleId="17">
    <w:name w:val="当前列表17"/>
    <w:uiPriority w:val="99"/>
    <w:rsid w:val="00774E72"/>
  </w:style>
  <w:style w:type="numbering" w:customStyle="1" w:styleId="18">
    <w:name w:val="当前列表18"/>
    <w:uiPriority w:val="99"/>
    <w:rsid w:val="00774E72"/>
  </w:style>
  <w:style w:type="numbering" w:customStyle="1" w:styleId="19">
    <w:name w:val="当前列表19"/>
    <w:uiPriority w:val="99"/>
    <w:rsid w:val="00774E72"/>
  </w:style>
  <w:style w:type="numbering" w:customStyle="1" w:styleId="20">
    <w:name w:val="当前列表20"/>
    <w:uiPriority w:val="99"/>
    <w:rsid w:val="00865510"/>
    <w:pPr>
      <w:numPr>
        <w:numId w:val="44"/>
      </w:numPr>
    </w:pPr>
  </w:style>
</w:styles>
</file>

<file path=word/_rels/document.xml.rels><?xml version="1.0" encoding="UTF-8" standalone="yes"?><Relationships xmlns="http://schemas.openxmlformats.org/package/2006/relationships"><Relationship Id="rId1" Target="settings.xml" Type="http://schemas.openxmlformats.org/officeDocument/2006/relationships/settings"/><Relationship Id="rId2" Target="numbering.xml" Type="http://schemas.openxmlformats.org/officeDocument/2006/relationships/numbering"/><Relationship Id="rId3" Target="styles.xml" Type="http://schemas.openxmlformats.org/officeDocument/2006/relationships/style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2026-05-06T14:12:16Z</dcterms:created>
  <dc:creator>Apache POI</dc:creator>
</cp:coreProperties>
</file>