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南芯科技 260430_原文</w:t>
      </w:r>
    </w:p>
    <w:p>
      <w:pPr>
        <w:jc w:val="center"/>
      </w:pPr>
      <w:r>
        <w:rPr>
          <w:rFonts w:ascii="等线(中文正文)" w:hAnsi="等线(中文正文)" w:cs="等线(中文正文)" w:eastAsia="等线(中文正文)"/>
          <w:b w:val="false"/>
          <w:i w:val="false"/>
          <w:sz w:val="20"/>
        </w:rPr>
        <w:t>2026年05月06日 01:38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的核心赛道，并深度布局云网边端AI全场景。凭借平台化技术积累，以全产业链布局能力，构建起全领域覆盖、多技术协同、跨场景赋能的业务生态，持续为全球客户提供高性能、高品质、高经济效益的系统解决方案。2025年消费电子市场需求弱复苏，汽车电子市场需求稳步增长，工业模拟新兴市场需求、库存修复需求明显增长。在这样的市场环境下，基于公司的业务布局，公司经营稳健发展，多元化业务驱动营收增长，2025年公司实现营收32.6亿元，同比增长27%，营收规模位列国内模拟行业、国内的模拟行业前三位。公司2025年各季度营业收入分别为6点亿元、7.8 5亿元、9.1亿元和8.8亿元，各季度实现13.86%到40.26%的增长度，全年业绩呈现稳健增长趋势。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w:t>
      </w:r>
    </w:p>
    <w:p>
      <w:r>
        <w:rPr>
          <w:rFonts w:ascii="等线(中文正文)" w:hAnsi="等线(中文正文)" w:cs="等线(中文正文)" w:eastAsia="等线(中文正文)"/>
          <w:b w:val="false"/>
          <w:i w:val="false"/>
          <w:sz w:val="20"/>
        </w:rPr>
        <w:t>2025年度，公司业务多元化驱动业绩增长，消费电子领域营收规模需进一步扩大，但营收占比却呈现下降趋势，占公司营收比例为89.26。汽车电子领域业务增长迅猛，2025年年增速达140.55%，实现6.31%的营收占比。工业领域业务也体现快速的成长，实现129.90%的年增长幅度，占营收比例为4.24%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w:t>
      </w:r>
    </w:p>
    <w:p>
      <w:r>
        <w:rPr>
          <w:rFonts w:ascii="等线(中文正文)" w:hAnsi="等线(中文正文)" w:cs="等线(中文正文)" w:eastAsia="等线(中文正文)"/>
          <w:b w:val="false"/>
          <w:i w:val="false"/>
          <w:sz w:val="20"/>
        </w:rPr>
        <w:t>公司业务结构多元化，发展向好，2025年期末公司总资产实现52点三五亿元，较上期期末增长12.87%。归属于上市公司股东的净资产为41.7 6亿元，较上年度末增长6.32%。2025年公司实现营业毛利率37.74%，较去年相比存在小幅下调变动，主要系公司产品结构变化和市场竞争环境下公司市场策略影响所致。公司毛利率是2025年第二季度探底后逐步回升，目前已经企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02:24</w:t>
      </w:r>
    </w:p>
    <w:p>
      <w:r>
        <w:rPr>
          <w:rFonts w:ascii="等线(中文正文)" w:hAnsi="等线(中文正文)" w:cs="等线(中文正文)" w:eastAsia="等线(中文正文)"/>
          <w:b w:val="false"/>
          <w:i w:val="false"/>
          <w:sz w:val="20"/>
        </w:rPr>
        <w:t>在营收构成方面，随着公司产品线的丰富度较前两年显著提高，公司业务按照消费电子、汽车、电子工业领域及智能算力领域拆分四大应用领域，非消费电子的营收占比较2023年、2024年的不超过5%，提升至2025年的10%。预计2026年汽车工业及智能算力领域的占比有望继续快速提升，未来伴随公司的业务规模持续扩张，公司在汽车、电子工业领域及智能算力的收入占比希望能达到公司业务规模的一半。从205年的具体情况来看，公司消费电子收入2 29.1亿元，同比增长20.4%，收入占比为89.26%，较2024年占比明显降低，综合毛利率为37.39%。</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03:22</w:t>
      </w:r>
    </w:p>
    <w:p>
      <w:r>
        <w:rPr>
          <w:rFonts w:ascii="等线(中文正文)" w:hAnsi="等线(中文正文)" w:cs="等线(中文正文)" w:eastAsia="等线(中文正文)"/>
          <w:b w:val="false"/>
          <w:i w:val="false"/>
          <w:sz w:val="20"/>
        </w:rPr>
        <w:t>依靠基于各大核心客户的需求拓展策略，BMS display power无线充电产品等在各大消费电子品牌客户均实现了关键突破，业务规模快速成长，有线充电管理产品线稳定成长，业务占比继续下降，但客户价值量提升。汽车电子业务收入实现2.0 6亿元，同比增长140.55%，收入占比为6.31%，综合毛利率为40.66%。公司2025年在智能座舱、智能驾驶、车身控制领域产品全面开花，新品层出不穷。非充电领域的新产新型产品，包括高低压开关、马达驱动、adf picnic、MPU、PI接口等等产品均加速量产出货，推动汽车业务成长。三汽车价值量已超过500块人民币，覆盖品牌车型提升明显。公司将继续保持在智慧型产品方面的投入，不断扩充新产品，提升单车价值量。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04:32</w:t>
      </w:r>
    </w:p>
    <w:p>
      <w:r>
        <w:rPr>
          <w:rFonts w:ascii="等线(中文正文)" w:hAnsi="等线(中文正文)" w:cs="等线(中文正文)" w:eastAsia="等线(中文正文)"/>
          <w:b w:val="false"/>
          <w:i w:val="false"/>
          <w:sz w:val="20"/>
        </w:rPr>
        <w:t>工业领域业务收入为1.3 8亿元，同比增长129.90%，收入占比为4.24%，综合毛利率为40.23%。公司在工业的布局主要聚焦在储能、逆变器、机器人、通信设备、公共设备等场景，各场景业务多点开花，全面发展。随着AI在全球的大爆发，国产算力发展开始加速，国产算力的自主可控，国产创新需求机会明显。公司围绕重要客户大力投入智能算力领域电源的智能算力电源领域，它将开启公司业务发展的新篇章。2025年智能算力业务收入为325.6 5万元，综合毛利率为42.91，42.91%。随着公司在多项电源中高压电源领域的产品扩大出货规模，以及公司围绕重要客户的核心需求将要推出更多的关键产品，预计从2026年开始，公司智能算力业务将迎来高速的增长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05:42</w:t>
      </w:r>
    </w:p>
    <w:p>
      <w:r>
        <w:rPr>
          <w:rFonts w:ascii="等线(中文正文)" w:hAnsi="等线(中文正文)" w:cs="等线(中文正文)" w:eastAsia="等线(中文正文)"/>
          <w:b w:val="false"/>
          <w:i w:val="false"/>
          <w:sz w:val="20"/>
        </w:rPr>
        <w:t>2025年为支持公司平台型发展战略，同时伴随着1点三四亿元，同比增加30 17.96%，主要因公司经营规模扩张，销售人员薪酬总额增加所致。管理费用2.4 4亿元，同比增加11.09%，主要系管理人员薪酬总额增加所致。研发费用6.4 7亿元，同比增加48.23%，主要系公司加大研发投入，报告期内研发人员数量增加，相关工程、研发材料等投入较上年同期大幅增长所致。研发费用占营收比例达到19.85%，是近三年来公司的新高水平，符合当前公司发展战略阶段。截至2025年期末，公司员工总人数为1233人，其中研发人员占比达到68.13%，为840人，研发人数较去年同期增长48.23%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06:45</w:t>
      </w:r>
    </w:p>
    <w:p>
      <w:r>
        <w:rPr>
          <w:rFonts w:ascii="等线(中文正文)" w:hAnsi="等线(中文正文)" w:cs="等线(中文正文)" w:eastAsia="等线(中文正文)"/>
          <w:b w:val="false"/>
          <w:i w:val="false"/>
          <w:sz w:val="20"/>
        </w:rPr>
        <w:t>公司的生产力规模明显扩大。公司的销售费用增速高于营收增速，主要是公司在积极开展海外市场阶段性的投入费用到转化产产出需要一定的时间。公司经营管理精细化、高效率，管理费用率为7.49%，较去年降低1.08%，呈现逐年下降的趋势，并且低于行业平均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07:12</w:t>
      </w:r>
    </w:p>
    <w:p>
      <w:r>
        <w:rPr>
          <w:rFonts w:ascii="等线(中文正文)" w:hAnsi="等线(中文正文)" w:cs="等线(中文正文)" w:eastAsia="等线(中文正文)"/>
          <w:b w:val="false"/>
          <w:i w:val="false"/>
          <w:sz w:val="20"/>
        </w:rPr>
        <w:t>2025年，随着公司生产力规模的上升，公司的研发成果显著。2015年公司的在研项目数量超过三百多个，较2024年翻倍增长。截至目前，公司产品料号数量已经达到2200余颗，2015年新增料号达到1000颗。2025年公司获得新增授权专利84项，累计获取专利199项。报告期内，公司累计有32项核心技术均为自主研发，并且都在公司产品上实现应用。像多项控制技术、大电流dr mos技术、摄像头马达驱动技术等等，都是2025年新增的核心技术。2025年期末，公司存货账面价值为9.6 5亿元，占总资产的比例为18.44%。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08:04</w:t>
      </w:r>
    </w:p>
    <w:p>
      <w:r>
        <w:rPr>
          <w:rFonts w:ascii="等线(中文正文)" w:hAnsi="等线(中文正文)" w:cs="等线(中文正文)" w:eastAsia="等线(中文正文)"/>
          <w:b w:val="false"/>
          <w:i w:val="false"/>
          <w:sz w:val="20"/>
        </w:rPr>
        <w:t>2025年下半年开始，由于AI抢占产能的极佳效应，叠加国内厂商对成熟制程产能的需求增长，以及海外供应链原油产能向国内迁移等多重因素的影响，行业供应链出现产能趋紧的态势。公司提前识别风险和采取应对措施，临近25、2025年期末提前积极备货，优化公司产品成本，加上公司业绩增长，订单备货需要，因此存货账面价值较去年期末增长67%，其中原材料账面价值3.5 9亿元，库存商品是2.9 7亿元，委托加工物资3.0 9亿元，存货结构构成和历史保持一致，属于合理水平。2026年存储涨价因素影响消费电子行业需求承压。公司得益于和全球行业内的安卓系的全品牌客户合作，主要产品为中高价值端的机型，以及公司产品市场份额的提升，新产品的放量等多方面的因素，公司在业绩端影响是比较小的。这一季度公司实现了7.5 7亿元的营收，较2025年同期实现了两位数的增长幅度。同时2026年汽车电子和工业领域国产化的需求目前呈现出比较不错的增长态势。近期上出现一些客户未加班单的现象是比较多的，即过去两年公司在这些领域投入的产品基础，2026年这两个领域的产品利率会获得不错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09:45</w:t>
      </w:r>
    </w:p>
    <w:p>
      <w:r>
        <w:rPr>
          <w:rFonts w:ascii="等线(中文正文)" w:hAnsi="等线(中文正文)" w:cs="等线(中文正文)" w:eastAsia="等线(中文正文)"/>
          <w:b w:val="false"/>
          <w:i w:val="false"/>
          <w:sz w:val="20"/>
        </w:rPr>
        <w:t>浙江驱动公司季度收入规模趋势向上发展，2025年是公司的海外业务历史转折点。公司在2025年下半年实现了韩国三星的业务关键突破，多款电源芯片产品量产出货，实现了数千万元人民币的收入规模。预计今年有望导入更多产品，进入更多赛道，收入规模有望实现数倍的增长。此外，除了韩国，新加坡都已经在美国、欧洲设立了运营和销售的据点，聚焦汽车、高端消费等海外业务机会。2026年，公司将进一步加速海外客户的产品导入，提升公司产品在海外客户的市场份额，推进海外业绩的快速增长。同时，公司将进一步完善海外业务能力和管理体系。公司将依托现有欧洲、韩国、新加坡多地的海外销售布局，进一步拓展在欧美亚太的销售和服务体系，搭建人才梯队，深度支撑海外销售和客户服务的业务开展。预计未来的两年，海外业务将逐渐发展成为南京重要的商业版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11:00</w:t>
      </w:r>
    </w:p>
    <w:p>
      <w:r>
        <w:rPr>
          <w:rFonts w:ascii="等线(中文正文)" w:hAnsi="等线(中文正文)" w:cs="等线(中文正文)" w:eastAsia="等线(中文正文)"/>
          <w:b w:val="false"/>
          <w:i w:val="false"/>
          <w:sz w:val="20"/>
        </w:rPr>
        <w:t>公司自2024年下半年开始着重加大研发投入，加强平台化布局，蓄力寻求更高远的增长。2025年公司研发投入已经开始进入了高产出阶段，并且将在未来的几年持续更强的产出转化。2025年至今，公司发布了多款重磅型的产品。比如在汽车电子方面，公司发布的车规级高速线协议收发器ADAS1站式的电源方案，涵盖了从ECU到传感器端全链条全国产的垂直BCD工艺的新一代高频开关和就地level的SDC以及MU的P等等车位的产品。这些产品都通过了ACQ100以及ISO26262的双认证，助力智能驾驶预控制器、智能座舱等方面的国产化创新升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11:56</w:t>
      </w:r>
    </w:p>
    <w:p>
      <w:r>
        <w:rPr>
          <w:rFonts w:ascii="等线(中文正文)" w:hAnsi="等线(中文正文)" w:cs="等线(中文正文)" w:eastAsia="等线(中文正文)"/>
          <w:b w:val="false"/>
          <w:i w:val="false"/>
          <w:sz w:val="20"/>
        </w:rPr>
        <w:t>围绕工业智能算力等领域，公司推出了80到120伏的高耐压升降压系列，超低静态电流，工业级的bug下伏的高压的电板桥，大功率的AOCSR控制器等等，以及24伏超高性能的同步降压等等电源解决方案产品。有力的支撑了AI算力、储能机器人、电动工具、通信基站等等应用场景的这些领域的高增长。在AI装置领域，公司推出了190伏压电驱动芯片，这个芯片具备十倍节电效能，支持国产液冷微泵的突破。推出了国内首颗均衡限流IC支持AI眼镜长续航的一个方案，以及OIS的防抖驱动芯片，磁电流传感器芯片，为AI观测边缘计算等全场景高效能的电源需求提供了解决方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13:00</w:t>
      </w:r>
    </w:p>
    <w:p>
      <w:r>
        <w:rPr>
          <w:rFonts w:ascii="等线(中文正文)" w:hAnsi="等线(中文正文)" w:cs="等线(中文正文)" w:eastAsia="等线(中文正文)"/>
          <w:b w:val="false"/>
          <w:i w:val="false"/>
          <w:sz w:val="20"/>
        </w:rPr>
        <w:t>公司自2016年启动运营以来，到今天是十周年的时间。公司致力于成为全球一流的模拟级嵌入式芯片平台型企业。在2016年我们从CCTC为主线，目前逐步主要产品大类已经拓展到电源mcu、传感传输信号链等更丰富的产品矩阵，目标是达到多元业务的平台型公司。当前在高端消费电子领域，公司已基本实现平台化的突破，构建公司成长第一节，助力公司挖掘更多现有客户价值机会和海外头部客户，开拓这个电子业务作为公司的第二成长曲线，产品品类丰富度和业务规模齐头并进，我们目前已经进入了增长第二阶，公司加速延展能力，搭建智能汽车电子平台化能力，紧抓国产化及中国产品出海浪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13:59</w:t>
      </w:r>
    </w:p>
    <w:p>
      <w:r>
        <w:rPr>
          <w:rFonts w:ascii="等线(中文正文)" w:hAnsi="等线(中文正文)" w:cs="等线(中文正文)" w:eastAsia="等线(中文正文)"/>
          <w:b w:val="false"/>
          <w:i w:val="false"/>
          <w:sz w:val="20"/>
        </w:rPr>
        <w:t>AI时代的到来，电源芯片国产化率低，国产算力芯片潜力巨大。从三次电源到一次电源，从AI服务器到光模块，从智能算力到工业公共升级迭代，公司预计在不远的将来将迎来这一成长的第三局。战略层面上，2026年公司将继续坚持平台化发展战略，蓄力更长远更高的增长。2026年公司的投入重心仍然是汽车、电子、智能算力和工业领域，公司将有70%的研发资源投入到这些领域。2026年将会是继2025年基础上，公司新产品是量化、高产出的一个年份，公司产品将更多元，品类和产品矩阵将更丰富，同时还会是新产品商业化、标准化、市场份额进一步提升的重要年份。公司边际平台布局将让男性蓄力更高、更远的增长、更可持续的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15:00</w:t>
      </w:r>
    </w:p>
    <w:p>
      <w:r>
        <w:rPr>
          <w:rFonts w:ascii="等线(中文正文)" w:hAnsi="等线(中文正文)" w:cs="等线(中文正文)" w:eastAsia="等线(中文正文)"/>
          <w:b w:val="false"/>
          <w:i w:val="false"/>
          <w:sz w:val="20"/>
        </w:rPr>
        <w:t>回顾公司，自2021年启动汽车电子业务以来，公司已经从0到1的突破期迈向了高持续性的快速成长期。2022年公司汽车电子收入仅1700万元，2025年现在已经超过了2亿元，其中2014年、2025年的年收入增长分别为149.07%、140.5%。2026年开年以来，汽车电子国产替代的需求紧迫，比如像这个高频开关领域，各大客户迫切的采购国产，加大国产份额，出现了集中性的呼应和补单。同时2025年公司推向市场的高价值量的PIC电源方案等产品体量前景也很不错，公司市场产品份额提升很可惜。预计2026年公司汽车业务将取得比较高的增长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15:55</w:t>
      </w:r>
    </w:p>
    <w:p>
      <w:r>
        <w:rPr>
          <w:rFonts w:ascii="等线(中文正文)" w:hAnsi="等线(中文正文)" w:cs="等线(中文正文)" w:eastAsia="等线(中文正文)"/>
          <w:b w:val="false"/>
          <w:i w:val="false"/>
          <w:sz w:val="20"/>
        </w:rPr>
        <w:t>从产品布局上，公司将持续围绕智能驾驶、车身控制、智能座舱三大核心应用领域，为合作伙伴提供电源驱动、传感、传输、控制等功能的全国产一站式的汽车电子解决方案。在智能驾驶方面，作为国内首批能提供从决策端到感知端一旦是电源解决方案的企业之一，公司在智能驾驶的现有产品布局已经覆盖了预控NCO传感器、全链路供电产品和传输产品。在电源方面，公司已经推出了自配毫米波雷达、激光雷达、摄像头的欧阳光的清理的产品，低速传输的天利等接口产品。已经布局了高速传输的这类的产品，适配智能驾驶的CPU、GPU的多相控制器和低压帽车载传感器等产品。今年近期到下半年甚至到明年，这些产品将逐步的推向市场，加速赋能智能驾驶国产生态的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16:58</w:t>
      </w:r>
    </w:p>
    <w:p>
      <w:r>
        <w:rPr>
          <w:rFonts w:ascii="等线(中文正文)" w:hAnsi="等线(中文正文)" w:cs="等线(中文正文)" w:eastAsia="等线(中文正文)"/>
          <w:b w:val="false"/>
          <w:i w:val="false"/>
          <w:sz w:val="20"/>
        </w:rPr>
        <w:t>在车身控制领域，面向电动汽车多样化的负载类型，公司目前已具备国产厂商里最完整的高高边开关产品指证，可以高效的驱动乳腺容性感性和乳素张自然，并且集成了多种诊断和保护功能，同时已经有1 sus马来驱动等产品推向市场，未来的这些产品品类矩阵将更丰富，车身控、车身驱动以及控制SDC整个工艺器件的电源NCU等产品也都已经布局，预计在未来的两年时间都将推向市场。而在公司最早切入的智能座舱领域，产品丰富度继续提高，提供多种封装及输出电流的电源产品，可以支持车载充电、影音娱乐等多种座舱应用。近期公司也推出了支持48伏汽车系统的通用DC，DC为国产智能汽车的48伏电气架构演变提供技术动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17:58</w:t>
      </w:r>
    </w:p>
    <w:p>
      <w:r>
        <w:rPr>
          <w:rFonts w:ascii="等线(中文正文)" w:hAnsi="等线(中文正文)" w:cs="等线(中文正文)" w:eastAsia="等线(中文正文)"/>
          <w:b w:val="false"/>
          <w:i w:val="false"/>
          <w:sz w:val="20"/>
        </w:rPr>
        <w:t>目前公司营收规模已在个别细分领域达到了国产第一，未来随着产品矩阵丰富、市场份额拓展以及海外市场的开拓，这一领域也将驱动公司新的电子业绩高速增长。随着智能化的发展趋势，汽车电子供应链国产化的巨大空间，公司汽车领域的产品丰富度还将继续快速提升。根据目前的布局，预计不远的将来，公司的汽车、单车价值量将达到2000元人民币，这个电子是公司第二增长曲线。公司现在面积约有35%的研发资源投入在这一领域。公司在深耕国产化大机遇的同时，公司的技术能力出海也有望在欧美日韩市场有更好的收获。当前，伴随工业投资加大能源相关需求的支撑，公司工业领域业务板块也发展很好，2026年业务增速达到了129.90%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18:58</w:t>
      </w:r>
    </w:p>
    <w:p>
      <w:r>
        <w:rPr>
          <w:rFonts w:ascii="等线(中文正文)" w:hAnsi="等线(中文正文)" w:cs="等线(中文正文)" w:eastAsia="等线(中文正文)"/>
          <w:b w:val="false"/>
          <w:i w:val="false"/>
          <w:sz w:val="20"/>
        </w:rPr>
        <w:t>在工业产品的布局，公司重点围绕通信基站、光伏储能、工业机器人、公共自动化设备等应用场景，提供高压大电流的电源产品、驱动芯片、传感芯片等产品。目前，公司已经有系列的高压这个DCDC860的p mic、DMS电流传感器等这些产品推向市场。2026年，公司将充分把握工业的市场机遇，加大在这一领域的资源投入倾斜，加快现有布局产品的投入产出步伐。预计未来两年内，公司将有更多品类、更多工业量好推向市场。同时，公司将开拓重点市场应用终端，拓展各应用领域客户，加速市场份额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19:46</w:t>
      </w:r>
    </w:p>
    <w:p>
      <w:r>
        <w:rPr>
          <w:rFonts w:ascii="等线(中文正文)" w:hAnsi="等线(中文正文)" w:cs="等线(中文正文)" w:eastAsia="等线(中文正文)"/>
          <w:b w:val="false"/>
          <w:i w:val="false"/>
          <w:sz w:val="20"/>
        </w:rPr>
        <w:t>AI大时代下，公司正全力以赴推进AI大战略，致力于为国内AI电源芯片领域的最核心参与者。公司将构筑应用于云网边端多维度的丰富产品线，搭建覆盖数据中心、网络设备、边缘计算终端等应用场景的产品体系。在AI尖端领域，公司2025年已经推出了四项双录的同步降压转换器，液冷温控驱动芯片、AI眼镜的均衡限流IC等产品。聚焦重要客户的业务机会，充分把握AIPCAI眼镜等各种边缘计算终端高性能AI应用的需应用，以AIPC的纵向控制器，目前正在国内外多家知名的PC厂商导入，预计年内是能够实现商业化的。转化的电缆微动可以支持PC手机等变量设备的散热需求，预计TC这一块的应用商业化落地年内可以完成。AI引进的产品在阿里rocking雷鸟等客户都有应用，预计2020年会在更多的美国头部客户里面有突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20:57</w:t>
      </w:r>
    </w:p>
    <w:p>
      <w:r>
        <w:rPr>
          <w:rFonts w:ascii="等线(中文正文)" w:hAnsi="等线(中文正文)" w:cs="等线(中文正文)" w:eastAsia="等线(中文正文)"/>
          <w:b w:val="false"/>
          <w:i w:val="false"/>
          <w:sz w:val="20"/>
        </w:rPr>
        <w:t>智能驾驶和机器人也是未来市场增量比较可惜的AI尖端，也是公司目前AI尖端产品战略投入的主要阵地。公司在智能驾驶领域的多项控制器，低压帽子高速传输产品，工业的电流光感等传感产品，预计将从公今年的二季度及下半年开始，陆上的陆续的推向市场，敬请投资者关注。未来公司还将布局更多车载控制芯片、工业数字电源、磁传感、惯性传感等产品。AI尖端市场是公司极具竞争力，也极具技术产品和客户基础的市场。公司将坚持技术创新，贴合客户需求，开发更多满足AI设备需要的产品，推动AI升级产业趋势的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21:46</w:t>
      </w:r>
    </w:p>
    <w:p>
      <w:r>
        <w:rPr>
          <w:rFonts w:ascii="等线(中文正文)" w:hAnsi="等线(中文正文)" w:cs="等线(中文正文)" w:eastAsia="等线(中文正文)"/>
          <w:b w:val="false"/>
          <w:i w:val="false"/>
          <w:sz w:val="20"/>
        </w:rPr>
        <w:t>此外公司在AI领域的又一重要布局重点在服务器上，公司给予重要客户下一代智能算力的这个业务机会，正在积极的开发应用在高性能计算电源领域中的三次百电源的8到16项的中央控制器，40、60安及以上电流的低压帽子，大电流的DCDC，大电流的PCE60种产品。这些产品预计今年下半年开始会陆续皆向市场。在二次电源领域，公司已经布局了驱动控制器等产品，也预计在今年年中及之后的时间会向市场推出。同时公司将积极推动与全球最大电源模组厂的合作，推出更加驱动的解决方案。在光模块领域，公司也将基于自身的产品优势布局模块电源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22:38</w:t>
      </w:r>
    </w:p>
    <w:p>
      <w:r>
        <w:rPr>
          <w:rFonts w:ascii="等线(中文正文)" w:hAnsi="等线(中文正文)" w:cs="等线(中文正文)" w:eastAsia="等线(中文正文)"/>
          <w:b w:val="false"/>
          <w:i w:val="false"/>
          <w:sz w:val="20"/>
        </w:rPr>
        <w:t>当前国内电源芯片在AI服务器领域的渗透率和参与度都还不高。随着国产算力的崛起，在重要算力芯片客户的供应链中，IP积累编辑能力、算法能力、快速迭代能力、产业客户背书等等都将至关重要。基于公司过去在各个领域的技术分析和客户信任度，以及过去多年在工艺端的积累和打磨，公司坚信在AI时代上将取得更好的成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23:08</w:t>
      </w:r>
    </w:p>
    <w:p>
      <w:r>
        <w:rPr>
          <w:rFonts w:ascii="等线(中文正文)" w:hAnsi="等线(中文正文)" w:cs="等线(中文正文)" w:eastAsia="等线(中文正文)"/>
          <w:b w:val="false"/>
          <w:i w:val="false"/>
          <w:sz w:val="20"/>
        </w:rPr>
        <w:t>以上是我的介绍，谢谢。感谢领导的分享，下面播报提问方式，欢迎大家进行提问。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23:38</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下面有请电话尾号6526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24:09</w:t>
      </w:r>
    </w:p>
    <w:p>
      <w:r>
        <w:rPr>
          <w:rFonts w:ascii="等线(中文正文)" w:hAnsi="等线(中文正文)" w:cs="等线(中文正文)" w:eastAsia="等线(中文正文)"/>
          <w:b w:val="false"/>
          <w:i w:val="false"/>
          <w:sz w:val="20"/>
        </w:rPr>
        <w:t>公司领导好，我是国信电子胡慧，我这边有几个问题想请教一下。第一个就是因为我们今天联播是做了一个重分类，就是按照下游，所以我想这边先跟您确认一下，我们这个分类的一个标准，可能有些比较模糊的。就比如说像刚刚提到的这种PC里面的一些东西，哪些大概是放在消费电子，还是哪些放在这里上面。这里面可能有一些交叉的，就可能没那么直观，想让我们能不能把这种先给我们大概做一个大的分类。就大概哪些东西我们会放在智能上面，然后哪些大概是会放在其他那种具体应用的方向。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24:51</w:t>
      </w:r>
    </w:p>
    <w:p>
      <w:r>
        <w:rPr>
          <w:rFonts w:ascii="等线(中文正文)" w:hAnsi="等线(中文正文)" w:cs="等线(中文正文)" w:eastAsia="等线(中文正文)"/>
          <w:b w:val="false"/>
          <w:i w:val="false"/>
          <w:sz w:val="20"/>
        </w:rPr>
        <w:t>胡总您好。在2025年的年报里面，我们确实把公司的这个收入结构按照公司的按照公司应用领域做了一个重新的分类。这个主要也是源于现在公司的业务更加多元了，在各个应用领域板块我们都布局了非常多的产品。也预计接下来公司的这个营收结构，会在各个应用领域里面，它会有更好的一个更综合、更健康的一个这样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25:20</w:t>
      </w:r>
    </w:p>
    <w:p>
      <w:r>
        <w:rPr>
          <w:rFonts w:ascii="等线(中文正文)" w:hAnsi="等线(中文正文)" w:cs="等线(中文正文)" w:eastAsia="等线(中文正文)"/>
          <w:b w:val="false"/>
          <w:i w:val="false"/>
          <w:sz w:val="20"/>
        </w:rPr>
        <w:t>那刚刚您提到的这个比上PC的一些产品是放在哪个领域？在2025年度的收入结构里面，机这块的这个产品，都是在消费电子领域的。明白，那那如果是我们以后像多项加墨式这种，如果是用在PC之类的，我们到时候是放在智能算力还是放在消费电子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25:47</w:t>
      </w:r>
    </w:p>
    <w:p>
      <w:r>
        <w:rPr>
          <w:rFonts w:ascii="等线(中文正文)" w:hAnsi="等线(中文正文)" w:cs="等线(中文正文)" w:eastAsia="等线(中文正文)"/>
          <w:b w:val="false"/>
          <w:i w:val="false"/>
          <w:sz w:val="20"/>
        </w:rPr>
        <w:t>如果是终端控制器是在AIPC里面的出货的话，那我们应该会把它放到这个智能算力领域里面，算边端设备11个1个收入。那那我可以这样理解吗？就是可能跟AI端测或者是这种服务器计算相关的都是我们是的是的是的，那像那种什么ARARVR之类的这种类型的产品，或者是AI眼镜相关的那这个也是是放在资产算力还是消费电子的？如果它是在AI功能的，就是专门为AI有特别的解决方案的，这部分会放在AI里面。如果你原来有的，你像ARV这些，那其实它就是属于消费类的那就是在消费链的领域里面。明白了，就是可能跟AI不管。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26:42</w:t>
      </w:r>
    </w:p>
    <w:p>
      <w:r>
        <w:rPr>
          <w:rFonts w:ascii="等线(中文正文)" w:hAnsi="等线(中文正文)" w:cs="等线(中文正文)" w:eastAsia="等线(中文正文)"/>
          <w:b w:val="false"/>
          <w:i w:val="false"/>
          <w:sz w:val="20"/>
        </w:rPr>
        <w:t>还是哪种方向相关的，不管是应用还是说计算相关的，反正我们就放在了智能商业这一档。对但是他可能要因为这个设备，由于AI的升级换代，它有了新的一个解决方案。而这个解决方案它是在传统的终里面，它是没有这个需求的，它是一个新的需求的那这个我们会放在因为AI带来的一个收入结构里面。明白了，大大概大概清楚了，然后这是这个。然后这样的话第二个问一下，还是想问一下我们2026年，我们目前全年的一个收入有没有一个目标或者指引。以及我们这四大领域的话，可能智能商业和消费电子一个整最快，一个增长最慢，可能这个应该相对合适一点。然后工业和汽车电子大概哪一块会增长更快？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27:38</w:t>
      </w:r>
    </w:p>
    <w:p>
      <w:r>
        <w:rPr>
          <w:rFonts w:ascii="等线(中文正文)" w:hAnsi="等线(中文正文)" w:cs="等线(中文正文)" w:eastAsia="等线(中文正文)"/>
          <w:b w:val="false"/>
          <w:i w:val="false"/>
          <w:sz w:val="20"/>
        </w:rPr>
        <w:t>2026年的话，我们现在因为现在还在年初，现在全年的这个情况其实还看不是特别清楚。那么在这年初的时候，我们是有一个全年营收的一个业绩目标，是40亿收入的这样的一个指引。目前来看的话，公司现在还是维持原来的这个业绩目标。那现在看下来的话，开年跑到现在一个季度多一个月。在汽车和工业，我们现在就发现这个需求比我们之前预期的要好不少。所以您提到的这个汽车和工业里面，我们的营收占比原来在年初的时候，应该预计在2026年会往15%到20%去提拉的那目前看下来的话，跑到年底这个实现度应该是非常可靠的，并且有可能甚至可能会更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28:35</w:t>
      </w:r>
    </w:p>
    <w:p>
      <w:r>
        <w:rPr>
          <w:rFonts w:ascii="等线(中文正文)" w:hAnsi="等线(中文正文)" w:cs="等线(中文正文)" w:eastAsia="等线(中文正文)"/>
          <w:b w:val="false"/>
          <w:i w:val="false"/>
          <w:sz w:val="20"/>
        </w:rPr>
        <w:t>明白了解。我们对说到这个基本盘这边，我们消费电子肯定还是我们目前来说还是一个很很重要的基本盘。我们目前看下来，消费电子这边的一个后续需求的一个大概情况。或者是如果按季度来看，大概会是一个怎样的一个季节效应。我们这边目前有没有看到客户端的一些可能压力之类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29:02</w:t>
      </w:r>
    </w:p>
    <w:p>
      <w:r>
        <w:rPr>
          <w:rFonts w:ascii="等线(中文正文)" w:hAnsi="等线(中文正文)" w:cs="等线(中文正文)" w:eastAsia="等线(中文正文)"/>
          <w:b w:val="false"/>
          <w:i w:val="false"/>
          <w:sz w:val="20"/>
        </w:rPr>
        <w:t>确实2026年今年消费端来讲的话，整个应该行业上全链条都是相对会因为持续涨价是有一定的压力。从去年年底考到现在来看的话，应该一季度应该受影响是最明显的。因为在这个行业变化出现的时候，可能很多终端的客户之前并没有太多准备。所以在一季度的时候，下单节奏有点放缓，出货的节奏也是比较放缓的。主要可能他们都还在布局自己的这个市场策略和供应链策略的一个优化。那跑到现在来讲的话，我们在客户端能看到的是这个下单节奏和出货节奏已经是相对比较正常了。因为陈总讲一下，这个对各各大客户的影响程度也是不一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29:55</w:t>
      </w:r>
    </w:p>
    <w:p>
      <w:r>
        <w:rPr>
          <w:rFonts w:ascii="等线(中文正文)" w:hAnsi="等线(中文正文)" w:cs="等线(中文正文)" w:eastAsia="等线(中文正文)"/>
          <w:b w:val="false"/>
          <w:i w:val="false"/>
          <w:sz w:val="20"/>
        </w:rPr>
        <w:t>可能低端机型客户影响大一点，中高端机型像国内有一些客户，他专门做中高端手机的开发能力影响就不怎么影响。那对公司而言的话，我们现在看下来，整个行业的后续的发展，目前来看应该是属于比较正常一个节奏了。上一季度公司整个营收来讲的话，比2025年一季度，同比我们还是实现了一个两位数的一个增长幅度。所以我们现在预测来看的话，到二季度以及往后的这个时间，肯定是逐季逐季度应该会有更好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30:37</w:t>
      </w:r>
    </w:p>
    <w:p>
      <w:r>
        <w:rPr>
          <w:rFonts w:ascii="等线(中文正文)" w:hAnsi="等线(中文正文)" w:cs="等线(中文正文)" w:eastAsia="等线(中文正文)"/>
          <w:b w:val="false"/>
          <w:i w:val="false"/>
          <w:sz w:val="20"/>
        </w:rPr>
        <w:t>杨总，我跟您确认一下，你是说我觉得有个更好的增长，是说后续的同比增速可能会比一季度同比增速看起来要更好一点吗？是这个意思吗？现在的话其实每个季度能增长幅度多少呢？现在全年还是看不太清楚的。但是像比如像去年一样，是这样的一个每个季度都是向上的，下半年仍然是旺季的这样的一个态势。那我们觉得还是还是今年还是保持这样的一个趋势的，应该是明白。2016年是消费电子最差的定记录，其实已经过去了。明白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31:17</w:t>
      </w:r>
    </w:p>
    <w:p>
      <w:r>
        <w:rPr>
          <w:rFonts w:ascii="等线(中文正文)" w:hAnsi="等线(中文正文)" w:cs="等线(中文正文)" w:eastAsia="等线(中文正文)"/>
          <w:b w:val="false"/>
          <w:i w:val="false"/>
          <w:sz w:val="20"/>
        </w:rPr>
        <w:t>然后你刚刚有提到不同的客户影响不是一样？因为三星可能比较特殊，因为他有自己的存储，所以我在我们今天给到他那边的供货或者是收入，会不会比我们年初的预期的会更好一点。不知道在他们这个个别客户上会不会有一些预期上的调整，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31:35</w:t>
      </w:r>
    </w:p>
    <w:p>
      <w:r>
        <w:rPr>
          <w:rFonts w:ascii="等线(中文正文)" w:hAnsi="等线(中文正文)" w:cs="等线(中文正文)" w:eastAsia="等线(中文正文)"/>
          <w:b w:val="false"/>
          <w:i w:val="false"/>
          <w:sz w:val="20"/>
        </w:rPr>
        <w:t>三星今年确实会比国内的客户，确实比较好像一季度这个销量下来，它的数据其实是有一定的增量的那从订单端以及我们在在现有产品出货的产品，在他那边是份额提升的这个速度，那比我们在去年年末这个预期的那要好一些。然后更多产品停在在他那边导入这个节奏也更快一些。所以在31 2026年，我们公司在那边的这个营收增长上来看，应该还是会会挺可惜的。明白了，好的，了解。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32:15</w:t>
      </w:r>
    </w:p>
    <w:p>
      <w:r>
        <w:rPr>
          <w:rFonts w:ascii="等线(中文正文)" w:hAnsi="等线(中文正文)" w:cs="等线(中文正文)" w:eastAsia="等线(中文正文)"/>
          <w:b w:val="false"/>
          <w:i w:val="false"/>
          <w:sz w:val="20"/>
        </w:rPr>
        <w:t>然后我接下来问一下这个毛利率的事情。因为我们看到一季度的毛利率其实还是有环比下降了2个9点。我不知道这个是不是已经把这个上上有涨价的这个部分的影响的已经全部cover进去了。后续的话整个毛利的趋势全年来看大概是怎么样的，谢谢。我们其实毛利率2025年度比2024年度是大概下调了两个多点。但实际上这两个多点在我们看来其实从公司过去历年度来看，这个变动幅度其实挺大。我们基本上是40上下三个点的这个促进范围，历年以来是这个样子的那去年的这个毛利率影响的主要是一个是产品结构，在ACP的协议这一块的话，它低毛利部分量起的比较快，占比大了。然后另外就是说在这个市场竞争环境下，有一些公司的市场策略，选择加大市场份额，做一些让价，这个也是有一些考虑的，或者是为了导入更多的新产品的机会，我们会考考虑在一些老产品上做一些让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33:24</w:t>
      </w:r>
    </w:p>
    <w:p>
      <w:r>
        <w:rPr>
          <w:rFonts w:ascii="等线(中文正文)" w:hAnsi="等线(中文正文)" w:cs="等线(中文正文)" w:eastAsia="等线(中文正文)"/>
          <w:b w:val="false"/>
          <w:i w:val="false"/>
          <w:sz w:val="20"/>
        </w:rPr>
        <w:t>这个是主要是2025年，应该说是上半年毛利率变动的一个原因。其实从上半年开始，我们的毛利率在去年二季度处理之后，上半年是逐季度回升的。然后包括到了今年的第一季度，毛利率也是有37点几，基本上是已经企稳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33:42</w:t>
      </w:r>
    </w:p>
    <w:p>
      <w:r>
        <w:rPr>
          <w:rFonts w:ascii="等线(中文正文)" w:hAnsi="等线(中文正文)" w:cs="等线(中文正文)" w:eastAsia="等线(中文正文)"/>
          <w:b w:val="false"/>
          <w:i w:val="false"/>
          <w:sz w:val="20"/>
        </w:rPr>
        <w:t>刚刚您讲到的这个供应链涨价这个事情，主要是由于上游供应链端现在产能是比较紧的。然后从今年1月份开始，像国产的这个主要的核心核心年供应商在业内来说都是明确的这个涨价信息，这个大家市场上都是清楚的。那如果从公司的角度来看的话，我们这边也是提前识别了这个风险，也做了一些应对措施。比如像提前备货，希望能够拿到更多低成本的产品，这个我们有做工作。另外就是在成本的上涨这块上来讲的话，我们和行业内的友商相比，男性的这个国产供应链策略应该相对来说是比较好的。所以我们在这边有头部的战略供应商的支持。产能的保障上也好，价格上也好，我们相对来说会比较有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34:39</w:t>
      </w:r>
    </w:p>
    <w:p>
      <w:r>
        <w:rPr>
          <w:rFonts w:ascii="等线(中文正文)" w:hAnsi="等线(中文正文)" w:cs="等线(中文正文)" w:eastAsia="等线(中文正文)"/>
          <w:b w:val="false"/>
          <w:i w:val="false"/>
          <w:sz w:val="20"/>
        </w:rPr>
        <w:t>第三点的话是公司也是很早就看到这个趋紧的态势，可能不会短时间的去结束。所以我们在产品的迭代开发这一块上来说，也有做很多的工作。那综合这些措施看下来的话，在成本端这块，涨价这块来讲的话，对我们困的压力还好。对毛利的影响来讲的话，相对我们觉得这个风险还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35:13</w:t>
      </w:r>
    </w:p>
    <w:p>
      <w:r>
        <w:rPr>
          <w:rFonts w:ascii="等线(中文正文)" w:hAnsi="等线(中文正文)" w:cs="等线(中文正文)" w:eastAsia="等线(中文正文)"/>
          <w:b w:val="false"/>
          <w:i w:val="false"/>
          <w:sz w:val="20"/>
        </w:rPr>
        <w:t>明白了解。也就是我们一季度是不是也可以理解是我们今年毛利率的一个相对稳态的数，或者是相对的一个低点呢？一季度的话可能还不能这么简单的去理解。就是下面这个上游的这个供应链的涨价的生效，是在一季度开始生效的。但是一季度的图片，它的这个产品出货是在二季度可能后半段开始才会出现。所以它其实它的这个成本的上涨，应该是在二季度的这个收入里面，收入结构里面会体现出来。明白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35:55</w:t>
      </w:r>
    </w:p>
    <w:p>
      <w:r>
        <w:rPr>
          <w:rFonts w:ascii="等线(中文正文)" w:hAnsi="等线(中文正文)" w:cs="等线(中文正文)" w:eastAsia="等线(中文正文)"/>
          <w:b w:val="false"/>
          <w:i w:val="false"/>
          <w:sz w:val="20"/>
        </w:rPr>
        <w:t>然后具体到我们那个产品，没有我们汽车的，那那还是有45是吧？如果我们汽车持续放量的话，这个毛利率水平是大概能够稳得住的吗？就是后续汽车的毛利率，汽车的毛利率在去年去年2025年度的下降，很多时候是由于市场竞争环境，以及公司为了获取更多市场份额采取了一些市场策略。那今年来讲的话，公司也公司公司在汽车这块业务增长上，也会非常看重这个市场份额的扩张。但毛利率的这个指标上来说，也是公司经营核心特别重大的一个指标。所以我们可能会持续的去看，从长期发展的角度上来说，这个汽车领域的毛利应该是会相对平稳。140左右这样的一个毛利率线，是我们整个公司经营端来说是是比较要求比较看重的一个门槛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36:55</w:t>
      </w:r>
    </w:p>
    <w:p>
      <w:r>
        <w:rPr>
          <w:rFonts w:ascii="等线(中文正文)" w:hAnsi="等线(中文正文)" w:cs="等线(中文正文)" w:eastAsia="等线(中文正文)"/>
          <w:b w:val="false"/>
          <w:i w:val="false"/>
          <w:sz w:val="20"/>
        </w:rPr>
        <w:t>好的，了解，谢谢梁总。我最后一个就想问一下我们这边研发的人员的后续，就今年大概的一个招聘的比例和研发费用大概的一个增长幅度。因为我们的确看到我们研发费用还是去年和今年一季度都还是比较明显的增长。如果从全年来看，人数和研发费用大概是怎样的一个规划？谢谢。从前面来看的话，我们去年研发人员增长是比较大的，到年末已经跑到了840人和2024年相比的话，就单研发人员这块是已经增加了200个两百六七10个号人，范围这么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37:38</w:t>
      </w:r>
    </w:p>
    <w:p>
      <w:r>
        <w:rPr>
          <w:rFonts w:ascii="等线(中文正文)" w:hAnsi="等线(中文正文)" w:cs="等线(中文正文)" w:eastAsia="等线(中文正文)"/>
          <w:b w:val="false"/>
          <w:i w:val="false"/>
          <w:sz w:val="20"/>
        </w:rPr>
        <w:t>那今年来看的话，研发人员这块来说，可能还会再略微补充一些。尤其是一些我们新产品领域里面比较缺少的人才，我们可能还是会做做补充一些。但是人数来说可能不会有大幅的增长了。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37:54</w:t>
      </w:r>
    </w:p>
    <w:p>
      <w:r>
        <w:rPr>
          <w:rFonts w:ascii="等线(中文正文)" w:hAnsi="等线(中文正文)" w:cs="等线(中文正文)" w:eastAsia="等线(中文正文)"/>
          <w:b w:val="false"/>
          <w:i w:val="false"/>
          <w:sz w:val="20"/>
        </w:rPr>
        <w:t>费用率这块上来讲的话，费用水平、金融水平这块上来说，2026年应该还是在2015年会增加的。因为去年招的比较多人，在今年他其实是才会发全年的这个工资。那这个费用率水平的话，就得看和营收增长的这个幅度去比了。我们觉得你如果从过去三年来看的话，那今年费用率水平可能不一定像2025年那么高，但可能也是会处在比较高的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38:27</w:t>
      </w:r>
    </w:p>
    <w:p>
      <w:r>
        <w:rPr>
          <w:rFonts w:ascii="等线(中文正文)" w:hAnsi="等线(中文正文)" w:cs="等线(中文正文)" w:eastAsia="等线(中文正文)"/>
          <w:b w:val="false"/>
          <w:i w:val="false"/>
          <w:sz w:val="20"/>
        </w:rPr>
        <w:t>好的，收到。谢谢杨总。我这边就没有其他问题了也希望公司后续经营越来越好，感谢。好，谢谢。下面有请电话尾号6278的投资者进行提问，请优先提供您的姓名和机构名，请发言，谢谢。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38:49</w:t>
      </w:r>
    </w:p>
    <w:p>
      <w:r>
        <w:rPr>
          <w:rFonts w:ascii="等线(中文正文)" w:hAnsi="等线(中文正文)" w:cs="等线(中文正文)" w:eastAsia="等线(中文正文)"/>
          <w:b w:val="false"/>
          <w:i w:val="false"/>
          <w:sz w:val="20"/>
        </w:rPr>
        <w:t>好的，线上的各位领导可以听得到我说话吗？可以的。好的，梁总你好。我是太原证券的电子工程师陈凯。然后我这边就有一个小问题，因为首先刚才也看到您杨总您说目前这个8英寸的这个产能还是有点趋紧的。所以想知道在未来的1到2个季度里面，看到这边公司上游的这这个成本是否还有上升的空间，或者说这个成本端是否已经在整个26年的余下的时间，应该大致已经稳定下来了。然后此外，还想跟公司了解一下，就是在四月初我们不是也发布了一个充电宝的新国标，想知道公司在这方面是否有一些订单在谈，然后对公司整个26年的收入有什么样的影响，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39:39</w:t>
      </w:r>
    </w:p>
    <w:p>
      <w:r>
        <w:rPr>
          <w:rFonts w:ascii="等线(中文正文)" w:hAnsi="等线(中文正文)" w:cs="等线(中文正文)" w:eastAsia="等线(中文正文)"/>
          <w:b w:val="false"/>
          <w:i w:val="false"/>
          <w:sz w:val="20"/>
        </w:rPr>
        <w:t>陈总，好的，您的问题关于公司上游供应链的价格，还会不会有进一步的增长的态势？目前来看的话，你看到我们这个大宗商品价格都都涨了挺多的对吧？然后这个AI的这个产能的AI的需求其实也都还是在增长的。所以这些因素的作用其实还在那。供应链端来讲的话，他们是目前我们产业链看起来都是跃跃欲试的，可能都是会想要做这个尝试。但从现在商定的角度来看，以及从公司现在的业务大盘和大大数量的图片的这个领域来看的话，短期内如果这个价格要在上调的这个落地的机会不大不大，这个是我们这边看到的这个情况，这是第一点。第二点的话就是我们预判如果说这个供应链进一步也就是持续七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40:40</w:t>
      </w:r>
    </w:p>
    <w:p>
      <w:r>
        <w:rPr>
          <w:rFonts w:ascii="等线(中文正文)" w:hAnsi="等线(中文正文)" w:cs="等线(中文正文)" w:eastAsia="等线(中文正文)"/>
          <w:b w:val="false"/>
          <w:i w:val="false"/>
          <w:sz w:val="20"/>
        </w:rPr>
        <w:t>那不管怎么样，其实我们的这个供应链的策略上来讲的话，是非常集中在金属这一块的那我们和他们的这个战略合作其实是非常的深入。不单是从产能的供给，商务的价格以及供应端的投入等等。大家都非常有非常多的多程度深度的合作。所以我们在图片的价格和产能供给保障上来讲，我们觉得不管是怎样的一种市场环境下，南京它一定是会比友商还是会具备优势。就我们在成本上仍然是具备这个优势的那刚第二个问题，您提到的说2016年4月初，新充电宝的这个新国家。其实新充电宝的这个新国标这块市场，我们其实是一直在关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41:31</w:t>
      </w:r>
    </w:p>
    <w:p>
      <w:r>
        <w:rPr>
          <w:rFonts w:ascii="等线(中文正文)" w:hAnsi="等线(中文正文)" w:cs="等线(中文正文)" w:eastAsia="等线(中文正文)"/>
          <w:b w:val="false"/>
          <w:i w:val="false"/>
          <w:sz w:val="20"/>
        </w:rPr>
        <w:t>包括其实客户领域和产品技术我们都是非常的强。所以这个新新国标对我们也确实会存在很多替换的新增的需求。今年来讲，2026年收入的增长，有一块确实就是由于替换的需求带动的他他的这个新机会。对男性今年的收入来讲，一定是正向的正向风险的。好的，明白很清楚。谢谢梁总，然后也祝公司在2020年业绩长红，谢谢。好，谢谢你。下面有请电话尾号7077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42:24</w:t>
      </w:r>
    </w:p>
    <w:p>
      <w:r>
        <w:rPr>
          <w:rFonts w:ascii="等线(中文正文)" w:hAnsi="等线(中文正文)" w:cs="等线(中文正文)" w:eastAsia="等线(中文正文)"/>
          <w:b w:val="false"/>
          <w:i w:val="false"/>
          <w:sz w:val="20"/>
        </w:rPr>
        <w:t>梁总你好，我是中兴建投建筑研究员何一林。然后我这边有几个关于我们新产品进展的问题想跟您请教一下。第一个就是关于在数据中心这边，包括多项控制器及大电流的DR mos。我们后续预计什么时候可以看到这个产品的推出，然后包括我们现在主要是跟嗯哪一些大的客户在合作，这个可以跟我们分享一下，谢谢。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42:56</w:t>
      </w:r>
    </w:p>
    <w:p>
      <w:r>
        <w:rPr>
          <w:rFonts w:ascii="等线(中文正文)" w:hAnsi="等线(中文正文)" w:cs="等线(中文正文)" w:eastAsia="等线(中文正文)"/>
          <w:b w:val="false"/>
          <w:i w:val="false"/>
          <w:sz w:val="20"/>
        </w:rPr>
        <w:t>何总您好。我们在这个多项定制箱子这块的话，其实我们是布局了比较多的产品的那在这个尖端，刚刚讲到的是AIPC里面的这个多端控制器，其实是在去年的九月份就已经推向市场了。那现在在目前在国内的这个啊，你海外也有，都是在大的PC厂家在找。那今年应该这个商业化落地会做完的那营收上应该会有些贡献的。另外就是我们在车载的东方控制器和低压帽子。按照我们现在的进度，这个产品应该很快就会出来了。可能这个推荐就是向市场去推出的这个信息，可能很快也会能看到。您可以多关注一下我们接下来短时间内的产品的宣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43:49</w:t>
      </w:r>
    </w:p>
    <w:p>
      <w:r>
        <w:rPr>
          <w:rFonts w:ascii="等线(中文正文)" w:hAnsi="等线(中文正文)" w:cs="等线(中文正文)" w:eastAsia="等线(中文正文)"/>
          <w:b w:val="false"/>
          <w:i w:val="false"/>
          <w:sz w:val="20"/>
        </w:rPr>
        <w:t>那在这两个产品在这个服务器端的应用的话，估计可能会在三季度末、四季度初，估计可能会在那个时间节点的时候可能出来，到时候可能也可以进一步的去关注那个时候公司的一些新产品的一些动向。那从客户端来看的话，其实公司在产品研发这块上来讲的话，都一定是要有客户需求的牵引的。所以基本上我们在研发这些产品之前，肯定都是和潜在的客户有比较多的一个互通。这个对未来的商业化应用和导入产生营收的变现上来说，它的效率会比较高一点。因为这个商业化，可能大家也没有真正的说达成纸面上的一个东西，所以我这边也不太适合去披露具体的客户名字。基本上来讲，不管是车载的还是这个服务器的那我们可能更多还是先搞定国内的这个知名的大厂，去围绕他们这个需求来走的。好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44:59</w:t>
      </w:r>
    </w:p>
    <w:p>
      <w:r>
        <w:rPr>
          <w:rFonts w:ascii="等线(中文正文)" w:hAnsi="等线(中文正文)" w:cs="等线(中文正文)" w:eastAsia="等线(中文正文)"/>
          <w:b w:val="false"/>
          <w:i w:val="false"/>
          <w:sz w:val="20"/>
        </w:rPr>
        <w:t>然后我想再追问一下这个产品，因为不管是车载还是数据中心，它的这个难度、稳定性、可靠性的要求都非常高。我们这个产品在今年推出以后，理论上应该还是需要跟客户那边进行一个验证测试的。这个过程是不知道这个时间一般周期会有多长。我觉得您还是在对这个产品其实还是非常了解的。这个产品里面其实它是一个它难度比较高，主要是它是一个非常吃工艺的一个产品。所以其实站在国内目前的这个供给的情况上来看，虽然有一些厂家已经有一定的规模出货了，然后可能也有不少的厂家在这个领域想要去布局，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45:47</w:t>
      </w:r>
    </w:p>
    <w:p>
      <w:r>
        <w:rPr>
          <w:rFonts w:ascii="等线(中文正文)" w:hAnsi="等线(中文正文)" w:cs="等线(中文正文)" w:eastAsia="等线(中文正文)"/>
          <w:b w:val="false"/>
          <w:i w:val="false"/>
          <w:sz w:val="20"/>
        </w:rPr>
        <w:t>但是从我们来看的话，我们认为未来的这个市场机会和未来的这一个领域的竞争格局，其实远远看还完全没有成型，未来对我们来说其实是非常好的一个机会，为什么呢？因为其实这个产品真正的核心竞争力一定要能跑出行业头部，也是靠性能的。是而且他们是围绕大客户的需求，然后去给他们好性能的这个产品。这个产品要能做出好的性能是非常靠功率的那不管是拼性能也好，还是这个公益积累也好，其实男性在这个领域我们都是做了前期做了非常多的投入，我们就是没有做特别多的PR的宣传。但是我们在过去的三年时间里面，在这个领域其实是做了非常多的一个投入。所以我们非常相信后面在新一代的新一代公益的产品里面，我们其实目前是所有人大家是同一节奏的那而且我们积累是非常好的，我们也相信未来在这一块我们的产品是非常有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46:51</w:t>
      </w:r>
    </w:p>
    <w:p>
      <w:r>
        <w:rPr>
          <w:rFonts w:ascii="等线(中文正文)" w:hAnsi="等线(中文正文)" w:cs="等线(中文正文)" w:eastAsia="等线(中文正文)"/>
          <w:b w:val="false"/>
          <w:i w:val="false"/>
          <w:sz w:val="20"/>
        </w:rPr>
        <w:t>那你刚刚讲到的验证测试的这个周期来说的话，可能会更多的还是看大客户的他的那个导入项目，导入的这个节奏。我觉得漫长的规律性的大客户的导入的时间应该都是要有的。另外还有一点就是自己的产品也就一定要做的够强，就不要存在有太多feel的机会，要经常去改版。因为没改基本上就你就会需要更多的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47:20</w:t>
      </w:r>
    </w:p>
    <w:p>
      <w:r>
        <w:rPr>
          <w:rFonts w:ascii="等线(中文正文)" w:hAnsi="等线(中文正文)" w:cs="等线(中文正文)" w:eastAsia="等线(中文正文)"/>
          <w:b w:val="false"/>
          <w:i w:val="false"/>
          <w:sz w:val="20"/>
        </w:rPr>
        <w:t>按照我目前的了解的话，像我们在车载端的这个产品，第一版出来的这个效果是相当好的。所以其实这个其实更拼一个产品的底层的技术能力。男生在模拟领域里面，我们其实是常年来是擅长做价值量比较高性能比较好的，而且技术创新能力很强的类似这样的一个产品的。所以这个领域里面，而且底层核心技术ID等等全是电源，是我们最擅长的领域。这个领域里面其实它的这个竞争我们是非常的有信心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47:56</w:t>
      </w:r>
    </w:p>
    <w:p>
      <w:r>
        <w:rPr>
          <w:rFonts w:ascii="等线(中文正文)" w:hAnsi="等线(中文正文)" w:cs="等线(中文正文)" w:eastAsia="等线(中文正文)"/>
          <w:b w:val="false"/>
          <w:i w:val="false"/>
          <w:sz w:val="20"/>
        </w:rPr>
        <w:t>我觉得从如果从今年年度内来讲的话，验证是要转成这个商业化营收在205年。那在服务器端这块我觉得是不太可能的，我觉得2027年有机会可以展望一下。明白，那是不是车载的话，相当于相对来说时间可能会提前一些。对，这个肯定会更早。今年这两年肯定会做大客户的一些导入验证的。这个客户也是还是国产的无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48:26</w:t>
      </w:r>
    </w:p>
    <w:p>
      <w:r>
        <w:rPr>
          <w:rFonts w:ascii="等线(中文正文)" w:hAnsi="等线(中文正文)" w:cs="等线(中文正文)" w:eastAsia="等线(中文正文)"/>
          <w:b w:val="false"/>
          <w:i w:val="false"/>
          <w:sz w:val="20"/>
        </w:rPr>
        <w:t>明白，然后就提到这个车载，因为我我们看到25年公司的汽车电子收入已经突破两个亿了。今年我们整体预计它的这个收入增幅，您估计大概有一个多高的一个水位。然后另外就是从产品结构来看，我想看一下比方25年，还有我们展望26年一些新的产品对收入的贡献，比方说也不是说可能说具体的数字测算，就说一万多的产品或者价值量更高的产品会商量好，谢谢。好的，在车展这块的话来看，我们去年做了2.05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49:06</w:t>
      </w:r>
    </w:p>
    <w:p>
      <w:r>
        <w:rPr>
          <w:rFonts w:ascii="等线(中文正文)" w:hAnsi="等线(中文正文)" w:cs="等线(中文正文)" w:eastAsia="等线(中文正文)"/>
          <w:b w:val="false"/>
          <w:i w:val="false"/>
          <w:sz w:val="20"/>
        </w:rPr>
        <w:t>那今年的话目前看下来一些细分领域的国产替代需求特别的好比我们之前预期想象的要好啊。就比如像这个高端开关这些这些替换的这些领域。就现在每个大户都在都都在很快的想要去替换这个海外的大厂的产品线。这个机会在2025年的时候，他们其实是没什么动作的。所以我们在这个领域里面，正好在过去的两年时间里面，已经把产品矩阵达到的最完整了。目前在这里我们是国产厂商里面产品尺寸最完整的一个厂家。这个领域的产品能卖给客户，竞争力很大一部分是靠你的产品去评价完整，能够提供一个完整的解决方案给客户。那你的这个市场份额就容易拿的比较多，所以这块应该质量会挺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50:00</w:t>
      </w:r>
    </w:p>
    <w:p>
      <w:r>
        <w:rPr>
          <w:rFonts w:ascii="等线(中文正文)" w:hAnsi="等线(中文正文)" w:cs="等线(中文正文)" w:eastAsia="等线(中文正文)"/>
          <w:b w:val="false"/>
          <w:i w:val="false"/>
          <w:sz w:val="20"/>
        </w:rPr>
        <w:t>第二就是我们去年推的比较多，像这个毫米波雷达、ATF相关的一些高价值量的pick，包括一些NPU的P的这些，这个价值也是比较高。那在26年包括27年这一块质量也会比较好啊。对从二车载这个领域上来讲的话，我们是会希望今年营收怎么样，至少要做一个翻倍的增长。从产品营收的结构上来说，除掉之前的充电类的产品，座舱的电源类的产品之外的话，就是像驱动类的产品，还有像高价值量的披靡的这些产品，那应该在营收占比上来说会占更大的一个比重。当然新增产品比如像款来驱动，包括今年可能在东这一块可能还会有一些驱动的产品等等更多的产品，包括传统的一些产品，这些慢慢的在26年可能逐步的也都会有一些量上来。那到27年可能那个时候可能这些领域就会占更大的比重了。明白，谢谢杨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51:14</w:t>
      </w:r>
    </w:p>
    <w:p>
      <w:r>
        <w:rPr>
          <w:rFonts w:ascii="等线(中文正文)" w:hAnsi="等线(中文正文)" w:cs="等线(中文正文)" w:eastAsia="等线(中文正文)"/>
          <w:b w:val="false"/>
          <w:i w:val="false"/>
          <w:sz w:val="20"/>
        </w:rPr>
        <w:t>最后我想最后补充一个问题，也是关于新产品或者说新应用。虽然今年消费电子手机承压比较大，但是我们有没有把我们产品上一些可能新兴的消费终端，就包括之前最开始您可能提到AI眼镜，还有其他像饮食，或者大家一些比较流行的一些拍摄设备，或者无人机这些我们是否有去做拓展。然后另外就是微工业的这个产品，今年也能看到在哪些项目上哪些落地。其实这个问题我就这么来讲，就是新兴的一些消费终端这块上来说，因为整个消费市场其实我们是非常深耕的，所以但凡一些新兴的一些应用领域，这个销售团队这块都会很快的去做。说有没有一些产品的新的诉求。如果有比较不错的，有增量的机会的，这个肯定不会跟进。但从整个公司对这个终端的跟踪经历上来讲的话，我们现在可能更多还是放在工业端的，针对一些工业里面的一些应用终端，我们我们今年可能会花更多的精力去推动它的一些新增量的一些市场需求，然后他去布局一些新的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52:42</w:t>
      </w:r>
    </w:p>
    <w:p>
      <w:r>
        <w:rPr>
          <w:rFonts w:ascii="等线(中文正文)" w:hAnsi="等线(中文正文)" w:cs="等线(中文正文)" w:eastAsia="等线(中文正文)"/>
          <w:b w:val="false"/>
          <w:i w:val="false"/>
          <w:sz w:val="20"/>
        </w:rPr>
        <w:t>好的，对，刚刚您讲到的像饮食这些客户其实我们都有。我们去年都历史上都是有出货的，都已经有在合作了。明白，这个就是那个微工业的，就是今年我们能看到有项目落地今年会有项目落地，应该是在PC里面的会更早。好的好的，好，谢谢刘哥，我就这个问题，感谢。好，谢谢。下面有请电话尾号1806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53:22</w:t>
      </w:r>
    </w:p>
    <w:p>
      <w:r>
        <w:rPr>
          <w:rFonts w:ascii="等线(中文正文)" w:hAnsi="等线(中文正文)" w:cs="等线(中文正文)" w:eastAsia="等线(中文正文)"/>
          <w:b w:val="false"/>
          <w:i w:val="false"/>
          <w:sz w:val="20"/>
        </w:rPr>
        <w:t>梁总您好，我是深圳电子的刘培瑞。正如您刚刚所说，今年公司在工业方面也有所布局，然后我们看到海外大厂工业的环比表现也非常好。然后我们想请您介绍一下这边我们在工业板块的业务进展，能否帮忙展开一下，谢谢。刘总您好，我们现在在工业里面的话，现有的产品在工业里收到了。主要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54:32</w:t>
      </w:r>
    </w:p>
    <w:p>
      <w:r>
        <w:rPr>
          <w:rFonts w:ascii="等线(中文正文)" w:hAnsi="等线(中文正文)" w:cs="等线(中文正文)" w:eastAsia="等线(中文正文)"/>
          <w:b w:val="false"/>
          <w:i w:val="false"/>
          <w:sz w:val="20"/>
        </w:rPr>
        <w:t>各位被投资人稍等，公司这边正在调试设备。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55:04</w:t>
      </w:r>
    </w:p>
    <w:p>
      <w:r>
        <w:rPr>
          <w:rFonts w:ascii="等线(中文正文)" w:hAnsi="等线(中文正文)" w:cs="等线(中文正文)" w:eastAsia="等线(中文正文)"/>
          <w:b w:val="false"/>
          <w:i w:val="false"/>
          <w:sz w:val="20"/>
        </w:rPr>
        <w:t>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55:22</w:t>
      </w:r>
    </w:p>
    <w:p>
      <w:r>
        <w:rPr>
          <w:rFonts w:ascii="等线(中文正文)" w:hAnsi="等线(中文正文)" w:cs="等线(中文正文)" w:eastAsia="等线(中文正文)"/>
          <w:b w:val="false"/>
          <w:i w:val="false"/>
          <w:sz w:val="20"/>
        </w:rPr>
        <w:t>刘总您听得见吗？对，听得见。您说不好意思，刚刚可能这个信号中断了一下。那那我再重新回答一下您的问题。就是我们现在在工业里面的这个产品，现有的是在工业营收的是包括一些高压的ECTC，大电流的产品以及DMS这些。现去年已经在布局了，今年能够出来产品的可能会是一些光感隔离的驱动。这主要是针对一些光伏储能或者是通讯计算领域里面的这些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56:06</w:t>
      </w:r>
    </w:p>
    <w:p>
      <w:r>
        <w:rPr>
          <w:rFonts w:ascii="等线(中文正文)" w:hAnsi="等线(中文正文)" w:cs="等线(中文正文)" w:eastAsia="等线(中文正文)"/>
          <w:b w:val="false"/>
          <w:i w:val="false"/>
          <w:sz w:val="20"/>
        </w:rPr>
        <w:t>当然就是你更远的这个时间，我们可能今年还会再继续布局的那可能在传统理念，我们可能会更多有更多种品类，包括词，包括惯性，包括数字电源，包括一些整个公益器件的一些大运营的产品，这些我们都会拒绝。所以在今年来讲的话，公司在工业端这一块的话，也会投入更多的研发资源在这一块儿。好的，非常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56:36</w:t>
      </w:r>
    </w:p>
    <w:p>
      <w:r>
        <w:rPr>
          <w:rFonts w:ascii="等线(中文正文)" w:hAnsi="等线(中文正文)" w:cs="等线(中文正文)" w:eastAsia="等线(中文正文)"/>
          <w:b w:val="false"/>
          <w:i w:val="false"/>
          <w:sz w:val="20"/>
        </w:rPr>
        <w:t>然后我这边第二个问题是，我们也看到公司在这个BCD上拥有很多的技术布局。能否请杨总在能帮我们展开一下在BCD上面我们的一些特殊工艺的一些布局和一些储备，谢谢。这个是这样子，公司我们其实大多产品用ECE的这个工艺。因为男性来讲的话，我们是非常擅长做高性能的产品。一直以来产品研发都是在苛求通过产品的设计去做到最好的性能，做到最好的成本，去强调你的这个产品研发的竞争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57:16</w:t>
      </w:r>
    </w:p>
    <w:p>
      <w:r>
        <w:rPr>
          <w:rFonts w:ascii="等线(中文正文)" w:hAnsi="等线(中文正文)" w:cs="等线(中文正文)" w:eastAsia="等线(中文正文)"/>
          <w:b w:val="false"/>
          <w:i w:val="false"/>
          <w:sz w:val="20"/>
        </w:rPr>
        <w:t>所以我们其实从这样去找，就是在公益端来说是有做投入的。我们会和这个战略的合作伙伴在公益端投入人资源，然后去不断的去提升我们在公寓这块的积累。具体到我们DC这块有哪些技术参数，或者是我们做了哪些工作，这个可能会比较涉及到我们的技术秘密。就这个这个这方面我们可能就不方便对外披露。但我可以这么讲，在CCD的工艺积累里面，我们在国内模拟厂商里面积累，我们应该算是这样头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57:54</w:t>
      </w:r>
    </w:p>
    <w:p>
      <w:r>
        <w:rPr>
          <w:rFonts w:ascii="等线(中文正文)" w:hAnsi="等线(中文正文)" w:cs="等线(中文正文)" w:eastAsia="等线(中文正文)"/>
          <w:b w:val="false"/>
          <w:i w:val="false"/>
          <w:sz w:val="20"/>
        </w:rPr>
        <w:t xml:space="preserve">好的，谢谢杨总，我就这些问题也祝公司发展越来越好，谢谢。好的，谢谢你。感谢各位投资人的提问以及领导的分享，本次会议交流的也非常充分，会议到此结束。再次感谢大家参加本次会议，祝大家生活愉快，再见。本次会议已结束，the meeting has ended.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2026-05-05T17:41:00Z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E6636BB100BBAFBB4581D91E6DDB8D84E9BDBEFCC37DD24A6A94463F44DFE56AFE3B9DEC4F59E2D4A81AC7DC2D1F40077F6FA4C3CE2B28BF50ECFC7D590FCE39193DD35</vt:lpwstr>
  </property>
</Properties>
</file>