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东财能源开采_2026年第16期_节前煤价加速上涨，旺季弹性可期 260505_导读</w:t>
      </w:r>
    </w:p>
    <w:p>
      <w:pPr>
        <w:pStyle w:val="a0"/>
        <w:jc w:val="center"/>
      </w:pPr>
      <w:r>
        <w:t>2026年05月05日 23:04</w:t>
      </w:r>
    </w:p>
    <w:p>
      <w:pPr>
        <w:pStyle w:val="a7"/>
      </w:pPr>
      <w:r>
        <w:t>关键词</w:t>
      </w:r>
    </w:p>
    <w:p>
      <w:r>
        <w:rPr>
          <w:rFonts w:ascii="等线(中文正文)" w:hAnsi="等线(中文正文)" w:cs="等线(中文正文)" w:eastAsia="等线(中文正文)"/>
          <w:b w:val="false"/>
          <w:i w:val="false"/>
          <w:sz w:val="20"/>
        </w:rPr>
        <w:t xml:space="preserve">煤炭 煤价 上涨 港口 坑口 库存 电厂 动力煤 焦煤 贸易商 需求 供应 价格 旺季 补库 主升浪 发改委 资源 稀缺性 投资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近期，煤炭市场价格持续上涨，尤其是秦港五期大卡价格从780元/吨攀升至808元/吨，涨幅显著。此轮上涨背景是春节前大型检修后，煤炭坑口库存和发运逐渐恢复正常，加之旺季预期推动，市场预期煤价可能达到900元/吨左右。与此同时，海外煤炭价格亦呈上涨态势，但印尼煤因增发动力不足，价格优势不明显。国内电厂库存紧张，补库需求强烈，对煤价上涨形成支撑。尽管电厂对价格上行有所抵触，但考虑到过去几年的高利润及电价上涨预期，接受度相对较高。在焦煤市场，虽有补库需求，但需求不足限制了价格涨幅。分析师建议，鉴于动力煤板块估值相对较低，投资者可积极配置，并推荐如兖矿能源、澳大利亚兖矿能源、昊华能源等弹性标的。</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节前煤价加速上涨，旺季弹性可期</w:t>
      </w:r>
    </w:p>
    <w:p>
      <w:r>
        <w:rPr>
          <w:rFonts w:ascii="等线(中文正文)" w:hAnsi="等线(中文正文)" w:cs="等线(中文正文)" w:eastAsia="等线(中文正文)"/>
          <w:b w:val="false"/>
          <w:i w:val="false"/>
          <w:sz w:val="20"/>
        </w:rPr>
        <w:t>节前煤价加速上涨，秦港五千五大卡价格从780涨至808，涨幅达28元。坑口端价格亦有明显上行，晋陕蒙三地含税价约800-840元。大型线检修结束，坑口生产积极性高，港口出现加价抢煤现象。预计节后坑口与港口价格将同步上行，旺季煤价弹性可期。</w:t>
      </w:r>
    </w:p>
    <w:p>
      <w:r>
        <w:rPr>
          <w:rFonts w:ascii="等线(中文正文)" w:hAnsi="等线(中文正文)" w:cs="等线(中文正文)" w:eastAsia="等线(中文正文)"/>
          <w:b w:val="false"/>
          <w:i w:val="false"/>
          <w:sz w:val="20"/>
        </w:rPr>
        <w:t/>
      </w:r>
    </w:p>
    <w:p>
      <w:pPr>
        <w:pStyle w:val="ab"/>
        <w:numPr>
          <w:numId w:val="2"/>
        </w:numPr>
      </w:pPr>
      <w:r>
        <w:t>01:53 煤炭市场旺季预期与供应挑战</w:t>
      </w:r>
    </w:p>
    <w:p>
      <w:r>
        <w:rPr>
          <w:rFonts w:ascii="等线(中文正文)" w:hAnsi="等线(中文正文)" w:cs="等线(中文正文)" w:eastAsia="等线(中文正文)"/>
          <w:b w:val="false"/>
          <w:i w:val="false"/>
          <w:sz w:val="20"/>
        </w:rPr>
        <w:t>对话围绕煤炭市场旺季价格预期及供应情况展开，指出产地端和贸易商对价格上涨预期上调，海外煤炭价格显著上涨，尤其是澳洲煤炭价格，但国内与海外煤炭价格倒挂严重。印尼煤炭价格略有恢复，但受制于政策、成本及出口关税不确定性，短期内大量进口缓解沿海电厂煤炭供应不足的期望较低。国内采购受铁路和航运力限制，补库困难，沿海八省库存下降快，煤炭供应不确定性大。</w:t>
      </w:r>
    </w:p>
    <w:p>
      <w:r>
        <w:rPr>
          <w:rFonts w:ascii="等线(中文正文)" w:hAnsi="等线(中文正文)" w:cs="等线(中文正文)" w:eastAsia="等线(中文正文)"/>
          <w:b w:val="false"/>
          <w:i w:val="false"/>
          <w:sz w:val="20"/>
        </w:rPr>
        <w:t/>
      </w:r>
    </w:p>
    <w:p>
      <w:pPr>
        <w:pStyle w:val="ab"/>
        <w:numPr>
          <w:numId w:val="3"/>
        </w:numPr>
      </w:pPr>
      <w:r>
        <w:t>04:04 全球煤炭供需紧张推动煤价上涨</w:t>
      </w:r>
    </w:p>
    <w:p>
      <w:r>
        <w:rPr>
          <w:rFonts w:ascii="等线(中文正文)" w:hAnsi="等线(中文正文)" w:cs="等线(中文正文)" w:eastAsia="等线(中文正文)"/>
          <w:b w:val="false"/>
          <w:i w:val="false"/>
          <w:sz w:val="20"/>
        </w:rPr>
        <w:t>五一期间，印度因高温导致煤炭日耗增加，库存快速下降，全球煤炭供需形势紧张。欧洲天然气供应不确定性增加，澳洲煤炭目标价上调。国内节前港口库存进一步去化，电厂积极补库，但库存仍低于前三年水平。预计五一后南方电厂日耗攀升，内陆电厂也将开始补库，煤价上涨趋势明确。</w:t>
      </w:r>
    </w:p>
    <w:p>
      <w:r>
        <w:rPr>
          <w:rFonts w:ascii="等线(中文正文)" w:hAnsi="等线(中文正文)" w:cs="等线(中文正文)" w:eastAsia="等线(中文正文)"/>
          <w:b w:val="false"/>
          <w:i w:val="false"/>
          <w:sz w:val="20"/>
        </w:rPr>
        <w:t/>
      </w:r>
    </w:p>
    <w:p>
      <w:pPr>
        <w:pStyle w:val="ab"/>
        <w:numPr>
          <w:numId w:val="4"/>
        </w:numPr>
      </w:pPr>
      <w:r>
        <w:t>06:57 煤价上涨预期与电厂接受度分析</w:t>
      </w:r>
    </w:p>
    <w:p>
      <w:r>
        <w:rPr>
          <w:rFonts w:ascii="等线(中文正文)" w:hAnsi="等线(中文正文)" w:cs="等线(中文正文)" w:eastAsia="等线(中文正文)"/>
          <w:b w:val="false"/>
          <w:i w:val="false"/>
          <w:sz w:val="20"/>
        </w:rPr>
        <w:t>对话讨论了煤价上涨的预期与电厂的接受度，指出尽管价格上涨可能侵蚀电厂盈利，但由于过去几年丰厚的利润积累和电价传导机制，电厂对煤价上涨的抵触情绪较低。预计煤价上涨至900元以上并持续较长时间时，发改委可能基于能源安全考虑进行干预。此外，焦煤价格受补库需求拉动，但地产端未见明显改善，预计焦煤价格将维持高位震荡。</w:t>
      </w:r>
    </w:p>
    <w:p>
      <w:r>
        <w:rPr>
          <w:rFonts w:ascii="等线(中文正文)" w:hAnsi="等线(中文正文)" w:cs="等线(中文正文)" w:eastAsia="等线(中文正文)"/>
          <w:b w:val="false"/>
          <w:i w:val="false"/>
          <w:sz w:val="20"/>
        </w:rPr>
        <w:t/>
      </w:r>
    </w:p>
    <w:p>
      <w:pPr>
        <w:pStyle w:val="ab"/>
        <w:numPr>
          <w:numId w:val="5"/>
        </w:numPr>
      </w:pPr>
      <w:r>
        <w:t>10:21 焦煤资源稀缺性与全球资本开支不足影响行业前景</w:t>
      </w:r>
    </w:p>
    <w:p>
      <w:r>
        <w:rPr>
          <w:rFonts w:ascii="等线(中文正文)" w:hAnsi="等线(中文正文)" w:cs="等线(中文正文)" w:eastAsia="等线(中文正文)"/>
          <w:b w:val="false"/>
          <w:i w:val="false"/>
          <w:sz w:val="20"/>
        </w:rPr>
        <w:t>对话讨论了焦煤资源的稀缺性和全球资本开支不足对行业的影响，指出优质焦煤资源的稀缺性不容忽视，且全球资本开支显著不足。从需求端看，地产改善难以带动行业需求，但供给端资源的不可逆衰减可能成为未来挑战。近期煤炭投资逻辑以动力煤为主，焦煤内生阿尔法逻辑有限。A+H股公司在五一前有明显上行，节后煤炭板块一季报扰动将逐渐出清，板块向上趋势明确，煤炭公司估值有望提升。</w:t>
      </w:r>
    </w:p>
    <w:p>
      <w:r>
        <w:rPr>
          <w:rFonts w:ascii="等线(中文正文)" w:hAnsi="等线(中文正文)" w:cs="等线(中文正文)" w:eastAsia="等线(中文正文)"/>
          <w:b w:val="false"/>
          <w:i w:val="false"/>
          <w:sz w:val="20"/>
        </w:rPr>
        <w:t/>
      </w:r>
    </w:p>
    <w:p>
      <w:pPr>
        <w:pStyle w:val="ab"/>
        <w:numPr>
          <w:numId w:val="6"/>
        </w:numPr>
      </w:pPr>
      <w:r>
        <w:t>12:00 煤炭股估值与配置机会分析</w:t>
      </w:r>
    </w:p>
    <w:p>
      <w:r>
        <w:rPr>
          <w:rFonts w:ascii="等线(中文正文)" w:hAnsi="等线(中文正文)" w:cs="等线(中文正文)" w:eastAsia="等线(中文正文)"/>
          <w:b w:val="false"/>
          <w:i w:val="false"/>
          <w:sz w:val="20"/>
        </w:rPr>
        <w:t>对话围绕煤炭价格上行对煤炭股估值的影响展开，认为当前市场对煤炭股的估值仍基于800元煤价，而实际价格已突破800元并持续上行。建议按照900元煤价计算EPS，并参照供给侧改革前10到15倍PE区间进行估值。分析指出，当前煤炭股估值仍低，有50%以上的空间，尤其是在A股和港股市场，头部公司修复至15倍PE，二线公司至12到13倍PE，港股至8到10倍PE。鉴于近期板块受战争扰动和一季报风险释放完毕，中报前可能恢复价格趋势交易，当前时间点配置煤炭股仍具积极机会。</w:t>
      </w:r>
    </w:p>
    <w:p>
      <w:r>
        <w:rPr>
          <w:rFonts w:ascii="等线(中文正文)" w:hAnsi="等线(中文正文)" w:cs="等线(中文正文)" w:eastAsia="等线(中文正文)"/>
          <w:b w:val="false"/>
          <w:i w:val="false"/>
          <w:sz w:val="20"/>
        </w:rPr>
        <w:t/>
      </w:r>
    </w:p>
    <w:p>
      <w:pPr>
        <w:pStyle w:val="ab"/>
        <w:numPr>
          <w:numId w:val="7"/>
        </w:numPr>
      </w:pPr>
      <w:r>
        <w:t>14:38 煤炭行业弹性标的推荐与市场趋势分析</w:t>
      </w:r>
    </w:p>
    <w:p>
      <w:r>
        <w:rPr>
          <w:rFonts w:ascii="等线(中文正文)" w:hAnsi="等线(中文正文)" w:cs="等线(中文正文)" w:eastAsia="等线(中文正文)"/>
          <w:b w:val="false"/>
          <w:i w:val="false"/>
          <w:sz w:val="20"/>
        </w:rPr>
        <w:t>会议讨论了煤炭行业弹性标的的推荐，包括动力煤、煤化工领域的头部企业如澳大利亚兖矿能源、中煤能源、广汇能源等，以及新增推荐的小而美的公司昊华能源。强调了节后煤炭价格进一步上行的确定性，建议积极配置煤炭股，预计有50%以上的上涨空间。会议还提及焦煤类公司华北矿业的量增逻辑和龙头溢价，以及行业内的安全区延情况。</w:t>
      </w:r>
    </w:p>
    <w:p>
      <w:r>
        <w:rPr>
          <w:rFonts w:ascii="等线(中文正文)" w:hAnsi="等线(中文正文)" w:cs="等线(中文正文)" w:eastAsia="等线(中文正文)"/>
          <w:b w:val="false"/>
          <w:i w:val="false"/>
          <w:sz w:val="20"/>
        </w:rPr>
        <w:t/>
      </w:r>
    </w:p>
    <w:p>
      <w:pPr>
        <w:pStyle w:val="a7"/>
      </w:pPr>
      <w:r>
        <w:t>发言总结</w:t>
      </w:r>
    </w:p>
    <w:p>
      <w:pPr>
        <w:pStyle w:val="ab"/>
        <w:numPr>
          <w:numId w:val="8"/>
        </w:numPr>
      </w:pPr>
      <w:r>
        <w:t>发言人1</w:t>
      </w:r>
    </w:p>
    <w:p>
      <w:r>
        <w:rPr>
          <w:rFonts w:ascii="等线(中文正文)" w:hAnsi="等线(中文正文)" w:cs="等线(中文正文)" w:eastAsia="等线(中文正文)"/>
          <w:b w:val="false"/>
          <w:i w:val="false"/>
          <w:sz w:val="20"/>
        </w:rPr>
        <w:t>讨论了2026年第16期煤炭行业的状况，特别关注了节前煤价的加速上涨，指出秦港五千五大卡煤价从780涨至808，涨幅显著，预示旺季上行的主升浪已开始。海外市场中，澳洲和印尼煤价亦上涨，但因供应和成本因素，进口煤对国内市场的补充有限。他分析了煤炭公司的一季度表现和估值，尽管市场已有上涨预期，但认为仍有较大上涨空间。最后，建议投资者继续关注煤炭板块，尤其是弹性标的和煤化工公司，强调煤炭作为基础能源的战略地位，预示未来价格上行的确定性。</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问：五一节前煤炭价格的走势如何？</w:t>
      </w:r>
    </w:p>
    <w:p>
      <w:r>
        <w:rPr>
          <w:rFonts w:ascii="等线(中文正文)" w:hAnsi="等线(中文正文)" w:cs="等线(中文正文)" w:eastAsia="等线(中文正文)"/>
          <w:b w:val="false"/>
          <w:i w:val="false"/>
          <w:sz w:val="20"/>
        </w:rPr>
        <w:t>发言人1 答：五一节前，煤炭价格呈现加速上涨趋势。秦港5500大卡煤价从780元涨至808元，涨幅达到28块钱，坑口端的价格也明显上行，晋陕蒙三地的价格折算到含税价大约在800到840元左右，略低于港口价格。</w:t>
      </w:r>
    </w:p>
    <w:p>
      <w:r>
        <w:rPr>
          <w:rFonts w:ascii="等线(中文正文)" w:hAnsi="等线(中文正文)" w:cs="等线(中文正文)" w:eastAsia="等线(中文正文)"/>
          <w:b w:val="false"/>
          <w:i w:val="false"/>
          <w:sz w:val="20"/>
        </w:rPr>
        <w:t/>
      </w:r>
    </w:p>
    <w:p>
      <w:pPr>
        <w:pStyle w:val="ab"/>
      </w:pPr>
      <w:r>
        <w:t>发言人1 问：目前坑口和港口的价格对比是怎样的情况？</w:t>
      </w:r>
    </w:p>
    <w:p>
      <w:r>
        <w:rPr>
          <w:rFonts w:ascii="等线(中文正文)" w:hAnsi="等线(中文正文)" w:cs="等线(中文正文)" w:eastAsia="等线(中文正文)"/>
          <w:b w:val="false"/>
          <w:i w:val="false"/>
          <w:sz w:val="20"/>
        </w:rPr>
        <w:t>发言人1 答：坑口价格由于近期价格较高，生产积极性提高，涨幅略弱于港口。不过随着大型煤矿检修结束，坑口向港口的发运逐渐恢复正常，预计节后坑口和港口价格将同步上行。</w:t>
      </w:r>
    </w:p>
    <w:p>
      <w:r>
        <w:rPr>
          <w:rFonts w:ascii="等线(中文正文)" w:hAnsi="等线(中文正文)" w:cs="等线(中文正文)" w:eastAsia="等线(中文正文)"/>
          <w:b w:val="false"/>
          <w:i w:val="false"/>
          <w:sz w:val="20"/>
        </w:rPr>
        <w:t/>
      </w:r>
    </w:p>
    <w:p>
      <w:pPr>
        <w:pStyle w:val="ab"/>
      </w:pPr>
      <w:r>
        <w:t>发言人1 问：对于旺季期间煤炭价格上涨的预期如何？</w:t>
      </w:r>
    </w:p>
    <w:p>
      <w:r>
        <w:rPr>
          <w:rFonts w:ascii="等线(中文正文)" w:hAnsi="等线(中文正文)" w:cs="等线(中文正文)" w:eastAsia="等线(中文正文)"/>
          <w:b w:val="false"/>
          <w:i w:val="false"/>
          <w:sz w:val="20"/>
        </w:rPr>
        <w:t>发言人1 答：目前产地端和贸易商对于旺季价格上涨预期已上调至大约900块钱左右的水平。海外方面，澳洲5500和6000大卡煤价也有所上涨，而印尼煤炭价格虽有小幅上行，但仍存在倒挂现象，但进口端恢复有限，印尼煤矿生产经济性不高。</w:t>
      </w:r>
    </w:p>
    <w:p>
      <w:r>
        <w:rPr>
          <w:rFonts w:ascii="等线(中文正文)" w:hAnsi="等线(中文正文)" w:cs="等线(中文正文)" w:eastAsia="等线(中文正文)"/>
          <w:b w:val="false"/>
          <w:i w:val="false"/>
          <w:sz w:val="20"/>
        </w:rPr>
        <w:t/>
      </w:r>
    </w:p>
    <w:p>
      <w:pPr>
        <w:pStyle w:val="ab"/>
      </w:pPr>
      <w:r>
        <w:t>发言人1 问：国内外煤炭供需形势如何？</w:t>
      </w:r>
    </w:p>
    <w:p>
      <w:r>
        <w:rPr>
          <w:rFonts w:ascii="等线(中文正文)" w:hAnsi="等线(中文正文)" w:cs="等线(中文正文)" w:eastAsia="等线(中文正文)"/>
          <w:b w:val="false"/>
          <w:i w:val="false"/>
          <w:sz w:val="20"/>
        </w:rPr>
        <w:t>发言人1 答：国内外煤炭供需形势都非常紧张。海外印度因高温导致日耗大幅走高，库存快速下行；欧洲六千大卡煤价也出现明显上涨，且有研究机构预测在天然气LNG断供持续的情况下，澳洲六千大卡煤价可能冲至180甚至200美金以上。</w:t>
      </w:r>
    </w:p>
    <w:p>
      <w:r>
        <w:rPr>
          <w:rFonts w:ascii="等线(中文正文)" w:hAnsi="等线(中文正文)" w:cs="等线(中文正文)" w:eastAsia="等线(中文正文)"/>
          <w:b w:val="false"/>
          <w:i w:val="false"/>
          <w:sz w:val="20"/>
        </w:rPr>
        <w:t/>
      </w:r>
    </w:p>
    <w:p>
      <w:pPr>
        <w:pStyle w:val="ab"/>
      </w:pPr>
      <w:r>
        <w:t>发言人1 问：节前港口和电厂库存情况如何？</w:t>
      </w:r>
    </w:p>
    <w:p>
      <w:r>
        <w:rPr>
          <w:rFonts w:ascii="等线(中文正文)" w:hAnsi="等线(中文正文)" w:cs="等线(中文正文)" w:eastAsia="等线(中文正文)"/>
          <w:b w:val="false"/>
          <w:i w:val="false"/>
          <w:sz w:val="20"/>
        </w:rPr>
        <w:t>发言人1 答：节前港口库存进一步去化，北方港总库存下降了2%，降至2600万吨，处于低于近五年和二三年的情况。沿海电厂库存虽有所回升，但仍明显低于前三年水平，内陆电厂库存也低于24、25年水平。五一期间发改委发文鼓励电厂提高煤炭库存，认为后续电厂补库压力仍将持续释放。</w:t>
      </w:r>
    </w:p>
    <w:p>
      <w:r>
        <w:rPr>
          <w:rFonts w:ascii="等线(中文正文)" w:hAnsi="等线(中文正文)" w:cs="等线(中文正文)" w:eastAsia="等线(中文正文)"/>
          <w:b w:val="false"/>
          <w:i w:val="false"/>
          <w:sz w:val="20"/>
        </w:rPr>
        <w:t/>
      </w:r>
    </w:p>
    <w:p>
      <w:pPr>
        <w:pStyle w:val="ab"/>
      </w:pPr>
      <w:r>
        <w:t>发言人1 问：节后内陆电厂对于煤价上涨的态度如何？</w:t>
      </w:r>
    </w:p>
    <w:p>
      <w:r>
        <w:rPr>
          <w:rFonts w:ascii="等线(中文正文)" w:hAnsi="等线(中文正文)" w:cs="等线(中文正文)" w:eastAsia="等线(中文正文)"/>
          <w:b w:val="false"/>
          <w:i w:val="false"/>
          <w:sz w:val="20"/>
        </w:rPr>
        <w:t>发言人1 答：我们认为节后内陆电厂可能会因为沿海电厂抢煤以及高温天气的开启而开始补库，价格上行将更加顺畅。尽管目前电厂盈利状况不佳，但考虑到过去三年煤价下行带来的丰厚利润，以及目前电价有一定上涨空间和市场电量比例上升，电厂对煤价上涨的接受度相对较高。</w:t>
      </w:r>
    </w:p>
    <w:p>
      <w:r>
        <w:rPr>
          <w:rFonts w:ascii="等线(中文正文)" w:hAnsi="等线(中文正文)" w:cs="等线(中文正文)" w:eastAsia="等线(中文正文)"/>
          <w:b w:val="false"/>
          <w:i w:val="false"/>
          <w:sz w:val="20"/>
        </w:rPr>
        <w:t/>
      </w:r>
    </w:p>
    <w:p>
      <w:pPr>
        <w:pStyle w:val="ab"/>
      </w:pPr>
      <w:r>
        <w:t>发言人1 问：煤价上涨是否会导致电厂出现政策干预压力？</w:t>
      </w:r>
    </w:p>
    <w:p>
      <w:r>
        <w:rPr>
          <w:rFonts w:ascii="等线(中文正文)" w:hAnsi="等线(中文正文)" w:cs="等线(中文正文)" w:eastAsia="等线(中文正文)"/>
          <w:b w:val="false"/>
          <w:i w:val="false"/>
          <w:sz w:val="20"/>
        </w:rPr>
        <w:t>发言人1 答：我们认为煤价上涨初期，电厂并不会过于担忧政策干预。目前煤价还未明显超过900元并维持长时间，因此发改委基于能源安全角度进行干预的可能性较小。不过，一旦价格大幅偏离正常水平，如持续上涨至明显超过900元并长时间维持，发改委可能会采取干预措施。</w:t>
      </w:r>
    </w:p>
    <w:p>
      <w:r>
        <w:rPr>
          <w:rFonts w:ascii="等线(中文正文)" w:hAnsi="等线(中文正文)" w:cs="等线(中文正文)" w:eastAsia="等线(中文正文)"/>
          <w:b w:val="false"/>
          <w:i w:val="false"/>
          <w:sz w:val="20"/>
        </w:rPr>
        <w:t/>
      </w:r>
    </w:p>
    <w:p>
      <w:pPr>
        <w:pStyle w:val="ab"/>
      </w:pPr>
      <w:r>
        <w:t>发言人1 问：当前电厂对于煤价上涨的心态是怎样的？</w:t>
      </w:r>
    </w:p>
    <w:p>
      <w:r>
        <w:rPr>
          <w:rFonts w:ascii="等线(中文正文)" w:hAnsi="等线(中文正文)" w:cs="等线(中文正文)" w:eastAsia="等线(中文正文)"/>
          <w:b w:val="false"/>
          <w:i w:val="false"/>
          <w:sz w:val="20"/>
        </w:rPr>
        <w:t>发言人1 答：电厂整体对煤价上涨的心态相对较好。尽管现货价格持续上涨，但考虑到电厂长期平均成本在700元左右，即使涨到900元左右，电厂仍处于账面上的盈亏平衡状态，并未出现现金流亏损的程度。因此，电厂对于煤价进一步上涨的接受度较高。</w:t>
      </w:r>
    </w:p>
    <w:p>
      <w:r>
        <w:rPr>
          <w:rFonts w:ascii="等线(中文正文)" w:hAnsi="等线(中文正文)" w:cs="等线(中文正文)" w:eastAsia="等线(中文正文)"/>
          <w:b w:val="false"/>
          <w:i w:val="false"/>
          <w:sz w:val="20"/>
        </w:rPr>
        <w:t/>
      </w:r>
    </w:p>
    <w:p>
      <w:pPr>
        <w:pStyle w:val="ab"/>
      </w:pPr>
      <w:r>
        <w:t>发言人1 问：节后动力煤价格上涨顺畅吗？下游接受能力和政策干预是主要矛盾吗？</w:t>
      </w:r>
    </w:p>
    <w:p>
      <w:r>
        <w:rPr>
          <w:rFonts w:ascii="等线(中文正文)" w:hAnsi="等线(中文正文)" w:cs="等线(中文正文)" w:eastAsia="等线(中文正文)"/>
          <w:b w:val="false"/>
          <w:i w:val="false"/>
          <w:sz w:val="20"/>
        </w:rPr>
        <w:t>发言人1 答：节后动力煤价格上涨较为顺畅，进入主升浪阶段，且下游接受能力和政策干预不是当前的主要矛盾，所以价格有望继续上涨。焦煤方面，由于五一假期前期补库需求拉动，其价格可能高位震荡，但基于内生供需基本面，焦煤更多呈现增长逻辑，而焦煤资源的稀缺性和供应不确定性使其长期具有投资价值。</w:t>
      </w:r>
    </w:p>
    <w:p>
      <w:r>
        <w:rPr>
          <w:rFonts w:ascii="等线(中文正文)" w:hAnsi="等线(中文正文)" w:cs="等线(中文正文)" w:eastAsia="等线(中文正文)"/>
          <w:b w:val="false"/>
          <w:i w:val="false"/>
          <w:sz w:val="20"/>
        </w:rPr>
        <w:t/>
      </w:r>
    </w:p>
    <w:p>
      <w:pPr>
        <w:pStyle w:val="ab"/>
      </w:pPr>
      <w:r>
        <w:t>发言人1 问：对于A加H煤炭公司的股价表现及市场预期有何看法？</w:t>
      </w:r>
    </w:p>
    <w:p>
      <w:r>
        <w:rPr>
          <w:rFonts w:ascii="等线(中文正文)" w:hAnsi="等线(中文正文)" w:cs="等线(中文正文)" w:eastAsia="等线(中文正文)"/>
          <w:b w:val="false"/>
          <w:i w:val="false"/>
          <w:sz w:val="20"/>
        </w:rPr>
        <w:t>发言人1 答：五一假期前，部分A加H煤炭公司股价有明显上行，尤其是港股，在一季报利空出尽后表现强劲。节后，随着煤价快速突破800元，市场对于煤炭板块盈利预期将明显上修，尽管当前大多数投资者基于850元或900元的煤价给出业绩预测，但随着实际价格上行，市场对EPS的预期会有所上调。</w:t>
      </w:r>
    </w:p>
    <w:p>
      <w:r>
        <w:rPr>
          <w:rFonts w:ascii="等线(中文正文)" w:hAnsi="等线(中文正文)" w:cs="等线(中文正文)" w:eastAsia="等线(中文正文)"/>
          <w:b w:val="false"/>
          <w:i w:val="false"/>
          <w:sz w:val="20"/>
        </w:rPr>
        <w:t/>
      </w:r>
    </w:p>
    <w:p>
      <w:pPr>
        <w:pStyle w:val="ab"/>
      </w:pPr>
      <w:r>
        <w:t>发言人1 问：在当前市场环境下，按照900元煤价和特定PE区间对煤炭股进行估值，这代表了什么样的投资机会？</w:t>
      </w:r>
    </w:p>
    <w:p>
      <w:r>
        <w:rPr>
          <w:rFonts w:ascii="等线(中文正文)" w:hAnsi="等线(中文正文)" w:cs="等线(中文正文)" w:eastAsia="等线(中文正文)"/>
          <w:b w:val="false"/>
          <w:i w:val="false"/>
          <w:sz w:val="20"/>
        </w:rPr>
        <w:t>发言人1 答：按照极限的900元煤价进行EPS计算，并参照供给侧改革及双碳政策前的10到15倍PE区间给予估值，我们估算煤炭公司的合理目标空间。目前，市场整体市值体现的是800元煤价和10倍左右PE，若以900元煤价计算，像兖矿能源、山西焦煤等一线弹性标的估值仍处于较低水平，A股估值约为9倍，港股估值在5倍多，而澳大利亚上市公司估值更是只有4倍多。这意味着若市场修复到15倍左右PE（A股）、12到13倍（二线公司）或8到10倍（港股）的水平，存在50%以上的空间。</w:t>
      </w:r>
    </w:p>
    <w:p>
      <w:r>
        <w:rPr>
          <w:rFonts w:ascii="等线(中文正文)" w:hAnsi="等线(中文正文)" w:cs="等线(中文正文)" w:eastAsia="等线(中文正文)"/>
          <w:b w:val="false"/>
          <w:i w:val="false"/>
          <w:sz w:val="20"/>
        </w:rPr>
        <w:t/>
      </w:r>
    </w:p>
    <w:p>
      <w:pPr>
        <w:pStyle w:val="ab"/>
      </w:pPr>
      <w:r>
        <w:t>发言人1 问：为什么认为目前配置煤炭股的机会依然积极？</w:t>
      </w:r>
    </w:p>
    <w:p>
      <w:r>
        <w:rPr>
          <w:rFonts w:ascii="等线(中文正文)" w:hAnsi="等线(中文正文)" w:cs="等线(中文正文)" w:eastAsia="等线(中文正文)"/>
          <w:b w:val="false"/>
          <w:i w:val="false"/>
          <w:sz w:val="20"/>
        </w:rPr>
        <w:t>发言人1 答：尽管煤炭股今年以来表现不错，但在上周开始出现明显回调，但市场整体位置仍相对不高。鉴于煤价持续上行的确定性，若按900元煤价进行估值，目前整体估值仍处于低位，具备继续积极配置的机会。此外，近期板块受战争扰动及一季报风险释放，中报业绩将在8月公布前，市场可能恢复到价格趋势上的交易状态，因此当前是配置煤炭股的良好时机。</w:t>
      </w:r>
    </w:p>
    <w:p>
      <w:r>
        <w:rPr>
          <w:rFonts w:ascii="等线(中文正文)" w:hAnsi="等线(中文正文)" w:cs="等线(中文正文)" w:eastAsia="等线(中文正文)"/>
          <w:b w:val="false"/>
          <w:i w:val="false"/>
          <w:sz w:val="20"/>
        </w:rPr>
        <w:t/>
      </w:r>
    </w:p>
    <w:p>
      <w:pPr>
        <w:pStyle w:val="ab"/>
      </w:pPr>
      <w:r>
        <w:t>发言人1 问：在公司层面，有哪些推荐的动力煤弹性标的？如何减少对煤化工依赖并更多关注煤炭价格弹性？</w:t>
      </w:r>
    </w:p>
    <w:p>
      <w:r>
        <w:rPr>
          <w:rFonts w:ascii="等线(中文正文)" w:hAnsi="等线(中文正文)" w:cs="等线(中文正文)" w:eastAsia="等线(中文正文)"/>
          <w:b w:val="false"/>
          <w:i w:val="false"/>
          <w:sz w:val="20"/>
        </w:rPr>
        <w:t>发言人1 答：我们首选推荐动力煤弹性标的，其中第一梯队的重点推荐是兖矿能源这样的头部弹性标的。对于国内煤化工角度，中煤能源和广汇能源是我们认为具有煤炭和煤化工业务的优质公司。特别是广汇能源，尽管其新疆煤价格目前上涨有限，但随着价格涨至800元以上，价格传导效应将逐渐明显，因此在价格突破800元后，广汇能源值得增量关注。推荐长期进口煤比例较低的公司，如号华能源，以及陕西煤业（尽管长期比例接近50%，但由于主要销售高卡化工煤，将明显受益于化工板块边际改善）。此外，像华北矿业这样有明确量增逻辑且增量为高卡动力煤的公司，也可以淡化价格影响，关注其量的增长。</w:t>
      </w:r>
    </w:p>
    <w:p>
      <w:r>
        <w:rPr>
          <w:rFonts w:ascii="等线(中文正文)" w:hAnsi="等线(中文正文)" w:cs="等线(中文正文)" w:eastAsia="等线(中文正文)"/>
          <w:b w:val="false"/>
          <w:i w:val="false"/>
          <w:sz w:val="20"/>
        </w:rPr>
        <w:t/>
      </w:r>
    </w:p>
    <w:p>
      <w:pPr>
        <w:pStyle w:val="ab"/>
      </w:pPr>
      <w:r>
        <w:t>发言人1 问：对于节后煤炭股的投资建议是什么？</w:t>
      </w:r>
    </w:p>
    <w:p>
      <w:r>
        <w:rPr>
          <w:rFonts w:ascii="等线(中文正文)" w:hAnsi="等线(中文正文)" w:cs="等线(中文正文)" w:eastAsia="等线(中文正文)"/>
          <w:b w:val="false"/>
          <w:i w:val="false"/>
          <w:sz w:val="20"/>
        </w:rPr>
        <w:t>发言人1 答：节前煤炭供需紧张状况未变，海外形势严峻并未出现缓和迹象。鉴于此，我们强调节后煤炭股价格进一步上行的可能性很大，整个板块仍有50%以上的空间。因此，建议投资者继续积极配置煤炭股，尤其是弹性标的如兖矿能源和山西焦煤，同时增量推荐昊华能源等小而美的公司以及具备煤化工业务的净控、中煤、广汇等公司。</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2026-05-05T15:19:48Z</dcterms:created>
  <dc:creator>Apache POI</dc:creator>
</cp:coreProperties>
</file>