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老板电器 260429_导读</w:t>
      </w:r>
    </w:p>
    <w:p>
      <w:pPr>
        <w:pStyle w:val="a0"/>
        <w:jc w:val="center"/>
      </w:pPr>
      <w:r>
        <w:t>2026年05月05日 23:04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年报 季报 业绩 下滑 电商 零售 工程 毛利 增长 渠道 市场 竞争 策略 用户 高端 产品 品类 直播 调整 定位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会议回顾了公司2007年8020年报及一季度报的运营情况，着重讨论了项目开发、营销合作，并对当前市场压力和行业成熟度进行了评估。公司积极通过阿里云等工具加强经营，同时关注电商渠道对企业的影响、行业竞争态势及国企退出带来的挑战。针对未来现金流、营业收入和净利润下滑，会议探讨了应对策略，强调了在高端市场和年轻用户群体中的品牌建设和产品策略。此外，讨论了如何应对市场波动、优化渠道策略、拓展海外业务以及通过数字化工具提升运营效率和客户服务，体现了管理层对经营环境的深入分析和未来发展的周密规划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2007年报与8020季报业绩交流会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会议中，公司领导介绍了2007年年报及8020季度报告的业绩情况，指出在大环境压力下，公司营收和净利润分别下滑9.78%和20.38%，但营业质量保持良好，现金流稳定。会议还提及了国企退出对行业的影响，以及公司为应对市场成熟化挑战所采取的措施，包括渠道补位策略以延缓业绩下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02:25 2022年渠道销售下滑分析及电商表现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2022年四季度，零售、电商和工程渠道分别下滑34%、1.88%和60%，全年零售和工程渠道分别下滑5.5%和35%，电商渠道一季度增长13%，年末销售收入占比分别为48%、30%和4.5%。行业整体下滑，但电商渠道表现相对较好，海外渠道因基数小增长12%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04:52 行业趋势与企业竞争实力分析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对话围绕行业现状及未来趋势展开，指出行业虽面临挑战但龙头企业表现突出。集成灶品类市场量缩减，但预计会持续存在。企业竞争实力决定行业走向，东盟层面投资保持稳定，中周期表现可期。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06:07 电商毛利波动与行业竞争分析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讨论了电商销售毛利变化，指出去年四季度毛利下降主要因行业竞争加剧及大渠道力度影响，一季度原材料影响较小，产品加权平均效应滞后。盈利能力研判方向明确，需关注电商渠道与其他渠道的毛利差异。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08:03 公司业务增长与市场品类拓展分析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主要围绕公司去年业务下滑后恢复增长的情况，以及对橱柜、一体机、洗碗机、热气和净水器等市场品类的未来规划。公司认为橱柜业务未来几年将持续增长，而一体机、洗碗机等产品将保持与市场同步的增长速度，同时计划通过高端定制和用户调研开发新产品，以适应市场需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10:42 电商平台策略调整与线下零售增长分析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主要围绕电商平台策略调整及其对销量的影响，以及线下零售渠道的增长情况展开。电商渠道通过价格调整和策略优化实现了13%左右的收益增长，而线下零售则面临阶段性挑战，但预计下半年将有所改善。整体上，公司正按照全年目标进行治理，尽管市场环境不稳定，但仍保持乐观态度，注重长期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14:26 2016年全年协议与市场战略解析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2016年全年协议背景下的利润基数及市场战略，强调了线上尤其是性价比市场的份额力度，以及高端市场的拓展。提及了双品牌策略、省内市场的划分与重点品类，如烟机灶、洗碗机等。同时，分享了去年用户活动的成功经验，指出线上核心的重要性，以及全年的销售目标与压力分布，预计前低后高，四季度将回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19:09 行业补贴取消后的经营状况与信用政策调整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取消补贴后行业需求端的变化，指出行业正回归有序竞争和正常经营状态。提及21年四季度虚拟点损失超亿元，分析了信用政策从接近35%增至45%的调整原因，包括增加6000万信用额度的谨慎考量，以及对客户资金流动性和未来收款的预期处理策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20:41 海外收并购与市场竞争策略讨论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海外收并购进展及市场竞争策略展开。提及海外收并购计划，预计两个月内有结果，强调并购作为战略抓手的重要性。针对市场竞争，讨论了品牌调整、产品开发和服务差异化策略，以应对同价位段品牌竞争。最后，对行业品牌建设协同问题持保留态度，建议落地后深入探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25:44 洗碗机品类发展与市场渗透率探讨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洗碗机品类的市场表现和未来增长策略展开。指出洗碗机市场渗透率低，表现不及预期，分析了工程下滑、线上线下的销售不足等因素。讨论了产品创新、市场需求变化及消费能力提升对洗碗机销售的影响，强调了尺寸适配性和市场认知度提升的重要性，提出了通过开发新尺寸产品和加强市场教育来推动品类发展的策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1"/>
        </w:numPr>
      </w:pPr>
      <w:r>
        <w:t>31:16 洗碗机新品类与市场洞察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讨论了洗碗机新品类的市场优势，包括不洗锅的洗碗机创新与用户洞察，强调品牌专业性和用户信任度提升，以及高端品牌在厨房领域的开发价值。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2"/>
        </w:numPr>
      </w:pPr>
      <w:r>
        <w:t>32:54 工程渠道下滑与房产减值应对策略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讨论了工程渠道下滑的原因及未来调整计划，强调高端项目策略以控制规模，同时处理房产减值问题，预计未来可有效管控风险并逐步回笼资金。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3"/>
        </w:numPr>
      </w:pPr>
      <w:r>
        <w:t>38:18 企业运营策略与市场拓展讨论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企业运营策略展开，讨论了市场管理策略、代销组运营、重庆市场订单取消、产品开发调整、用户获取策略及海外市场拓展计划。提及了与零售渠道代理公司的合作、取消补贴影响、产品规格调整、老用户活动、以及海外市场以新能源为主的策略，强调了市场潜力与品牌建设的重要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4"/>
        </w:numPr>
      </w:pPr>
      <w:r>
        <w:t>43:56 大模型升级与公司财务状况讨论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大模型升级、公司财务表现及复用率提升展开，提到去年大模型项目成功，利润与贷款同步增长，但一季度利润下降。公司现金流稳定，供应商费用按合同支付，京东票据为主要收款方式。复用率提升至75%，强调后续产品升级及平台接入能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5"/>
        </w:numPr>
      </w:pPr>
      <w:r>
        <w:t>46:37 公司策略调整与长期投资价值讨论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讨论了公司策略调整的标准，强调了长期稳定回报的重要性，并提到将综合考虑经营状况、市场变化等因素，以及面对房地产下行影响的应对措施，承诺持续关注投资者利益和企业长期发展。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6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首先对微信组织的会议及周顺的参与表示感谢，强调了与会领导和公司董事对营销合作项目的重视。讨论了与阿里云等平台的经营合作可能性，并回顾了20年至21年一季度行业压力，特别是国企退出对电商渠道的影响。提及公司业绩下滑，但现金流稳健，并分析了2025年业绩，强调电商渠道的增长及应对策略。同时，他阐述了公司海外市场的策略、未来战略方向，包括产品开发、市场渠道拓展及并购以增强竞争力。对投资者问题作出回应，强调公司对长期稳定增长和投资者回报的承诺，以及面对市场变化和挑战的应对策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问：去年秋季竞争的差距对我们的能力产生了什么影响，以及在具体进度上如何看待维修的可能性？从公司角度看，去年恢复前业务下滑的情况以及去年重新业务增长的表现如何？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去年秋季的竞争确实存在差距，但整体来看，能力的影响相对有限。二季度可能会受到一些影响，但总体保持稳定，预计不会有大幅度下滑。尽管去年恢复前业务有所下滑，但实际上我们的成立业务去年贡献较大，并且王总也提到，去年重新业务的增长比较明显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问：对于储备波段的趋势判断，特别是洗碗机、热气、净水器等品类未来的潜力和需求方面是怎么看的？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答：我们对这些品类的潜力和需求进行了评估，并计划通过加强产品开发、市场推广等措施，确保它们在未来几年内能够保持增长态势。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问：目前新增水量及盆洗精、洗碗精、净水和热水等产品品类匹配情况的应用情况如何？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答：目前，上述品类都在按照年底计划稳步发展，其中烟机类产品的道具速度较为平稳，线上价格调整短期内对销量有一定影响，但我们仍坚持高端定位并努力改善利润状况。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问：今年公司的主要策略和目标是什么？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公司将继续推进高端市场的品牌建设，并针对不同区域进行产品品类的精细化管理，如高速省内与陕西省内。同时，我们将通过品类扩张和一系列改革（包括IPT路程改革和IPMS无人改革），来提升各个厨房电器品类的针对性销售效果。另外，我们也重视用户活动的组织，目前的策略是前低后高，预计一季度下滑，二季度下跌较小，三季度回升，四季度实现销售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问：取消补贴后，市场需求情况如何？以及关于2021年四季度虚拟点损失较大的原因能否详细说明？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取消补贴后，市场需求保持稳定，呈现有序竞争态势。2021年四季度单季度虚拟点损失超过一亿，主要是由于我们根据快速服务和公司整体情况调整了信用政策，原本预计增加6000万信用额度，但出于谨慎考虑，我们对潜在风险进行了主动控制和处理，以确保资金安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问：对于海外并购的相关进展和时间点能否分享一下？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答：海外并购是公司接下来几年的重要战略方向，尽管原定于今年落地的项目因一些未预期因素受到影响，但我们仍在努力推进，并预计在未来两个月内给出具体进展和结果。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问：面对未来可能出现的品牌定位更高或价格更低的竞争，公司有何应对策略？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面对可能出现的品牌竞争，公司已采取积极措施。首先，我们持续监控并调整品牌策略，包括调整价格路线以适应市场变化。其次，公司已投入大量资源进行产品开发改革，推进产品迭代升级，确保能够满足用户需求并保持行业竞争力。同时，我们也会积极利用市场前沿信息，走在市场变化前面，确保在产品和市场策略上保持领先优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问：您提到的三大差异化策略分别是什么？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答：我们有三大差异化策略，首先是品牌文化差异化，其次是产品差异化，最后是服务差异化。通过这三个方面的差异化来构建我们的高端智能品牌形象。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问：您能否谈谈与我们行业品牌建设的协同效应？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答：目前由于缺乏更多信息，不便详细讨论协同效应。落地实施后，我们可以进行深入探讨。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问：关于洗碗机品类的发展情况，品牌为何表现不如预期，以及近期是否有变化影响了品牌增长预期？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去年工程渠道出现下滑，直接导致整体销售不佳。尽管我们在年初对洗碗机产品有很高期望，但由于工程渠道的萎缩，线上线下的销售未能弥补这一下滑。不过，从今年开始，我们希望通过新品类的快速推广和市场声量的提升，实现更好的表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问：在工程领域，洗碗机的市场体量如何？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去年我们对洗碗机市场的期望值大约为6.8亿人民币，增幅约为三分之一。而从长期来看，我们依然将这个品类定位为高端市场，并预计随着消费者接触度的增加和适合尺寸产品的推出，市场普及度将逐步提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问：当前影响洗碗机品类发展的主要因素是什么？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答：当前最大的需求来自老房改造和局部装修增加洗碗机的需求，同时产品适配尺寸也很关键。行业一起推动市场普及度的提高也很重要。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问：如何看待和改变消费者对洗碗机的认知？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答：改变消费者对洗碗机的认知并不困难，通过数字营销等方式可以有效传达产品优势。另外，我们公司在洗碗机新品类上有独到见解，比如提出不洗锅也能洗碗的理念，并成功开创了消毒洗碗机这一细分市场。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问：公司如何看待与厨房电器开发伙伴的合作？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答：公司高度重视与厨房电器开发伙伴的合作，这不仅增强了用户对我们品牌的信任度，也提高了产品的专业性和可信度，有助于建立品牌壁垒。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问：目前公司的策略是否是在注重高端项目，控制量，而非追求整体规模和数量？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答：是的，我们目前策略确实更倾向于控制量，重点发展高端项目，这样有助于多品类发展和储备，同时减少低端项目对销售量的影响。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问：关于新品牌工程渠道中，目前整体工程工作范围及供应商处理情况如何？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，工程工作主要集中在20年以前的工作大盘，对于22年以后的工程，行业基本都需进行反制。例如重庆地区，客户有预收款且通常有5%保证金，整体生产对接较为顺利。不过，针对过去处理的工具房项目，价格较低，约为30%左右，但总体认为需求了解中，且工程应收账款资金准备是可控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问：最近有没有关于应付票据和应收票据的相关进展可以分享？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答：目前，新签供给协议还有约2300万的余额，同时还有未结算的渠道款项大概8000万，预计到3月末需要补单。总体来看，两家企业的应付票据和应收票据规模大约一个多亿。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问：关于网上能源渠道增长情况及未来代销策略，能否给我们介绍一下？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答：今年网上能源渠道的增幅相比去年可能会有所下降，因为去年上半年有政府补贴等利好因素。未来代销组策略将以零售渠道代理公司为主，同时也会关注市场管理策略和产品开发方面的针对性策略。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问：对于验证重庆市场旧款额度需求，以及如何在市场竞争中通过产品开发策略进行增长，您有何见解？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答：在市场竞争中，我们正在针对性地调整策略产品，最大程度提升渠道增长，同时关注商户名和产品开发等方面的优化。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问：现在的产品调整主要是针对哪部分用户？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答：我们对产品进行了调整，主要是为了最大化适应1000万的老规格用户，并且在获取新用户的同时，也关注老用户的活动。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问：公司当前有哪些服务和资源投入方面的情况？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与全国专卖店合作，进行了多媒体平台的更新和直播间开设新类型数据店，专注于局改内容。此外，公司拥有很大的开发资源，正收集各种模式以增强数据库。十月份将在全国范围内实施项目，目前武汉地区已经建立了多个整型设计服务站，专门从事相关业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问：关于海外业务的发展，能否分享一下团队规模、贡献以及市场策略？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尽管我们在五星兄弟印尼等国家的持股比例尚小，但市场潜力较大，尤其在新能源交通领域。目前主要策略是以指标为主，在当地市场中，我们看到一些品牌的影响力已相当成熟，因此进入市场的时间可能会相对较慢，但总体压力并不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问：后期对于这两个市场的销售方式是采用代理还是直销？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答：目前主要采取中标的方式，而不是依赖经销商。随着后台系统的优化，销售渠道正在逐渐上升，销售方式正在发生转变。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问：关于食神大模型新品的升级可能性以及后续产品接入情况？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答：食神大模型已推出IPU版和小程序版，并且每月活动增长显著。后续的产品可以接入生产模型，包括工业领域的应用，平台具有持续升级和扩展的能力。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问：社会保障情况良好，利润同步提升的原因是什么？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答：去年全年南山区业务表现优异，利润利率贷款也有所提升。这主要是由于公司严格按合同约定支付供应商费用，以及一季度结束后对预期的结算导致的影响较大。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问：关于文件变更中策略标准以价格还是上半年利润比例为基准？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答：我们遵循2024至2021年的规划承诺，在执行过程中会结合公司经营状况、力度等因素综合考虑，并非突然变化，而是长期稳定的策略。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2026-05-05T15:19:20Z</dcterms:created>
  <dc:creator>Apache POI</dc:creator>
</cp:coreProperties>
</file>