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宁波华翔 260428_原文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领导发言，谢谢。尊敬的各位投资者杨媛老师，大家下午好。首先感谢大家参加今天宁波银行2025年度业绩及2026年第一业绩第一季度第线上交流会，我是脓包的经营技术张海达，今天我将会和我们公司的杰总一起对公司2025年的整体经营情况，业务管理变化，未来管理战略等方面跟大家进行汇报交流。2025年面对选择当头，从电动化上半场到智能化下半场的汽车市场，面对蓬勃发展百花齐放的巨星智能市场，柠檬完成进行了大量共舞的战略转型，对外对内持续推动深刻力度，基本交出了一份让人令人满意但仍存在着诸多挑战的答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2025年公司实现营业收入261.8 5亿元，与上年同期相比下降0.53%。主要归于到海外业务，从下半年开始已经划出财务报表功能的影响，实现规模就是4.1 8亿元，与上年同期相比下降56.12%，主要系海外业务剥离造成的一次性计提10.2亿元的油价。如果将此一次性计提的影响孩子的工资的非母净利可达到14.3元，扣除非经常性损益后净利润13.47元，与上年同期相比增加46.43%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w:t>
      </w:r>
    </w:p>
    <w:p>
      <w:r>
        <w:rPr>
          <w:rFonts w:ascii="等线(中文正文)" w:hAnsi="等线(中文正文)" w:cs="等线(中文正文)" w:eastAsia="等线(中文正文)"/>
          <w:b w:val="false"/>
          <w:i w:val="false"/>
          <w:sz w:val="20"/>
        </w:rPr>
        <w:t>还是可以明显的看到了采摘申请任何多余的工资调结果。每股收益为0.5亿元，净资产收益率3.66%。公司募公司截止到2025年12月31号的总资产为271.9 5亿元，公司净资产为114.8 6亿元。这是2025年度公司的整体的一些经营情况。2026年度可能也是可能也是咱们很多朋友是比较关心的。2026年度第一季度实现营业收入51.6 9亿元，同比下降17.43%。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主要是因为海外业务过于造成的影响，如果很狠就比较把我们2025年的海外业务基调来看的话，那我们营收同比下降是3.2%，主要是受国内下游的这个需求的影响，没昭通综合率比较高。请关注公众号思维纪要社，更多纪要请加V西安20210130。营收下降百分之增长，规模净利润为2.72元，同比增长6.63%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这个还是体现了公司在经营上的强大韧性。客户收益为1.8亿元，同比下降了4500万。那么这个4500万最主要的原因是受汇率损益比例影响。3700万，以及我们营收端下滑的这3.2%，以及我们新产业培育，包括集成智能智能底盘这些新产业培育，以及因为我们二月份成造成的现间接成本上升，以及上游原材料价格波动造成的这一系列影响。最重要的事实上还有汇率，汇率美丽影响是3700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截至一季末，公司的总资产为862.02元，归属上市公司所有者权益为119.92元，资产负债率为4.4% 18点8，整体资产结构增速健康稳定，公司总会依然坚持相对稳定的利润分配政策。决定2025年开发现金股利2.09亿，占规模净占规模利润的50%。这是2025年公司以及2026年公司的一个财务表现，以及最重要的一些原因影响跟大家做一个汇报。接下来就公司的整体经营情况跟各位老师做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第一个，我们制定了而且制定了未来五年的发展战略，重塑了整个公司的顶层设计。2025年公司将长期拖累公司业绩的在高的资产进行彻底脱离，将更多的资源和精力投入到新兴产业作展和新产品的开发。目前形成夯实整体主业，当既有运营发展研究业务中心，有支撑信空间商业一体的业务布局，推动公司实现平稳诚信快速发展。具体如下，以公司现有的区块类VP产品、基础件产品和电接技组件等三大现有主营业务广告为基本盘和压缩使用，持续优化客户结构，推动产品升级，稳定营收规模和利润水平。立足现有产业基础，将利用延伸至符合智能驾驶发展趋势的智能底盘，形成新的业绩利润增长点，中短期保障企业可持续发展的动能。围绕自身智能行业和新材料开展前瞻性的投资，早期的领域抢占未来产业发展先机，为企业的中长期高质量发展需求。同时公司也将以稳定的盈利能力和竞争基础，以全新的精神与激励制度为驱动，以运营系统数字化、AI化转型为孵化，推动集团实现未来五年的战略转型和战略目标。的达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接下来我就公司主要的三部分布局跟大家展开一个相对详细的汇报。第一部分超时成熟酒业当前有业绩，即夯实包括内外痔基础上，电梯基础上中单元在内的主营业务基本盘，在保持净利润水平的前提下，推动营收可持续增长。在产品方面，公司持续推动产品说明类似产品方面与芬兰公司TT已经签订了合作协议，推出高性价比的内饰表面关键一体解决方案，后视镜向上游电梯延伸到随着智能驾驶的再升级，主机厂将更多的战略重心会放在软件主体方式部分主机厂的采购策略目前正在进行相当程度的调整，比如采取模块化采购的策略等。基于此变化，公司仍在军情之下，汽车会交易已经形成智能座舱硬件系统完整的模块化工作能力。接下底盘结构件标的形成车身金属全系统的工作能力等，这个是在产品方面公司进行的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第21个在客户端国内持续迭代客户节奏，2025年中品牌营收85亿，国内营收占比38%。吉利、赛力斯、比亚迪、红旗、江铃、奇瑞、上汽、小米、理想、蔚来零跑等自主品牌贡献了自主品牌的绝大部分营业收入。预计2026年自主品牌整体营收占比将接近50%，2025年新订单年化的营业收入为72，76亿，其中自主品牌占比61%，客户结构跟随市场结构进行迭代的趋势明显，希望能够尽快达到一个健康平衡的状态，这是客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06:47</w:t>
      </w:r>
    </w:p>
    <w:p>
      <w:r>
        <w:rPr>
          <w:rFonts w:ascii="等线(中文正文)" w:hAnsi="等线(中文正文)" w:cs="等线(中文正文)" w:eastAsia="等线(中文正文)"/>
          <w:b w:val="false"/>
          <w:i w:val="false"/>
          <w:sz w:val="20"/>
        </w:rPr>
        <w:t>另外一个海外市场的公司将差异化的推进海外市场战略。虽然公司在2025年还在海外市场进行了大规模的收缩，但不意味着公司全球化的战略进行交流。公司仍将海外市场作为重要的战略支点，伴随不同的地区将采取差异化的策略。北美业务仍然作为海外发展的重心，当前主要任务是稳定运营水平的同时，积极应三提高产能利率，早日实现北美业务的有追为主，保持欧洲以西为主的是摩托车和南美地区产能需求的关注。吸取之前海外经营的经验教训，在仍有足够安全边际的前提下，仍将慎重考虑在海外政治产能部分跟大家汇报的内容。苍城成熟主业当前运营，那么第二部分发展延伸业务都需要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2025年初公司考虑到未来汽车市场的发展趋势，以及公司现有技术和品质的基础，决定深入汽车的量行业更多的仍存在较大成长空间以及国产化替代空间的智能立法。在上于2025年9月成立了宁波华宇游戏科技有限公司。考虑到品牌系统安全性能要求提高以及需要非常强的验证中心，公司决定以核心加自研的方式，综合智能底盘三大系统，包括自动转向和选择，对多家行业投资企业展开了洽谈合作。其中悬架系统已经落地于2026年4月13日与吉利集团下属的浙江安智汽车科技有限公司成立华翔安智智能悬架系统上海有限公司。其中，华强占股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业务保险项目也会随之马上落地。另外制度项目也将以同样的模式向前推进，相信也会很快落地，在以上两个产品落地后，公司将正式启动转向相关的项目。公司的目标是用接下来五年的时间，把智能底盘系统打造成公司另外一个支付型应用的。另外公司正在与某投入自动驾驶公司展开深度合作，打造与自动驾驶适配的硬件平台，在方向上展开积极探索，包括这个商业模式的创新，以及与未来ruble taxi该怎样适配的座舱系统、底盘系统等一系列产品。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广告的定义，这是第二部分。第三部分也是相信各位老师比较感兴趣的一部分，就是布局新赛道，发展有空间。公司是2025年6月成立宁波华强启源科技有限公司，签入区分智能这一赛道以来，规划清晰，推进扎实，充分充分体现了公司的战略定力和执行力。公司目前正沿着既定的两条应用线向前推进工作，一智能机器人的硬件本体，我们现在已经从代工业务逐步发展到OEM业务，同时逐步发展硬件设计能力，形成机身智能硬件一站式平台。2020年7月1日至12月31日，公司作为智能远程系列关节本体总成及智能远征系列本体总成以及关节模组总成的代工厂商，总共完成了1198台智能影音系列的机型，积累了大量的相关经验。据此2026年公司将承接另外两家投顾机器人管理企业的关键模组以及全体统筹外部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第一个可以讲的是我们现在与上海的巴士之王展开了非常深入的一个合作，目前正在为其带动关心模组，必须其在细分全面领域的声称与其展开进一步的合作。另外一家企业目前合同正在签订中，可暂不产品使用。同时公司在行业内率先采用OEM模式，与杭州的前期未来合作，生产通信端的自行等对标这个行业内比较优秀的宇宙UW的，就是做M20这种产品。我们希望整体我们推向市场的价格将会比现有产品低于30%以上。预计2026年突破1000台左右，给公司贡献相当一部分有效营收。这是我们要说的第一个任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先跟大家汇报的一家本地公司，第21个第二个部分，我们进入公司目前是全球唯一的扎实的配合全价值链布局，打造具备差异化优势的机器人零件产品矩阵。继续看好这个材料在机身智能以及其他新兴行业的应用场景，公司在这个领域进行了深入布局。可以说目前公司是唯一家真正从汽车技术的救国概率呈型，以及基于即可成型链开发机器人骨骼件和关节件的全价值链的公司。到今年年底我们将会加速固化教育局在产业大趋势到来之前，从客户渠道、产品开发、工艺、模具、材料成本等形成全方位一体化的竞争优势和护手。可这个历史聚合的竞争申请基地已经于2026年2月28日正式按计划将于2020年第一季度投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逐步爬坡是高质量的，我们是逐步爬坡至高质量的领先，在根据市场需求我们启动。第二个我建议产品值根据客户需求。第21个根据客户需求，我们在上海张江设立了专门针对于聚森智能行业的披头的老百姓和成型的研发中心和舒适性，预计2026年底建设完成这个投入成本。另外公司于2020年3月推出了第一个全部选用P的材料，材料组合这样的机型demo推出了第一个配合化的集成减速器及接生的集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以上产品均在目前均在不断的测试迭代的过程中，因为以上产品的测试必须是在关键浓度产线上以及机器人本体上进行相关的测试，所以周期相对较长。但是按照中心目前的这个计划，六月底将会应用在量产项目上。刚才谈到的包括在自动驾驶领域的战略规划，以及在汽车智能产业上未来的发展规划，公司正考虑建设与人工智能相匹配的硬件平台企业这个方向重新定义公司能变成什么问题。有人希望通过未来五年的时间，重塑一个崭新的运动环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以上就是对公司的2015年以及2026年一季度的基本经营情况，以及业务发展汇报和业务发展变化的汇报。谢谢大家分享。下面进入互动交流环节，欢迎各位投资者提出语音互动或发送提出提问。大家好，如需提问电话端的参会者，主持人冠军上的星号键下面数字一网络端的参会者，您可以在直播间互动区域内文字提问，或点击旁边的举手按钮进行语音提问，谢谢。大家好，如需提问电话端的创作者，请问您欢迎进入尾声课件再设置一广播端的商会，请问您可以暂停。学生互动区域内文字提问，互动机旁边的举手按钮进行语音提问，谢谢。就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13:33</w:t>
      </w:r>
    </w:p>
    <w:p>
      <w:r>
        <w:rPr>
          <w:rFonts w:ascii="等线(中文正文)" w:hAnsi="等线(中文正文)" w:cs="等线(中文正文)" w:eastAsia="等线(中文正文)"/>
          <w:b w:val="false"/>
          <w:i w:val="false"/>
          <w:sz w:val="20"/>
        </w:rPr>
        <w:t>好，0521的参会者进行提问，请用户提供您的姓名，无需更名，请发言，谢谢。你好，我是长安汽车的王子豪。我这边可能也是存在两个问题，因为刚才小张也比较详细介绍了一下我们的土地，包括信息业务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我这边可能第一个问题是关于整体的主业这边的一个毛利率情况。因为季度其实毛利率确实还是有一些压力。那整个从材料上来看的话，因为现在的成本也都在涨价。在这个时间段看起来也还是在一个持续的一个阶段。所以想请大家待会结束，我们往二季度或者是全年来看，大概原材料成本再会就会多少影响后面我们会不会有一些去比如说去提升自己这个整体毛利率的一个计划。这样的话就是关于这个机器，然后之前的话其实我们年报也披露了，就是我们去年出货也突破了一千多台的这个机器人。那今年整体智源这边也是有一个比较大的一个初步性的一个计划，我们在开拓新的客户，所以想请教一下张总，我们机器人这边今年大概可能整体的一个出货量大概相当的一个预期。包括因为关键模组这边也有落地，所以说整个之前业务大概可能这个资产量级的这样的一个收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好的，谢谢黄老师。是这样，我先回答第一个毛利率的问题。我们是这样，我们如果总体来看的话，我们2025年第一年经济我们在国内因为都会有比较，主要是国内因为还有原因，那我暂时不考虑了。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2025年第一季度的我们国内的毛利率大概在15% 15%左右。因为往年都是一样，就是宁波华强跟其他的我们中国公司其实差太多，往年都第一季度毛利率最差。然后第二季度、第三季度、第四季度利率可能会好很多。跟之前我们一样，我们去年第一季度，阿里阿里人的一季度毛利率水平在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但是第二季度、第三季度、第四季度基本都是在10% 7点17点4、68、17.7%，大概就是这个优势就上。今年确实是我们今年的话，今年我们毛利率整个一季度的毛利率确实下降了。我们整个国内的话一季度的毛利率，去年的话大概下降了0.7%，下降了0.7个百分点。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主要原因其实两方面两方面。第一个原因，就是刚才刚才已经讲了，我们确实是上原材料的工作只能高压的了。因为鄂尔多斯海峡的这个V车辆上是V0我们上游最重要的一个资源。其实刚才我们影响的话，主要是客户这边价格都锁定的这种波动的这种影响很大。主要是塑料粒子这一块，塑料粒子这一块确实第一季度的考核的压力板，我的压力整个刚才讲了就是整个塑料粒子的这一方面我们毛利率消费的毛利率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16:02</w:t>
      </w:r>
    </w:p>
    <w:p>
      <w:r>
        <w:rPr>
          <w:rFonts w:ascii="等线(中文正文)" w:hAnsi="等线(中文正文)" w:cs="等线(中文正文)" w:eastAsia="等线(中文正文)"/>
          <w:b w:val="false"/>
          <w:i w:val="false"/>
          <w:sz w:val="20"/>
        </w:rPr>
        <w:t>另外一个，也是因为我们本身那个二月份的话，这个量是非常式的想法，就造成我们这个可变成本，我们是基本10万以上，我们能够得到控制的直接的成本。但是这些成本，我们很难很难耽误这一个月。我们通过根据这个量去进行流动，所以造成我们这个成本上升。主要就是这两个，一个是上游的这个材料的带来的压力，以及二月份这个产量的温度，就是下滑这个影响大概有个影响，整体大概有个一千多、1100千1000七八百万的影响，这是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第二个，这个文档控制，实际上我们跟材料根据我们上游的这个材料这个压力从一季度到二季度，我相信就是在什石油价格恢复停止之前，我们这个压力一直都在一直都在那这个就是涉及到比较部，然后要跟我们上游的供应商以及下游客户进行博弈的这么一个这种我们很难说对这个管理措施去消化。实际上通过还是，比较好玩的一个逻辑的一个过程。我们相信还是希望能够把我们毛利润的水平毛利润的水平，第二季度、第三季度、第四季，至少我们同比能维持我们目前毛利率的水平，这是第一个刚才回答那边有在提的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第21个问题，从机器人这一块，我们是2025年的话，我们打造的合同是2400万。但是事实上，我们这个营收是突破了3500，就是我们有一些公司内部的销售，因为我们本身有些是在公司内部一些销售，还是一个因为一些财务政策的原因，就没有进入到我们安全集权保护的范围内。但事实上，我们25年的一个都是突破3000万。那么2026年，我们目标计划名称是突破2亿，突破两个亿。主要是有几部分，一部分就是包括智能在内的这个应用在内。包括刚才讲的机器人本体的人工智能引流机，包括之前远程系列的关键模组代工，包括我刚才讲到的，它至少那个关键模组代工很可能的一些其他的代工业务。这是第一个。第21个就是我们跟杭州的这个前未来团队合作的这个梗，这个梗我们第一代的这个狗已经做出来了已经做出来了。现在在测试迭代，就是迭代我们基本上应该在我五月底六月初能够全部完成，然后达到了一个量产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在目前这个狗肉市场，大家能看到是吧？整个市场现在需求比较旺盛，这也算是完全的。但是确实因为柠檬来讲，我们对自己的风险管理能力，对自己修建能力还是还是是还是有一些信心有一些信心。所以我们整体核算下来，包括打他的报复成本，我们整体看看下来的话，我们还是非常有信心把这个能够控制在我们讲终端售价了，在12分的这个范围内在12分的这个范围内。基于这样的前提的话，在我们量产走的设计没有190%度的前提下，我们现在已经有100来个订单了，已经有一百多个订单了。我们相信今年走的话，我们还是有点数据能够做到1000台以上能够做到1000台以上。那么这个狗，因为我们就不是在工业了，像一二年业务的话，我们是完整的卖一个口的产品数据。这样的话我们整个能力，我们会贡献一个大几千万的一个营收，这是第二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第31块，我们还是跟去年一样，我们还是在做这个集成的二次开发跟销售的这个工作，就二级的二次开发跟销售工作，包括之前的现在日本市场因为疫情地缘政治的原因，我们这边确实压力比较大，可能确实压力比较大。但是我们跟韩国，跟一些海外的企业，我们现在经济比较多，我接触的比较多，这一块，我们继续2M的销售，从整个第一季的情况来看，还是不错的这一块也是能贡献几千万的一个营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那么第41块就是刚才我们说我们做的跟这个相关流相关的领导产品情况，是我们最近一个零售。刚才我们讲我们这四款零售，我们从代工业务到预案，从代工的业务到预案这个业务，到我们这个核心零部件的业务，到我们的开发跟到他跟销售的有类似账号。如果我们从这个销售模块有类似账号，我们整体反应还是有希望有希望能够做到两年以上的营收，这是我的这两个问题的回答。见到了我那个机器人，我可能想周结一下。就是因为我们今年如果1000台以上的这个狗的收获的话，主要可能就是我们终端的这个销售的应用场景是哪些方向。我们做的是这个，刚才也讲是对标这个还是要公司的这个中低端的中型构，中型构主要还是安阳巡检搜救，就是这些场景。明白，好，先生，我非常清楚我是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姓名问题到了以后，1071的服务者进行提问，请您的信息提供您的姓名，说辛苦您请看点，谢谢。张总你好，我是国际最新智能的宋云峰，我和您请教两个小问题。第一个就是我们也看到前我们本来年一季度的时候，我们这个汇率损益确实相比较多，可能三千多万。那我们后续对于汇率这块，我们有没有一些什么方式会去平滑我们这个长期来讲这个可能收益就是可能偏高，这样的一个情况来平台这个对我们一些影响，这么一些措施，这是第一个选择。这个利润你请我们买些什么？总体来讲应该讲我说的长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24年的时候实际上是一个对直播环保来讲是会对损失的一年。因为包括说习总李总在那边还是在一个继续点评的一个过程中。随着25年开始，我们正在内部讨论，包括也跟一些外部的在银行一直在看这个汇率所谓的风险这件事情。但是25年的总体价值，我们判断是一个回调过程。所以大家可以看到20年整个的表现来讲，对于我把两千多的，对，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然后26年这个三月份原来下旬的这个莫斯科比走的贬值特别好。所以他一下子对三月份包括一季度的会对有一个比较大的影响。但如果大家关注四月的话，实际上四月份已经回调了。那我们现在正在跟一些外资机构制定一些方案。我希望能够在这个层面做一些所谓的一些动作，这样可以平滑报表上面的一些影响。因为我们的这个整理主要实际上是来自集团负债表王强，特别是内部公司之间的一些老来访客户的影响。所以我们现在是有这个方案。应该在最早32年的时候，实际上这个方案应该的内部讨论之后的话，我们会做这个地点做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好的，感谢马总。非常清楚我这个问题，想问一下有哪些行，就是我们大家也非常关注我们企业这块的进展。因为可能我们确实在整个皮革产业链里面，我们拥有一个非常好的这样的卡位优势，那我们就想人工的那种就是以我人工的角度来看，这个材料在机器人端甚至可能最大的业务场景下，有哪些可以具体去应用。然后如果针对机器人端的话，目前来看是替代概率比较大的。大概是哪些部件，然后渗透率大概是怎么样的一个情况，以及我们现在对相应的一些大客户的进展是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22:51</w:t>
      </w:r>
    </w:p>
    <w:p>
      <w:r>
        <w:rPr>
          <w:rFonts w:ascii="等线(中文正文)" w:hAnsi="等线(中文正文)" w:cs="等线(中文正文)" w:eastAsia="等线(中文正文)"/>
          <w:b w:val="false"/>
          <w:i w:val="false"/>
          <w:sz w:val="20"/>
        </w:rPr>
        <w:t>好麻烦杨总。这个是这样的，就是说实话我们深入做进去以后，发现这个还得完成工作做，为什么呢？就是整个批的材料在年轻机器人认为拥有目前来讲这个以全美用户为代表的，实际上交易领域还比较大。我们公司他的他们不是在你的成型的这个配方，也是你选择把这个材料应用到这个人工机器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23:15</w:t>
      </w:r>
    </w:p>
    <w:p>
      <w:r>
        <w:rPr>
          <w:rFonts w:ascii="等线(中文正文)" w:hAnsi="等线(中文正文)" w:cs="等线(中文正文)" w:eastAsia="等线(中文正文)"/>
          <w:b w:val="false"/>
          <w:i w:val="false"/>
          <w:sz w:val="20"/>
        </w:rPr>
        <w:t>这个很就包括我们公司最近就是包括公司最近这近期这几个月，花了大量的时间和精力，实际上是在做这个材料是这些产品在在计算产品上的一个应用。这个还不是说你只是拿一个图纸，你把这个产品做成一个身份证。如果人家能用了，或者是你把这个产品本身做测试就可以了，还不是这概念就问你。因为你是一个百分之百正常开发的一个过程。那么这个是要比如说是到你这个关键点，你需要在关键模组的产品上去做做车。那么在关键工作的产生测试还不够，你还能用本地上去测试，就是说就是为什么我们提出这个测试周期比较长。如果你只是简单说明这个评价是远远不够的。因为你本身检测效果的话，我们最关键下我们检测能检测到17 10量能减弱到50%。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那这个事实上是受到了一些内控控制的一些调整，这个功能是相对比较复杂的。所以就因为我的还是用户管理模组，用户本体，所以我们现在就有这个优势，能够具备百分之百正向开发的基础。我现在问咱有没有这个能力，我们至少具备100%重量开发需求，这个裸酱和关键降的这个基础，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24:20</w:t>
      </w:r>
    </w:p>
    <w:p>
      <w:r>
        <w:rPr>
          <w:rFonts w:ascii="等线(中文正文)" w:hAnsi="等线(中文正文)" w:cs="等线(中文正文)" w:eastAsia="等线(中文正文)"/>
          <w:b w:val="false"/>
          <w:i w:val="false"/>
          <w:sz w:val="20"/>
        </w:rPr>
        <w:t>第21个在应用上，我们之前也推出了我们的去做了40个骨骼上做40个品设置文件的这个demo dem那么我们也会在主文件这个方面上，在这个方面我们继续去做探索。我们整体做网络上肢从性能上是没有问题的，下肢还需要从结构上，从设计上再做一些调整，包括总结方要做一些调整。因为下肢的股的量是本身的冲击，这个叫这个叫那么从股票上的角度，上上之会比下肢替代的这个来的更快一些，或者节奏更快一些，这个也需要不断的去测试和调整，但确实显示效果肯定是非常好的。那么从关节在这一方面，因为我们先做的行星行星来讲，比如说我们自己做的，包括我们未来可能跟某一家商家，还是说咱们企业，我们来来来带动这个楼，那一天我们就维修12个16个。在一个情况的话，如果在一个情况下我们给他减70%的话，那对于整个机器人的这个减重对整个机器人的减重意义是非常重大意义，是非常重大的。所以他的续航也好，对他的安全，对他的亲人意义都非常重大。在这一块，我们比如说行政这一块，我们现在在我们的就是我们现在做那个测试，我们在有测试，包括在我们自己本身的关键模式上就是做测试。另外一个问题说我们口上全是这个，那我们也开发了跟除了我们现在的推荐码，在座的我们都是还是用指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我也开发了另外一个版本，用这个材料做行动关键模组的效果。整体测试完了以后，我们一定是能够证明现在需要证明一件事情，就是证明你这个材料，这个行走行为关键模组这条路是走了三场，是沟通的，这个客户我们会给你时间，客户我们会去给你卖出这个东西的，是你自己要去卖出这些东西，然后给客户证明这个是可以用，这个是可以在一步一步了，这是我们目前在做的这个事情。一个是工作价值，一个是关键度。下一步就下一步，我们会考虑执行力，我们会考虑对吧？其实我们也是跟公司名字现在不好讲，也是行业在优秀的公司带来的产业合作，一块来开发这个计划的协作，你必须要研发计划的协作。整体来讲，再回到我们就是这个测试的过程指标漫长的这个生产开发的话也有点漫长，不需要说相当长的周期的。但是这个周期跟我们得先停着走，我们希望我们发生在前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另外一个从全社会的角度来讲，就算是我这个产品做出来了，可能其他人也会模仿，会抓紧也不要紧。我后期随着我这个东西推向市场，我这个屁股的生产基地也开始扩大。我跟别人商品我所以这就是我们讲全价值链布局的这个英雄的意义，在这对，然后客户这边的节奏，我们认为你之前现在我一直没跟我讲，因为今天那个那个说明会上我名字我都会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26:54</w:t>
      </w:r>
    </w:p>
    <w:p>
      <w:r>
        <w:rPr>
          <w:rFonts w:ascii="等线(中文正文)" w:hAnsi="等线(中文正文)" w:cs="等线(中文正文)" w:eastAsia="等线(中文正文)"/>
          <w:b w:val="false"/>
          <w:i w:val="false"/>
          <w:sz w:val="20"/>
        </w:rPr>
        <w:t>我们一月底之前一月底之前把我们可以达到那个状态的关键模组上，以及我们到某些收入的临时想法，行了，他说我非常清楚。好，没有这些问题，把稍微等一下。好，谢谢。请您怎么解答？谢谢您。电话尾号6618的客服热线主任，请您先提供您的，不尊重你请发言，谢谢。好的，谢谢管理层的分享。我是中金汽车组研究员金明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然后我这边的话关于车有两个问题想跟您。同时朱先生这边也有一个问题，第一个本车这边是想请想请教咱们看到智能底盘刚刚也介绍了一些落地的这个规划，那么我们什么时候可以展望一些正向的您说的贡献，以及说我们在底盘的，一个中长期的目标是什么样的，这是出现的第一个问题。第二个问题，是咱们听到咱们北美和东南亚，其实这个收入时间还是有不小的提到了，能不能够再给大家去看一下各自的收入和利润的拆分，以及说我们展望2026年对于这两块地区的一个这好，先确定，赶紧请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好，金老师，我先回答第一个问题，底盘这一块我们是我们2021年我们大概会贡献负的4000万的一个利润，负的5000万的利润。我们预计营收是在2027年的下半年，2027年底，2027年底的时候的会产生正向的这个营收能力。因为之前我跟大家的时候也提到我们我们跟另外的不管是安全也好，还是另外一个自动的融资好。我们成立合资公司的意意义就是基本成立合资公司，就基本上我们这个锚点上基本上会盈利的话，是目前这没有状态，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第21个，我们目标是希望能够在2030年，转向、制动、悬架这三个子系统能够贡献公司知道他的一个身份证支付宝贡献。我想还是希望能够做个50版本，50以上的这个能收码才能讲的时候，有个因为它单车价值量高，所以我觉得还是有机会的分析。另外一个从产品的角度来讲，我们还是希望通过三个子系统的打通。包括我们的底盘结构件，包括刚才我也讲了底盘结构件，我们目前也会把这个产品补充进来。那这样的话我们就能够真正形成一个完整的线控底盘的这个能力线控底盘这个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29:09</w:t>
      </w:r>
    </w:p>
    <w:p>
      <w:r>
        <w:rPr>
          <w:rFonts w:ascii="等线(中文正文)" w:hAnsi="等线(中文正文)" w:cs="等线(中文正文)" w:eastAsia="等线(中文正文)"/>
          <w:b w:val="false"/>
          <w:i w:val="false"/>
          <w:sz w:val="20"/>
        </w:rPr>
        <w:t>这也是回到我最关心的问题是我们还是希望能够做这个与未来长期来讲，我们希望能够与自动驾驶公司合作，给他们打造这个硬件。我们讲这个自动驾驶汽车的硬件的文化系统，或者是硬件的这个机构。天空底盘是我们长期来讲是我们必须要做的，也是我们的规划中的这么一个产品这是第一个问题。教授第二个问题的话，我们请安排我反正。在21年来看的话，实际上我们北美业务在整个全这个问题，我只能讲，因为现在这个市场的绩效波动都比较大，所以我们可能更多的是靠我们全现在一个最新的预测情况。整个媒体区的这个收入的话，我们希望能够做到我的量级大概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实际人民币有这个规模的，这个是我们现在对于整体市场的一个估计。东南亚就是实际上业务和内部的分析当中，我们中能源业务整体算各种车的，所以平常时间我们是根据打钩的那估计下来大概今年东南亚的这个业务规模的话，也应该是在20个亿左右这个水平，这个是收入的那利润情况，尤其是今年，因为我们有好几个新项目的市场，所以26年现在的情况，应该比较难实现一个真正的一个理想，可能还会处于一个。业务实施以来，他的电信号是非常好的。对，他的这个不会比我们的整个亚洲区的减少。而作为整体东南亚跟北美这个市场，谢谢。我正好去问一下海外一个情况，就是25年的时候，北美整体的收入是八八十多亿。就是你的亏损以及说它的亏损是这样的情况，就是看二月份是不是一个减亏，其实还是会有一个正向的贡献，以及说东南亚东南亚这块现在可能就一直是收入为主，这款的利润率是不是还挺。对，就看看东南亚这边的这个盈利的具体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东南亚整体来讲，它实际上的营收情况，包括盈利的情况都是比较稳定的那整体的趋势实际上特别是从24到26年，都是一个逐步基本面上所有的。趋势，所以26年我们预计跟25年的利润是差不多。但我们实际上本身自己不分析东南亚整体的地理能力，所以手上也没有非常明确的数字。但是我可以讲就是它的这个从能力到净利的水平的话，实际上都是要越方便我们今天这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31:59</w:t>
      </w:r>
    </w:p>
    <w:p>
      <w:r>
        <w:rPr>
          <w:rFonts w:ascii="等线(中文正文)" w:hAnsi="等线(中文正文)" w:cs="等线(中文正文)" w:eastAsia="等线(中文正文)"/>
          <w:b w:val="false"/>
          <w:i w:val="false"/>
          <w:sz w:val="20"/>
        </w:rPr>
        <w:t>那你刚才说的这个25年的营收的数据是对的。因为实际上最早我们是希望在21年的内需的收入可以有一个相对比较大的一个增长。第二个可以支撑我们在26年真正可以实现免费。但实际上因为一些项目的提前，GOP以及有个别的客户端的接种，所以26年跟20年底，实际上我们有一些项目实际上没有以前老项目是已经停产过了，没有收入流动了。但是新项目的这个房产，是需要分析的。所以基本上我可以讲在26年和25年营收端的范围内，会有一个大规模的收入上涨的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32:40</w:t>
      </w:r>
    </w:p>
    <w:p>
      <w:r>
        <w:rPr>
          <w:rFonts w:ascii="等线(中文正文)" w:hAnsi="等线(中文正文)" w:cs="等线(中文正文)" w:eastAsia="等线(中文正文)"/>
          <w:b w:val="false"/>
          <w:i w:val="false"/>
          <w:sz w:val="20"/>
        </w:rPr>
        <w:t>对上涨，那从这个人力我们自己的决心是一定要把这个PPC的亏损进行覆盖。只是现在的判断要跟业务实现一个亏损，26年还是有一定难度。你们说我相信吗？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对，然后对于机器人这块的问题请教，虽然现在大家对于机器人的利润率这一块可能确实不是很care，更多的是培养收入的增长，然后跟对外客户的合作，以及咱们整个全产业链的上下的能力的扩充。但我还是想要请教一下，就是因为财务当中也披露了咱们11%的这个机器人业务的毛利率。那么我们怎么去理解今年或者说中长期的我们机器人的盈利能力，主要想请教我们怎么讲让它的这个毛利率，或者说算到净利率的这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我们主要讲了这一块业务，金老师是这样，就是现在机器人的这个就是部分把控，我想补充一下，还有起源这一块，就是目前的盲目经历，没有什么考虑，只要这个钱就实际上对未来的业绩时间也会有帮助，时间不大，因为它是一个，所以在就是我这个月说的话，可能下个月都不太一样。所以他只要刚才如果有关注，跟客户的通过也好，包括跟产品的通过也好，都不太一样。但是永远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那么今年我们讲今年我们来做两亿的营收的话，我们针对蘑菇菇的，我们我们也不叫蘑菇菇，我们要做预算的话，我们亏损大概是在5000万以上。在5000万以上我们单项目的都会上。对，但是我们单项的项目利润上都会最主要是会在研发上。比如说我需要分了建设这个就是跟人工机器人产品的匹克的改进，就是匹克改性和成型的研发中心一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包括我们整个团队，我们目前贵州现在是现在做前期在做市场推广的时候，我们会我们卖这个材料的这个产品是前期在做市场推广的时候，我们会按照我们未来自己批评自己的那个成本，就核算成本去做这个事儿，对吧？否则的话这个钱也会更优秀。但是说你知道这个，我们实际我们也要亏损这些，要亏损这些。对，我们亏损的主要就是这什么对吧？就一个是银行，对，然后另外一块，我们刚才讲的就是研发上也没说我们整个研发团队现在整个人员整个都到位，还要包括我们做关键模组驱动的负责人，都也是为什么主要引入的这些人才。没事，现在要做这个产品的分享，那是眼前的话就很少有人产品研发团队，就是在员工在在整个公司在里面聊了几块。我二十几万，我们现在差不多现在都有100个，我们的海里还得有中100个人白领我们研发的话占到50%以上，不是特别多，人特别多，这块都华尔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35:26</w:t>
      </w:r>
    </w:p>
    <w:p>
      <w:r>
        <w:rPr>
          <w:rFonts w:ascii="等线(中文正文)" w:hAnsi="等线(中文正文)" w:cs="等线(中文正文)" w:eastAsia="等线(中文正文)"/>
          <w:b w:val="false"/>
          <w:i w:val="false"/>
          <w:sz w:val="20"/>
        </w:rPr>
        <w:t>也就是我们未来除了代工跟这个OER，OER的业务我们会陆续续会工作。代工业务实际上就是它的历史使命，基本上我们会互相相对控制一下它的规模，在工业我们会多做多类产品。另外一个我们还是希望能够在零部件业务这块，基于这个材料的这一系列的相关，我们讲能够尽快推动市场，然后尽快给他做的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那我们未来的整个回报应该还是比较理想的。但是包括206年，尤其是26年，我们现在还谈不到明白，辛苦，非常辛苦。谢谢杨总，谢谢马总。您这边应该是没有其他问题，谢谢。好的，非常好，感谢您的解答。欢迎各位投资者助客和拉手文字提问。大家好，如需提问电话端的参会者，请现您换机上的星号键。在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36:21</w:t>
      </w:r>
    </w:p>
    <w:p>
      <w:r>
        <w:rPr>
          <w:rFonts w:ascii="等线(中文正文)" w:hAnsi="等线(中文正文)" w:cs="等线(中文正文)" w:eastAsia="等线(中文正文)"/>
          <w:b w:val="false"/>
          <w:i w:val="false"/>
          <w:sz w:val="20"/>
        </w:rPr>
        <w:t>大家好，如需提问电话端的参会者，首先能够听从内心数字站数字一网络端的的参会者，您可以在直播间互动区域内文字提问，请关注公众号思维纪要社，更多纪要请加V西安20210130，或点击旁边的举手按钮进行语音提问，谢谢。目前线上暂无提问，感谢各位投资者的提问以及领导的分享。今天的会议也相对的非常充分，请有请领导做总结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36:50</w:t>
      </w:r>
    </w:p>
    <w:p>
      <w:r>
        <w:rPr>
          <w:rFonts w:ascii="等线(中文正文)" w:hAnsi="等线(中文正文)" w:cs="等线(中文正文)" w:eastAsia="等线(中文正文)"/>
          <w:b w:val="false"/>
          <w:i w:val="false"/>
          <w:sz w:val="20"/>
        </w:rPr>
        <w:t>各位观众老师好。事实上从昨天晚上公司发年报和一季报，在今天早上我也接到很多吴勇老师的电话。大家对我们整个一季度的情况是表示了很大的关注。但是今天我希望通过DA的形式能够跟大家解释，就是我们一季度事实上实际上还是跟很多其他合理公司或者军工竞价受整个会员协议的影响比较。大公司的经营，包括公司的运营还是要健康的平稳的，这个请大家不要特别担心，这是第一个。第21个，像我们刚才讲的，公司资金来自我们，还是按照我们整个三位一体的业务布局，我们叫杭州成都乳业发展延伸业务，会进行三道三位一体文件布局。按照我们的制定的这个按照我们今天的战略工程的目前推进，也希望大家能够多多关注和支持，能够完成。今天我们就到这里，再次感谢大家的时间，感谢大家收听本次会议，会议到此结束，祝大家生活愉快，再见里。</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E6636BB100BBAFBB4581D91E6DDB8DE4B97EBEFC537DD7AA6AC3463F44DFE5EAEEBB9DEC485FE2D4A81ED7CCCC1F40E7796DA4C3C22B282058E80C7D510FCE6C1B35D35</vt:lpwstr>
  </property>
</Properties>
</file>