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振华股份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净利润 非经常性收益 新疆基地 并购 减值处理 房地产 信用减值 商誉 产能 金属铬 氧化过滤器 价格端 市场供需 金属钴 原材料 产能弹性 销售端 重庆基地 硫化碱 电解金属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总经理助理在汇报中指出，去年及今年第一季度，公司净利润实现显著增长，这主要得益于新疆基地并表带来的资产评估增值，显著增加了非经常性收益。面对房地产开发和客户信用减值等挑战，公司采取调整和优化策略以应对。对于未来，公司看好产能提升和市场需求前景，并强调对产量、销售策略及原材料价格波动的敏感性与灵活性，展现了对未来发展的乐观态度。在回答投资者提问时，着重说明了公司对市场动态的适应能力及增长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2023年经营情况总结与问答环节</w:t>
      </w:r>
    </w:p>
    <w:p>
      <w:r>
        <w:rPr>
          <w:rFonts w:ascii="等线(中文正文)" w:hAnsi="等线(中文正文)" w:cs="等线(中文正文)" w:eastAsia="等线(中文正文)"/>
          <w:b w:val="false"/>
          <w:i w:val="false"/>
          <w:sz w:val="20"/>
        </w:rPr>
        <w:t>本次交流总结了2022年全年及2023年第一季度的经营情况，重点分析了非经常性收益对净利润的影响，尤其是新疆基地并表带来的资产评估增值。随后进入问答环节，旨在解答参与者疑问，深化对财务数据的理解。</w:t>
      </w:r>
    </w:p>
    <w:p>
      <w:r>
        <w:rPr>
          <w:rFonts w:ascii="等线(中文正文)" w:hAnsi="等线(中文正文)" w:cs="等线(中文正文)" w:eastAsia="等线(中文正文)"/>
          <w:b w:val="false"/>
          <w:i w:val="false"/>
          <w:sz w:val="20"/>
        </w:rPr>
        <w:t/>
      </w:r>
    </w:p>
    <w:p>
      <w:pPr>
        <w:pStyle w:val="ab"/>
        <w:numPr>
          <w:numId w:val="2"/>
        </w:numPr>
      </w:pPr>
      <w:r>
        <w:t>02:31 2025年报表减值处理与净利润预测</w:t>
      </w:r>
    </w:p>
    <w:p>
      <w:r>
        <w:rPr>
          <w:rFonts w:ascii="等线(中文正文)" w:hAnsi="等线(中文正文)" w:cs="等线(中文正文)" w:eastAsia="等线(中文正文)"/>
          <w:b w:val="false"/>
          <w:i w:val="false"/>
          <w:sz w:val="20"/>
        </w:rPr>
        <w:t>对话中详细解释了2025年财务报表中的减值处理，包括黄石住宅房地产项目3200万的库存减值，以及重庆基地客户1000万的信用减值，总计5000万的减值损失。这些损失虽按证监会规则视为经常性，但因其特殊性，若模拟还原至报表中，预测去年四季度净利润在1.6到1.7亿之间。</w:t>
      </w:r>
    </w:p>
    <w:p>
      <w:r>
        <w:rPr>
          <w:rFonts w:ascii="等线(中文正文)" w:hAnsi="等线(中文正文)" w:cs="等线(中文正文)" w:eastAsia="等线(中文正文)"/>
          <w:b w:val="false"/>
          <w:i w:val="false"/>
          <w:sz w:val="20"/>
        </w:rPr>
        <w:t/>
      </w:r>
    </w:p>
    <w:p>
      <w:pPr>
        <w:pStyle w:val="ab"/>
        <w:numPr>
          <w:numId w:val="3"/>
        </w:numPr>
      </w:pPr>
      <w:r>
        <w:t>04:52 公司产能弹性与业绩中枢提升分析</w:t>
      </w:r>
    </w:p>
    <w:p>
      <w:r>
        <w:rPr>
          <w:rFonts w:ascii="等线(中文正文)" w:hAnsi="等线(中文正文)" w:cs="等线(中文正文)" w:eastAsia="等线(中文正文)"/>
          <w:b w:val="false"/>
          <w:i w:val="false"/>
          <w:sz w:val="20"/>
        </w:rPr>
        <w:t>对话主要围绕公司2025年及2026年的经营基本面展开，重点讨论了产能弹性、业绩中枢提升及市场供给约束等议题。公司去年业绩中枢提升幅度较大，一季度产能显著增长，尤其在新疆基地的加入下，净产出量达到9.2万吨。尽管有观点认为产能释放需待2027年重庆基地投产，但公司已展现出全球独一无二的产能弹性，一季度产量从7万吨增至9万吨，且成本优化显著。公司呼吁市场关注其产能提升带来的业绩潜力，强调规模加成与成本优化的双重优势。</w:t>
      </w:r>
    </w:p>
    <w:p>
      <w:r>
        <w:rPr>
          <w:rFonts w:ascii="等线(中文正文)" w:hAnsi="等线(中文正文)" w:cs="等线(中文正文)" w:eastAsia="等线(中文正文)"/>
          <w:b w:val="false"/>
          <w:i w:val="false"/>
          <w:sz w:val="20"/>
        </w:rPr>
        <w:t/>
      </w:r>
    </w:p>
    <w:p>
      <w:pPr>
        <w:pStyle w:val="ab"/>
        <w:numPr>
          <w:numId w:val="4"/>
        </w:numPr>
      </w:pPr>
      <w:r>
        <w:t>09:40 新疆基地一季度产量与销售差异分析</w:t>
      </w:r>
    </w:p>
    <w:p>
      <w:r>
        <w:rPr>
          <w:rFonts w:ascii="等线(中文正文)" w:hAnsi="等线(中文正文)" w:cs="等线(中文正文)" w:eastAsia="等线(中文正文)"/>
          <w:b w:val="false"/>
          <w:i w:val="false"/>
          <w:sz w:val="20"/>
        </w:rPr>
        <w:t>新疆基地在一季度产量达9.2万吨，但仅售出7万吨，差额2.2万吨主要由库存、在途货物及未完成尾单构成，预计二季度可确认收入。此现象源于一季度订单波动大，尤其是三月份新增订单激增，导致收入延迟。基地正积极应对市场变化，确保二季度收入确认无虞。</w:t>
      </w:r>
    </w:p>
    <w:p>
      <w:r>
        <w:rPr>
          <w:rFonts w:ascii="等线(中文正文)" w:hAnsi="等线(中文正文)" w:cs="等线(中文正文)" w:eastAsia="等线(中文正文)"/>
          <w:b w:val="false"/>
          <w:i w:val="false"/>
          <w:sz w:val="20"/>
        </w:rPr>
        <w:t/>
      </w:r>
    </w:p>
    <w:p>
      <w:pPr>
        <w:pStyle w:val="ab"/>
        <w:numPr>
          <w:numId w:val="5"/>
        </w:numPr>
      </w:pPr>
      <w:r>
        <w:t>13:14 市场供需影响下金属钴价格波动分析</w:t>
      </w:r>
    </w:p>
    <w:p>
      <w:r>
        <w:rPr>
          <w:rFonts w:ascii="等线(中文正文)" w:hAnsi="等线(中文正文)" w:cs="等线(中文正文)" w:eastAsia="等线(中文正文)"/>
          <w:b w:val="false"/>
          <w:i w:val="false"/>
          <w:sz w:val="20"/>
        </w:rPr>
        <w:t>报告回顾了去年以来金属钴价格变化，指出三季度价格较低，四季度因需求增加出现峰值，但现货市场情绪滞后。进入1月后，市场交易平淡，金属钴价格下行，三月再次上涨。总体来看，年度价格保持稳定，原材料成本下降，产品单吨价差有限提升。</w:t>
      </w:r>
    </w:p>
    <w:p>
      <w:r>
        <w:rPr>
          <w:rFonts w:ascii="等线(中文正文)" w:hAnsi="等线(中文正文)" w:cs="等线(中文正文)" w:eastAsia="等线(中文正文)"/>
          <w:b w:val="false"/>
          <w:i w:val="false"/>
          <w:sz w:val="20"/>
        </w:rPr>
        <w:t/>
      </w:r>
    </w:p>
    <w:p>
      <w:pPr>
        <w:pStyle w:val="ab"/>
        <w:numPr>
          <w:numId w:val="6"/>
        </w:numPr>
      </w:pPr>
      <w:r>
        <w:t>16:05 金属价格与需求趋势分析</w:t>
      </w:r>
    </w:p>
    <w:p>
      <w:r>
        <w:rPr>
          <w:rFonts w:ascii="等线(中文正文)" w:hAnsi="等线(中文正文)" w:cs="等线(中文正文)" w:eastAsia="等线(中文正文)"/>
          <w:b w:val="false"/>
          <w:i w:val="false"/>
          <w:sz w:val="20"/>
        </w:rPr>
        <w:t>金属价格去年12月达到峰值，但量价提升难以预测。下游需求温和增长，金属铬增量主要来自航空航天材料，新兴应用如固体氧化物燃料电池尚未大规模传导至原材料厂商。</w:t>
      </w:r>
    </w:p>
    <w:p>
      <w:r>
        <w:rPr>
          <w:rFonts w:ascii="等线(中文正文)" w:hAnsi="等线(中文正文)" w:cs="等线(中文正文)" w:eastAsia="等线(中文正文)"/>
          <w:b w:val="false"/>
          <w:i w:val="false"/>
          <w:sz w:val="20"/>
        </w:rPr>
        <w:t/>
      </w:r>
    </w:p>
    <w:p>
      <w:pPr>
        <w:pStyle w:val="ab"/>
        <w:numPr>
          <w:numId w:val="7"/>
        </w:numPr>
      </w:pPr>
      <w:r>
        <w:t>20:46 会议提问方式说明</w:t>
      </w:r>
    </w:p>
    <w:p>
      <w:r>
        <w:rPr>
          <w:rFonts w:ascii="等线(中文正文)" w:hAnsi="等线(中文正文)" w:cs="等线(中文正文)" w:eastAsia="等线(中文正文)"/>
          <w:b w:val="false"/>
          <w:i w:val="false"/>
          <w:sz w:val="20"/>
        </w:rPr>
        <w:t>会议中介绍了参会者提问的方式，电话端用户需使用话机上的星号键后按数字一进行提问，而网络端用户则可在直播间互动区域以文字形式提问，或点击举手按钮申请语音提问。</w:t>
      </w:r>
    </w:p>
    <w:p>
      <w:r>
        <w:rPr>
          <w:rFonts w:ascii="等线(中文正文)" w:hAnsi="等线(中文正文)" w:cs="等线(中文正文)" w:eastAsia="等线(中文正文)"/>
          <w:b w:val="false"/>
          <w:i w:val="false"/>
          <w:sz w:val="20"/>
        </w:rPr>
        <w:t/>
      </w:r>
    </w:p>
    <w:p>
      <w:pPr>
        <w:pStyle w:val="ab"/>
        <w:numPr>
          <w:numId w:val="8"/>
        </w:numPr>
      </w:pPr>
      <w:r>
        <w:t>21:24 一季度生产量与产能提升计划解析</w:t>
      </w:r>
    </w:p>
    <w:p>
      <w:r>
        <w:rPr>
          <w:rFonts w:ascii="等线(中文正文)" w:hAnsi="等线(中文正文)" w:cs="等线(中文正文)" w:eastAsia="等线(中文正文)"/>
          <w:b w:val="false"/>
          <w:i w:val="false"/>
          <w:sz w:val="20"/>
        </w:rPr>
        <w:t>对话围绕一季度各基地的生产量展开，重点讨论了新疆基地和重庆基地的产能提升计划。新疆基地因基数低，尽管增速快，但贡献较小，预计今年将通过技改实现产能稳定提升，目标2026年达3万吨以上。重庆基地当前合规设计产能12.3万吨，全年实际产能存在不确定性，但有望成为三个基地中产能最高的。公司战略上，希望通过现有基地的产能腾挪，为明年新基地的投产做平滑过渡，同时强调工艺成熟度和销售端压力需平衡。</w:t>
      </w:r>
    </w:p>
    <w:p>
      <w:r>
        <w:rPr>
          <w:rFonts w:ascii="等线(中文正文)" w:hAnsi="等线(中文正文)" w:cs="等线(中文正文)" w:eastAsia="等线(中文正文)"/>
          <w:b w:val="false"/>
          <w:i w:val="false"/>
          <w:sz w:val="20"/>
        </w:rPr>
        <w:t/>
      </w:r>
    </w:p>
    <w:p>
      <w:pPr>
        <w:pStyle w:val="ab"/>
        <w:numPr>
          <w:numId w:val="9"/>
        </w:numPr>
      </w:pPr>
      <w:r>
        <w:t>25:46 新疆基地产能与产品优化进展</w:t>
      </w:r>
    </w:p>
    <w:p>
      <w:r>
        <w:rPr>
          <w:rFonts w:ascii="等线(中文正文)" w:hAnsi="等线(中文正文)" w:cs="等线(中文正文)" w:eastAsia="等线(中文正文)"/>
          <w:b w:val="false"/>
          <w:i w:val="false"/>
          <w:sz w:val="20"/>
        </w:rPr>
        <w:t>对话围绕新疆基地的产能弹性、产品优化及市场拓展展开。提到新疆基地在硫化碱和电解金属铬产品上的改进与市场认知提升，特别是电解金属铬的高纯度特性及其在高端市场如SOFC的应用潜力。强调了对新疆基地产能提升的期待，以及产品系列向高端市场拓展的愿景。</w:t>
      </w:r>
    </w:p>
    <w:p>
      <w:r>
        <w:rPr>
          <w:rFonts w:ascii="等线(中文正文)" w:hAnsi="等线(中文正文)" w:cs="等线(中文正文)" w:eastAsia="等线(中文正文)"/>
          <w:b w:val="false"/>
          <w:i w:val="false"/>
          <w:sz w:val="20"/>
        </w:rPr>
        <w:t/>
      </w:r>
    </w:p>
    <w:p>
      <w:pPr>
        <w:pStyle w:val="ab"/>
        <w:numPr>
          <w:numId w:val="10"/>
        </w:numPr>
      </w:pPr>
      <w:r>
        <w:t>30:14 一季度销量分析与金属铬价格差异</w:t>
      </w:r>
    </w:p>
    <w:p>
      <w:r>
        <w:rPr>
          <w:rFonts w:ascii="等线(中文正文)" w:hAnsi="等线(中文正文)" w:cs="等线(中文正文)" w:eastAsia="等线(中文正文)"/>
          <w:b w:val="false"/>
          <w:i w:val="false"/>
          <w:sz w:val="20"/>
        </w:rPr>
        <w:t>对话主要讨论了一季度销量情况，指出产量与销量之间的差额，大部分已售出，小部分为库存。此外，还提及了SOFC用金属铬因其高纯度要求，价格比普通金属铬贵约1万元以上。</w:t>
      </w:r>
    </w:p>
    <w:p>
      <w:r>
        <w:rPr>
          <w:rFonts w:ascii="等线(中文正文)" w:hAnsi="等线(中文正文)" w:cs="等线(中文正文)" w:eastAsia="等线(中文正文)"/>
          <w:b w:val="false"/>
          <w:i w:val="false"/>
          <w:sz w:val="20"/>
        </w:rPr>
        <w:t/>
      </w:r>
    </w:p>
    <w:p>
      <w:pPr>
        <w:pStyle w:val="ab"/>
        <w:numPr>
          <w:numId w:val="11"/>
        </w:numPr>
      </w:pPr>
      <w:r>
        <w:t>32:24 铬铁矿价格波动与市场情绪分析</w:t>
      </w:r>
    </w:p>
    <w:p>
      <w:r>
        <w:rPr>
          <w:rFonts w:ascii="等线(中文正文)" w:hAnsi="等线(中文正文)" w:cs="等线(中文正文)" w:eastAsia="等线(中文正文)"/>
          <w:b w:val="false"/>
          <w:i w:val="false"/>
          <w:sz w:val="20"/>
        </w:rPr>
        <w:t>对话探讨了今年一季度铬铁矿采购价格提升的原因，指出全球不锈钢需求稳定及矿商形成联盟、主观操作导致价格难以下跌，与政策端出口管制或事件驱动关联度不高，矿商更多是通过管控市场情绪来影响价格。</w:t>
      </w:r>
    </w:p>
    <w:p>
      <w:r>
        <w:rPr>
          <w:rFonts w:ascii="等线(中文正文)" w:hAnsi="等线(中文正文)" w:cs="等线(中文正文)" w:eastAsia="等线(中文正文)"/>
          <w:b w:val="false"/>
          <w:i w:val="false"/>
          <w:sz w:val="20"/>
        </w:rPr>
        <w:t/>
      </w:r>
    </w:p>
    <w:p>
      <w:pPr>
        <w:pStyle w:val="ab"/>
        <w:numPr>
          <w:numId w:val="12"/>
        </w:numPr>
      </w:pPr>
      <w:r>
        <w:t>34:23 金属产能增长与市场需求匹配探讨</w:t>
      </w:r>
    </w:p>
    <w:p>
      <w:r>
        <w:rPr>
          <w:rFonts w:ascii="等线(中文正文)" w:hAnsi="等线(中文正文)" w:cs="等线(中文正文)" w:eastAsia="等线(中文正文)"/>
          <w:b w:val="false"/>
          <w:i w:val="false"/>
          <w:sz w:val="20"/>
        </w:rPr>
        <w:t>对话围绕金属产能增长、原材料价格波动及市场需求匹配展开，强调了产能爬坡渐进性与下游需求不确定性，提出产能增长可能带来成本优化与盈利能力提升，需见仁见智看待市场变化与业绩影响。</w:t>
      </w:r>
    </w:p>
    <w:p>
      <w:r>
        <w:rPr>
          <w:rFonts w:ascii="等线(中文正文)" w:hAnsi="等线(中文正文)" w:cs="等线(中文正文)" w:eastAsia="等线(中文正文)"/>
          <w:b w:val="false"/>
          <w:i w:val="false"/>
          <w:sz w:val="20"/>
        </w:rPr>
        <w:t/>
      </w:r>
    </w:p>
    <w:p>
      <w:pPr>
        <w:pStyle w:val="ab"/>
        <w:numPr>
          <w:numId w:val="13"/>
        </w:numPr>
      </w:pPr>
      <w:r>
        <w:t>38:02 硫磺供应与成本影响及客户对接问题解析</w:t>
      </w:r>
    </w:p>
    <w:p>
      <w:r>
        <w:rPr>
          <w:rFonts w:ascii="等线(中文正文)" w:hAnsi="等线(中文正文)" w:cs="等线(中文正文)" w:eastAsia="等线(中文正文)"/>
          <w:b w:val="false"/>
          <w:i w:val="false"/>
          <w:sz w:val="20"/>
        </w:rPr>
        <w:t>讨论了硫磺供应对成本的影响，特别是对重庆基地产品成本的直接影响，以及黄石基地的成本优势。同时，分析了当前市场供需博弈下硫酸价格对产品价格的边际影响，并评估了产能释放节奏与原材料结构的演进规律。关于客户对接问题，认为直接对接可能性不大，因存在精细冶金工艺的跨行难题。</w:t>
      </w:r>
    </w:p>
    <w:p>
      <w:r>
        <w:rPr>
          <w:rFonts w:ascii="等线(中文正文)" w:hAnsi="等线(中文正文)" w:cs="等线(中文正文)" w:eastAsia="等线(中文正文)"/>
          <w:b w:val="false"/>
          <w:i w:val="false"/>
          <w:sz w:val="20"/>
        </w:rPr>
        <w:t/>
      </w:r>
    </w:p>
    <w:p>
      <w:pPr>
        <w:pStyle w:val="ab"/>
        <w:numPr>
          <w:numId w:val="14"/>
        </w:numPr>
      </w:pPr>
      <w:r>
        <w:t>40:59 高端冶金粉末领域供应链合作与产能规划讨论</w:t>
      </w:r>
    </w:p>
    <w:p>
      <w:r>
        <w:rPr>
          <w:rFonts w:ascii="等线(中文正文)" w:hAnsi="等线(中文正文)" w:cs="等线(中文正文)" w:eastAsia="等线(中文正文)"/>
          <w:b w:val="false"/>
          <w:i w:val="false"/>
          <w:sz w:val="20"/>
        </w:rPr>
        <w:t>对话围绕高端冶金粉末领域的供应链合作展开，强调与技术积累深厚的厂商合作的重要性，以及如何通过协作提升产业链价值。提及与BE供应链上厂商的接触进展，指出市场端参与的关键在于行业能力的展现。讨论了产能规划的不确定性，表明公司将根据实际情况动态调整产能，以期实现成本优势。最后，表达了对投资者问题的解答态度，以及后续交流的开放性。</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首先介绍了公司的经营情况，详细分享了去年及今年第一季度的财务数据、经营业绩、产能利用情况以及成本控制成效。特别指出新疆基地的并表对净利润产生了显著正面影响，彰显了公司强大的盈利能力。此外，他分析了金属铬的市场销售状况及需求趋势，表明公司对市场有深刻理解。他还讨论了原材料价格的波动对成本的影响，以及未来提升产能的潜力，展现了公司对市场变化的适应能力和前瞻性布局。最后，他分享了与知名终端客户如Bloom Energy合作的进展，强调了这些合作关系对公司未来发展的重要性。整体而言，他的发言凸显了公司在面对市场挑战时的稳健表现与积极展望，传递出对未来发展的乐观态度。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问：去年全年公司的净利润情况如何，非经常性收益的来源是什么？在去年的财务报表中，除了非经常性收益外，还有哪些影响净利润的重要因素？</w:t>
      </w:r>
    </w:p>
    <w:p>
      <w:r>
        <w:rPr>
          <w:rFonts w:ascii="等线(中文正文)" w:hAnsi="等线(中文正文)" w:cs="等线(中文正文)" w:eastAsia="等线(中文正文)"/>
          <w:b w:val="false"/>
          <w:i w:val="false"/>
          <w:sz w:val="20"/>
        </w:rPr>
        <w:t>发言人1 答：去年全年我们实现了约6.4亿的规模净利润，这个数字在我印象中是上市以来非经常性收益首次超过经常性收益。非经常性收益的主要来源是新疆基地并表后产生的资产评估增值。具体来说，在去年12月份完成新疆基地并表时，由于以2亿投资款获取了其固定资产及无形资产，并根据评估准则，该基地的无形资产和少量固定资产评估增值了1.5亿，这部分评估增值反映在业外收入中，从而导致非经常性收益较大。在去年的报表中，为了进一步优化报表质量和满足合规性要求，我们基于未来的价值判断对报表科目进行了相应的减值处理。其中，黄石本部涉及住宅房地产开发业务，因受房地产市场形势影响，去年我们在报表上计提了3200万的库存跌价准备。此外，从信用减值的角度考虑，我们对重庆基地一个历史合作时间较长但目前被执行追责的客户应收款项约1000万进行了单项减值计提。还有一些小额商誉及设备拆除处置损失，总计去年在报表中体现的减值损失大约5000万左右。</w:t>
      </w:r>
    </w:p>
    <w:p>
      <w:r>
        <w:rPr>
          <w:rFonts w:ascii="等线(中文正文)" w:hAnsi="等线(中文正文)" w:cs="等线(中文正文)" w:eastAsia="等线(中文正文)"/>
          <w:b w:val="false"/>
          <w:i w:val="false"/>
          <w:sz w:val="20"/>
        </w:rPr>
        <w:t/>
      </w:r>
    </w:p>
    <w:p>
      <w:pPr>
        <w:pStyle w:val="ab"/>
      </w:pPr>
      <w:r>
        <w:t>发言人1 问：这5000万的减值损失是否具有偶发性或特殊性？如果去除这些费用，去年四季度的净利润会是多少？</w:t>
      </w:r>
    </w:p>
    <w:p>
      <w:r>
        <w:rPr>
          <w:rFonts w:ascii="等线(中文正文)" w:hAnsi="等线(中文正文)" w:cs="等线(中文正文)" w:eastAsia="等线(中文正文)"/>
          <w:b w:val="false"/>
          <w:i w:val="false"/>
          <w:sz w:val="20"/>
        </w:rPr>
        <w:t>发言人1 答：这5000万的减值损失根据证监会对上市公司报表列报的规定，均属于经常性损失。然而，在我个人看来，它具有一定的偶发性和特殊性。如果将这5000万费用模拟还原至2025年报表中，去年四季度的净利润大概在1.6到1.7亿之间，这相对来说更符合主营业务的经营基本面。</w:t>
      </w:r>
    </w:p>
    <w:p>
      <w:r>
        <w:rPr>
          <w:rFonts w:ascii="等线(中文正文)" w:hAnsi="等线(中文正文)" w:cs="等线(中文正文)" w:eastAsia="等线(中文正文)"/>
          <w:b w:val="false"/>
          <w:i w:val="false"/>
          <w:sz w:val="20"/>
        </w:rPr>
        <w:t/>
      </w:r>
    </w:p>
    <w:p>
      <w:pPr>
        <w:pStyle w:val="ab"/>
      </w:pPr>
      <w:r>
        <w:t>发言人1 问：对于今年一季度的业绩表现，能否给出具体数据以及对未来产能的预期？</w:t>
      </w:r>
    </w:p>
    <w:p>
      <w:r>
        <w:rPr>
          <w:rFonts w:ascii="等线(中文正文)" w:hAnsi="等线(中文正文)" w:cs="等线(中文正文)" w:eastAsia="等线(中文正文)"/>
          <w:b w:val="false"/>
          <w:i w:val="false"/>
          <w:sz w:val="20"/>
        </w:rPr>
        <w:t>发言人1 答：今年一季度，加上新疆基地，三个基地的净产出量（以热酸钠折算）大约为9.2万吨，相较于去年是大幅度增长。虽然去年一季度数据较为饱满，但如果按此趋势折算全年，公司的产能有提升空间。不过，具体的产能是否能达到36万吨还需要结合下半年市场需求等因素进一步观察。总体而言，公司依托现有三个基地，整体产能具有潜在的充分提高可能性，而重庆基地投产后将一次性释放出1万吨左右的产能。</w:t>
      </w:r>
    </w:p>
    <w:p>
      <w:r>
        <w:rPr>
          <w:rFonts w:ascii="等线(中文正文)" w:hAnsi="等线(中文正文)" w:cs="等线(中文正文)" w:eastAsia="等线(中文正文)"/>
          <w:b w:val="false"/>
          <w:i w:val="false"/>
          <w:sz w:val="20"/>
        </w:rPr>
        <w:t/>
      </w:r>
    </w:p>
    <w:p>
      <w:pPr>
        <w:pStyle w:val="ab"/>
      </w:pPr>
      <w:r>
        <w:t>发言人1 问：在化工行业供给侧，是否确实存在强约束的情况？</w:t>
      </w:r>
    </w:p>
    <w:p>
      <w:r>
        <w:rPr>
          <w:rFonts w:ascii="等线(中文正文)" w:hAnsi="等线(中文正文)" w:cs="等线(中文正文)" w:eastAsia="等线(中文正文)"/>
          <w:b w:val="false"/>
          <w:i w:val="false"/>
          <w:sz w:val="20"/>
        </w:rPr>
        <w:t>发言人1 答：是的，在过去十年中，国内个人行业的新批新建产能非常有限，仅重庆基地在去年10月份获得环保局批准建设，且审批过程严格。目前该基地还未建成。</w:t>
      </w:r>
    </w:p>
    <w:p>
      <w:r>
        <w:rPr>
          <w:rFonts w:ascii="等线(中文正文)" w:hAnsi="等线(中文正文)" w:cs="等线(中文正文)" w:eastAsia="等线(中文正文)"/>
          <w:b w:val="false"/>
          <w:i w:val="false"/>
          <w:sz w:val="20"/>
        </w:rPr>
        <w:t/>
      </w:r>
    </w:p>
    <w:p>
      <w:pPr>
        <w:pStyle w:val="ab"/>
      </w:pPr>
      <w:r>
        <w:t>发言人1 问：目前行业内竞争产能的情况如何？</w:t>
      </w:r>
    </w:p>
    <w:p>
      <w:r>
        <w:rPr>
          <w:rFonts w:ascii="等线(中文正文)" w:hAnsi="等线(中文正文)" w:cs="等线(中文正文)" w:eastAsia="等线(中文正文)"/>
          <w:b w:val="false"/>
          <w:i w:val="false"/>
          <w:sz w:val="20"/>
        </w:rPr>
        <w:t>发言人1 答：行业内几乎没有新增竞争产能，而我们公司在工艺和技术上持续积累和进步，努力提升自身产能弹性。从一季度的数据来看，我们在供给侧面临刚性约束的前提下实现了产量增长，去年一季度约为7万吨，今年一季度做到了9万吨，并叠加了新疆基地的增量，弹性在全球范围内独一无二。</w:t>
      </w:r>
    </w:p>
    <w:p>
      <w:r>
        <w:rPr>
          <w:rFonts w:ascii="等线(中文正文)" w:hAnsi="等线(中文正文)" w:cs="等线(中文正文)" w:eastAsia="等线(中文正文)"/>
          <w:b w:val="false"/>
          <w:i w:val="false"/>
          <w:sz w:val="20"/>
        </w:rPr>
        <w:t/>
      </w:r>
    </w:p>
    <w:p>
      <w:pPr>
        <w:pStyle w:val="ab"/>
      </w:pPr>
      <w:r>
        <w:t>发言人1 问：对于亮灯业务对业绩的影响能否详细解释一下？</w:t>
      </w:r>
    </w:p>
    <w:p>
      <w:r>
        <w:rPr>
          <w:rFonts w:ascii="等线(中文正文)" w:hAnsi="等线(中文正文)" w:cs="等线(中文正文)" w:eastAsia="等线(中文正文)"/>
          <w:b w:val="false"/>
          <w:i w:val="false"/>
          <w:sz w:val="20"/>
        </w:rPr>
        <w:t>发言人1 答：亮灯业务不仅能带来规模加成，还能优化三吨成本，甚至可以视为一种变相提价。我们一季度生产能力的实质性提高令人惊讶，这是一个良好的趋势。其中，重庆基地和黄石本部基本实现了定价齐区，重庆基地产量略多一些。新疆基地自接手以来，在三个月内实现了定价，产能提升显著，有助于摊薄各项成本并有望实现盈利。</w:t>
      </w:r>
    </w:p>
    <w:p>
      <w:r>
        <w:rPr>
          <w:rFonts w:ascii="等线(中文正文)" w:hAnsi="等线(中文正文)" w:cs="等线(中文正文)" w:eastAsia="等线(中文正文)"/>
          <w:b w:val="false"/>
          <w:i w:val="false"/>
          <w:sz w:val="20"/>
        </w:rPr>
        <w:t/>
      </w:r>
    </w:p>
    <w:p>
      <w:pPr>
        <w:pStyle w:val="ab"/>
      </w:pPr>
      <w:r>
        <w:t>发言人1 问：关于一季度产销量之间的差异问题是如何解释的？</w:t>
      </w:r>
    </w:p>
    <w:p>
      <w:r>
        <w:rPr>
          <w:rFonts w:ascii="等线(中文正文)" w:hAnsi="等线(中文正文)" w:cs="等线(中文正文)" w:eastAsia="等线(中文正文)"/>
          <w:b w:val="false"/>
          <w:i w:val="false"/>
          <w:sz w:val="20"/>
        </w:rPr>
        <w:t>发言人1 答：一季度实际产出9.2万吨，但只销售了7万吨。这2.2万吨中有少量库存（约2000到3000吨）没有对应客户交付，预计在二季度进行去化。其余大部分产品已在路上或已交付客户但未完成签收，这部分差额预计能在二季度确认为收入。</w:t>
      </w:r>
    </w:p>
    <w:p>
      <w:r>
        <w:rPr>
          <w:rFonts w:ascii="等线(中文正文)" w:hAnsi="等线(中文正文)" w:cs="等线(中文正文)" w:eastAsia="等线(中文正文)"/>
          <w:b w:val="false"/>
          <w:i w:val="false"/>
          <w:sz w:val="20"/>
        </w:rPr>
        <w:t/>
      </w:r>
    </w:p>
    <w:p>
      <w:pPr>
        <w:pStyle w:val="ab"/>
      </w:pPr>
      <w:r>
        <w:t>发言人1 问：对于一季度成交差额较大额在途的原因是什么？</w:t>
      </w:r>
    </w:p>
    <w:p>
      <w:r>
        <w:rPr>
          <w:rFonts w:ascii="等线(中文正文)" w:hAnsi="等线(中文正文)" w:cs="等线(中文正文)" w:eastAsia="等线(中文正文)"/>
          <w:b w:val="false"/>
          <w:i w:val="false"/>
          <w:sz w:val="20"/>
        </w:rPr>
        <w:t>发言人1 答：主要原因是整个一季度订单新增和签署波动性极大，受春节因素及下游金属市场需求端边际变化影响，供需两侧剧烈波动。大约一半以上的订单集中在三月份签署，导致部分订单延迟到10月份交货，这是当前市场环境下源头材料厂商必须面对的情况。</w:t>
      </w:r>
    </w:p>
    <w:p>
      <w:r>
        <w:rPr>
          <w:rFonts w:ascii="等线(中文正文)" w:hAnsi="等线(中文正文)" w:cs="等线(中文正文)" w:eastAsia="等线(中文正文)"/>
          <w:b w:val="false"/>
          <w:i w:val="false"/>
          <w:sz w:val="20"/>
        </w:rPr>
        <w:t/>
      </w:r>
    </w:p>
    <w:p>
      <w:pPr>
        <w:pStyle w:val="ab"/>
      </w:pPr>
      <w:r>
        <w:t>发言人1 问：关于价格端的变化情况如何？</w:t>
      </w:r>
    </w:p>
    <w:p>
      <w:r>
        <w:rPr>
          <w:rFonts w:ascii="等线(中文正文)" w:hAnsi="等线(中文正文)" w:cs="等线(中文正文)" w:eastAsia="等线(中文正文)"/>
          <w:b w:val="false"/>
          <w:i w:val="false"/>
          <w:sz w:val="20"/>
        </w:rPr>
        <w:t>发言人1 答：我们将回归到市场供需基本面来还原价格变化情况，但具体内容未在对话中详细说明。</w:t>
      </w:r>
    </w:p>
    <w:p>
      <w:r>
        <w:rPr>
          <w:rFonts w:ascii="等线(中文正文)" w:hAnsi="等线(中文正文)" w:cs="等线(中文正文)" w:eastAsia="等线(中文正文)"/>
          <w:b w:val="false"/>
          <w:i w:val="false"/>
          <w:sz w:val="20"/>
        </w:rPr>
        <w:t/>
      </w:r>
    </w:p>
    <w:p>
      <w:pPr>
        <w:pStyle w:val="ab"/>
      </w:pPr>
      <w:r>
        <w:t>发言人1 问：去年三季度金属价格相对较低的原因是什么？四季度金属价格上涨的原因有哪些？</w:t>
      </w:r>
    </w:p>
    <w:p>
      <w:r>
        <w:rPr>
          <w:rFonts w:ascii="等线(中文正文)" w:hAnsi="等线(中文正文)" w:cs="等线(中文正文)" w:eastAsia="等线(中文正文)"/>
          <w:b w:val="false"/>
          <w:i w:val="false"/>
          <w:sz w:val="20"/>
        </w:rPr>
        <w:t>发言人1 答：去年三季度金属价格较低主要是因为那是整个交易最艰难的一个季度。四季度金属价格上涨主要有两个原因，一是由于部分金属有增量需求；二是市场普遍持佛系心态，认为不好过的季度下个季度会变好，这种预期在四季度得到了集中体现。</w:t>
      </w:r>
    </w:p>
    <w:p>
      <w:r>
        <w:rPr>
          <w:rFonts w:ascii="等线(中文正文)" w:hAnsi="等线(中文正文)" w:cs="等线(中文正文)" w:eastAsia="等线(中文正文)"/>
          <w:b w:val="false"/>
          <w:i w:val="false"/>
          <w:sz w:val="20"/>
        </w:rPr>
        <w:t/>
      </w:r>
    </w:p>
    <w:p>
      <w:pPr>
        <w:pStyle w:val="ab"/>
      </w:pPr>
      <w:r>
        <w:t>发言人1 问：十月底至12月份金属及化妆品产品的销售情况如何？今年1月份以来金属市场状况如何变化？</w:t>
      </w:r>
    </w:p>
    <w:p>
      <w:r>
        <w:rPr>
          <w:rFonts w:ascii="等线(中文正文)" w:hAnsi="等线(中文正文)" w:cs="等线(中文正文)" w:eastAsia="等线(中文正文)"/>
          <w:b w:val="false"/>
          <w:i w:val="false"/>
          <w:sz w:val="20"/>
        </w:rPr>
        <w:t>发言人1 答：在十月底至12月份期间，包括化妆品和金属在内的主要产品处于量价提升的状态，公司多次发布涨价函，因为当时存在期限性供给不足的情况。进入1月份后，由于市场预期逐步兑现及厂商努力增加产能弹性，金属市场不再缺货，交易平淡。1月份和2月份金属钴市场价格下行，但在3月份又出现了剧烈反转，整体呈现量价提升态势。</w:t>
      </w:r>
    </w:p>
    <w:p>
      <w:r>
        <w:rPr>
          <w:rFonts w:ascii="等线(中文正文)" w:hAnsi="等线(中文正文)" w:cs="等线(中文正文)" w:eastAsia="等线(中文正文)"/>
          <w:b w:val="false"/>
          <w:i w:val="false"/>
          <w:sz w:val="20"/>
        </w:rPr>
        <w:t/>
      </w:r>
    </w:p>
    <w:p>
      <w:pPr>
        <w:pStyle w:val="ab"/>
      </w:pPr>
      <w:r>
        <w:t>发言人1 问：金属价格在去年12月份的表现如何？</w:t>
      </w:r>
    </w:p>
    <w:p>
      <w:r>
        <w:rPr>
          <w:rFonts w:ascii="等线(中文正文)" w:hAnsi="等线(中文正文)" w:cs="等线(中文正文)" w:eastAsia="等线(中文正文)"/>
          <w:b w:val="false"/>
          <w:i w:val="false"/>
          <w:sz w:val="20"/>
        </w:rPr>
        <w:t>发言人1 答：去年12月份，金属销售均价达到了现场以来的最佳水平，但这种状况持续时间不长，今年是否会出现量价提升的情况尚不确定。</w:t>
      </w:r>
    </w:p>
    <w:p>
      <w:r>
        <w:rPr>
          <w:rFonts w:ascii="等线(中文正文)" w:hAnsi="等线(中文正文)" w:cs="等线(中文正文)" w:eastAsia="等线(中文正文)"/>
          <w:b w:val="false"/>
          <w:i w:val="false"/>
          <w:sz w:val="20"/>
        </w:rPr>
        <w:t/>
      </w:r>
    </w:p>
    <w:p>
      <w:pPr>
        <w:pStyle w:val="ab"/>
      </w:pPr>
      <w:r>
        <w:t>发言人1 问：去年原材料价格和产品价格的整体表现如何？</w:t>
      </w:r>
    </w:p>
    <w:p>
      <w:r>
        <w:rPr>
          <w:rFonts w:ascii="等线(中文正文)" w:hAnsi="等线(中文正文)" w:cs="等线(中文正文)" w:eastAsia="等线(中文正文)"/>
          <w:b w:val="false"/>
          <w:i w:val="false"/>
          <w:sz w:val="20"/>
        </w:rPr>
        <w:t>发言人1 答：去年全年来看，虽然部分原材料价格有所提升，但总体上原材料单吨成本是在下降的，因此销售产品的单吨价差温和提升，全年产品单吨价差幅度有限。</w:t>
      </w:r>
    </w:p>
    <w:p>
      <w:r>
        <w:rPr>
          <w:rFonts w:ascii="等线(中文正文)" w:hAnsi="等线(中文正文)" w:cs="等线(中文正文)" w:eastAsia="等线(中文正文)"/>
          <w:b w:val="false"/>
          <w:i w:val="false"/>
          <w:sz w:val="20"/>
        </w:rPr>
        <w:t/>
      </w:r>
    </w:p>
    <w:p>
      <w:pPr>
        <w:pStyle w:val="ab"/>
      </w:pPr>
      <w:r>
        <w:t>发言人1 问：对于公司业绩增长，量的弹性与价的弹性哪个影响更大？</w:t>
      </w:r>
    </w:p>
    <w:p>
      <w:r>
        <w:rPr>
          <w:rFonts w:ascii="等线(中文正文)" w:hAnsi="等线(中文正文)" w:cs="等线(中文正文)" w:eastAsia="等线(中文正文)"/>
          <w:b w:val="false"/>
          <w:i w:val="false"/>
          <w:sz w:val="20"/>
        </w:rPr>
        <w:t>发言人1 答：公司业绩端的提升主要由量的弹性驱动，相比价格弹性，量的弹性对业绩增长的影响更强，且这种效果在一年的时间内就能明显体现出来。</w:t>
      </w:r>
    </w:p>
    <w:p>
      <w:r>
        <w:rPr>
          <w:rFonts w:ascii="等线(中文正文)" w:hAnsi="等线(中文正文)" w:cs="等线(中文正文)" w:eastAsia="等线(中文正文)"/>
          <w:b w:val="false"/>
          <w:i w:val="false"/>
          <w:sz w:val="20"/>
        </w:rPr>
        <w:t/>
      </w:r>
    </w:p>
    <w:p>
      <w:pPr>
        <w:pStyle w:val="ab"/>
      </w:pPr>
      <w:r>
        <w:t>发言人1 问：下游需求端的情况如何？</w:t>
      </w:r>
    </w:p>
    <w:p>
      <w:r>
        <w:rPr>
          <w:rFonts w:ascii="等线(中文正文)" w:hAnsi="等线(中文正文)" w:cs="等线(中文正文)" w:eastAsia="等线(中文正文)"/>
          <w:b w:val="false"/>
          <w:i w:val="false"/>
          <w:sz w:val="20"/>
        </w:rPr>
        <w:t>发言人1 答：去年全年下游需求总体温和增长，没有出现显著增量或萎缩的细分市场。金属领域去年增幅较大，其中50%以上的增长主要来自航空航天材料，而非海外和民用设施电力设备等领域，这些领域的市场需求尚未充分传导至原材料厂商。</w:t>
      </w:r>
    </w:p>
    <w:p>
      <w:r>
        <w:rPr>
          <w:rFonts w:ascii="等线(中文正文)" w:hAnsi="等线(中文正文)" w:cs="等线(中文正文)" w:eastAsia="等线(中文正文)"/>
          <w:b w:val="false"/>
          <w:i w:val="false"/>
          <w:sz w:val="20"/>
        </w:rPr>
        <w:t/>
      </w:r>
    </w:p>
    <w:p>
      <w:pPr>
        <w:pStyle w:val="ab"/>
      </w:pPr>
      <w:r>
        <w:t>发言人1 问：新疆基地的情况如何？之前预期其需要时间进行自改或扭亏，目前进度怎样？</w:t>
      </w:r>
    </w:p>
    <w:p>
      <w:r>
        <w:rPr>
          <w:rFonts w:ascii="等线(中文正文)" w:hAnsi="等线(中文正文)" w:cs="等线(中文正文)" w:eastAsia="等线(中文正文)"/>
          <w:b w:val="false"/>
          <w:i w:val="false"/>
          <w:sz w:val="20"/>
        </w:rPr>
        <w:t>发言人1 答：新疆基地目前拥有三个主要产品，其中科研产品和硫化碱是重点。尤其是硫化碱产品，通过品质提升和市场调整，最近三个月销售质量良好，让市场重新认知和挖掘了新疆基地火焰山牌硫化碱的品牌价值。尽管产能开起来较慢，且面临市场需求变化，但整体销售情况较好。</w:t>
      </w:r>
    </w:p>
    <w:p>
      <w:r>
        <w:rPr>
          <w:rFonts w:ascii="等线(中文正文)" w:hAnsi="等线(中文正文)" w:cs="等线(中文正文)" w:eastAsia="等线(中文正文)"/>
          <w:b w:val="false"/>
          <w:i w:val="false"/>
          <w:sz w:val="20"/>
        </w:rPr>
        <w:t/>
      </w:r>
    </w:p>
    <w:p>
      <w:pPr>
        <w:pStyle w:val="ab"/>
      </w:pPr>
      <w:r>
        <w:t>发言人1 问：新疆基地的电解金属铬产线目前的情况如何，有何期待？</w:t>
      </w:r>
    </w:p>
    <w:p>
      <w:r>
        <w:rPr>
          <w:rFonts w:ascii="等线(中文正文)" w:hAnsi="等线(中文正文)" w:cs="等线(中文正文)" w:eastAsia="等线(中文正文)"/>
          <w:b w:val="false"/>
          <w:i w:val="false"/>
          <w:sz w:val="20"/>
        </w:rPr>
        <w:t>发言人1 答：新疆基地拥有一个极具潜力的电解金属铬品种，去年进口量增长了50%以上，且全部采用铝热还原法生产，这是重庆、黄石基地所没有的。由于该基地在破产重整期间，劳动力吸纳和产出规模有限，所以未被当地相关方作为核心考量。但今年我们期待新疆基地能够成功开启电解铬生产线，增强金属铬的产品系列，并帮助品牌向高端市场发展。</w:t>
      </w:r>
    </w:p>
    <w:p>
      <w:r>
        <w:rPr>
          <w:rFonts w:ascii="等线(中文正文)" w:hAnsi="等线(中文正文)" w:cs="等线(中文正文)" w:eastAsia="等线(中文正文)"/>
          <w:b w:val="false"/>
          <w:i w:val="false"/>
          <w:sz w:val="20"/>
        </w:rPr>
        <w:t/>
      </w:r>
    </w:p>
    <w:p>
      <w:pPr>
        <w:pStyle w:val="ab"/>
      </w:pPr>
      <w:r>
        <w:t>发言人1 问：电解金属铬工艺与铝热法有何不同？</w:t>
      </w:r>
    </w:p>
    <w:p>
      <w:r>
        <w:rPr>
          <w:rFonts w:ascii="等线(中文正文)" w:hAnsi="等线(中文正文)" w:cs="等线(中文正文)" w:eastAsia="等线(中文正文)"/>
          <w:b w:val="false"/>
          <w:i w:val="false"/>
          <w:sz w:val="20"/>
        </w:rPr>
        <w:t>发言人1 答：电解金属铬工艺采用阴阳极方法，使单质铬沉积在电解槽上并提取出来，而铝热法则是直接反应生成铬。两者在产品纯度和应用领域上存在较大差异，电解铬纯度更高，适用于对纯度要求严格的市场，如SOFC燃料电池。</w:t>
      </w:r>
    </w:p>
    <w:p>
      <w:r>
        <w:rPr>
          <w:rFonts w:ascii="等线(中文正文)" w:hAnsi="等线(中文正文)" w:cs="等线(中文正文)" w:eastAsia="等线(中文正文)"/>
          <w:b w:val="false"/>
          <w:i w:val="false"/>
          <w:sz w:val="20"/>
        </w:rPr>
        <w:t/>
      </w:r>
    </w:p>
    <w:p>
      <w:pPr>
        <w:pStyle w:val="ab"/>
      </w:pPr>
      <w:r>
        <w:t>发言人1 问：关于一季度销量的问题，能否详细解释一下产量、订单与实际销量之间的关系？</w:t>
      </w:r>
    </w:p>
    <w:p>
      <w:r>
        <w:rPr>
          <w:rFonts w:ascii="等线(中文正文)" w:hAnsi="等线(中文正文)" w:cs="等线(中文正文)" w:eastAsia="等线(中文正文)"/>
          <w:b w:val="false"/>
          <w:i w:val="false"/>
          <w:sz w:val="20"/>
        </w:rPr>
        <w:t>发言人1 答：一季度产量为9万吨，订单基本与客户接洽好，但由于销售执行上的延迟，实际销量为7万吨。折算成铬酸钠后的产销差额约为2.2万吨，这里面除了3000吨左右库存未明确销售对象外，其余均已销售出去。</w:t>
      </w:r>
    </w:p>
    <w:p>
      <w:r>
        <w:rPr>
          <w:rFonts w:ascii="等线(中文正文)" w:hAnsi="等线(中文正文)" w:cs="等线(中文正文)" w:eastAsia="等线(中文正文)"/>
          <w:b w:val="false"/>
          <w:i w:val="false"/>
          <w:sz w:val="20"/>
        </w:rPr>
        <w:t/>
      </w:r>
    </w:p>
    <w:p>
      <w:pPr>
        <w:pStyle w:val="ab"/>
      </w:pPr>
      <w:r>
        <w:t>发言人1 问：SOFC使用的金属铬纯度要求更高，其价格比普通金属铬贵多少？</w:t>
      </w:r>
    </w:p>
    <w:p>
      <w:r>
        <w:rPr>
          <w:rFonts w:ascii="等线(中文正文)" w:hAnsi="等线(中文正文)" w:cs="等线(中文正文)" w:eastAsia="等线(中文正文)"/>
          <w:b w:val="false"/>
          <w:i w:val="false"/>
          <w:sz w:val="20"/>
        </w:rPr>
        <w:t>发言人1 答：根据当前价格体系，SOFC用的金属铬纯度更高，其定价比普通99A以上国标的金属铬贵1万块钱以上。</w:t>
      </w:r>
    </w:p>
    <w:p>
      <w:r>
        <w:rPr>
          <w:rFonts w:ascii="等线(中文正文)" w:hAnsi="等线(中文正文)" w:cs="等线(中文正文)" w:eastAsia="等线(中文正文)"/>
          <w:b w:val="false"/>
          <w:i w:val="false"/>
          <w:sz w:val="20"/>
        </w:rPr>
        <w:t/>
      </w:r>
    </w:p>
    <w:p>
      <w:pPr>
        <w:pStyle w:val="ab"/>
      </w:pPr>
      <w:r>
        <w:t>发言人1 问：今年一季度铬铁矿采购价格提升的原因是什么？</w:t>
      </w:r>
    </w:p>
    <w:p>
      <w:r>
        <w:rPr>
          <w:rFonts w:ascii="等线(中文正文)" w:hAnsi="等线(中文正文)" w:cs="等线(中文正文)" w:eastAsia="等线(中文正文)"/>
          <w:b w:val="false"/>
          <w:i w:val="false"/>
          <w:sz w:val="20"/>
        </w:rPr>
        <w:t>发言人1 答：今年一季度铬铁矿价格提升的原因主要是全球不锈钢需求保持良好，以及非洲部分铬铁矿商可能组成联盟，通过抱团提价来稳定市场价格，主观操作的影响较大，而非主要受出口管制政策或罢工等事件驱动。</w:t>
      </w:r>
    </w:p>
    <w:p>
      <w:r>
        <w:rPr>
          <w:rFonts w:ascii="等线(中文正文)" w:hAnsi="等线(中文正文)" w:cs="等线(中文正文)" w:eastAsia="等线(中文正文)"/>
          <w:b w:val="false"/>
          <w:i w:val="false"/>
          <w:sz w:val="20"/>
        </w:rPr>
        <w:t/>
      </w:r>
    </w:p>
    <w:p>
      <w:pPr>
        <w:pStyle w:val="ab"/>
      </w:pPr>
      <w:r>
        <w:t>发言人1 问：大规模上涨的可能性如何？公司当前的生产能力及未来是否会增加产能？</w:t>
      </w:r>
    </w:p>
    <w:p>
      <w:r>
        <w:rPr>
          <w:rFonts w:ascii="等线(中文正文)" w:hAnsi="等线(中文正文)" w:cs="等线(中文正文)" w:eastAsia="等线(中文正文)"/>
          <w:b w:val="false"/>
          <w:i w:val="false"/>
          <w:sz w:val="20"/>
        </w:rPr>
        <w:t>发言人1 答：大规模上涨可能性不大，因为整体成熟不锈钢需求不支撑。即使出现极大规模涨价，涨到前两年美元400多块钱一吨的情况也很小，因此原材料价格对产品定价影响有限，地方价格波动会影响单吨售价，但对毛利总额和单吨价差绝对值无显著贡献。公司在接触并评估各位的生产能力，近期有较大边际变化。工厂情况正在邀请部分老师实地考察，但当前阶段不被允许透露月度产能或产量的具体数值。对于新增产能，若前端成果酸钠产能能够匹配，我们有信心在某个区间内实现主营产品价格弹性，但强调需要下游市场需求端表现快于产能扩展进度。</w:t>
      </w:r>
    </w:p>
    <w:p>
      <w:r>
        <w:rPr>
          <w:rFonts w:ascii="等线(中文正文)" w:hAnsi="等线(中文正文)" w:cs="等线(中文正文)" w:eastAsia="等线(中文正文)"/>
          <w:b w:val="false"/>
          <w:i w:val="false"/>
          <w:sz w:val="20"/>
        </w:rPr>
        <w:t/>
      </w:r>
    </w:p>
    <w:p>
      <w:pPr>
        <w:pStyle w:val="ab"/>
      </w:pPr>
      <w:r>
        <w:t>发言人1 问：硫磺供应安排以及海外友商会开工率受影响情况？</w:t>
      </w:r>
    </w:p>
    <w:p>
      <w:r>
        <w:rPr>
          <w:rFonts w:ascii="等线(中文正文)" w:hAnsi="等线(中文正文)" w:cs="等线(中文正文)" w:eastAsia="等线(中文正文)"/>
          <w:b w:val="false"/>
          <w:i w:val="false"/>
          <w:sz w:val="20"/>
        </w:rPr>
        <w:t>发言人1 答：高度关注硫磺走势，黄石基地受硫酸影响较小，因当地有大型铜冶炼厂商大冶有色复产大量冶炼酸，供需关系相对稳定。重庆基地的硫酸全部需外购，其价格对产品成本有直接影响，目前通过努力已实现外受硫酸顺价，且客户总体接受。当前市场供需博弈激烈，硫酸价格是近期产品价格的一个边际影响因素。</w:t>
      </w:r>
    </w:p>
    <w:p>
      <w:r>
        <w:rPr>
          <w:rFonts w:ascii="等线(中文正文)" w:hAnsi="等线(中文正文)" w:cs="等线(中文正文)" w:eastAsia="等线(中文正文)"/>
          <w:b w:val="false"/>
          <w:i w:val="false"/>
          <w:sz w:val="20"/>
        </w:rPr>
        <w:t/>
      </w:r>
    </w:p>
    <w:p>
      <w:pPr>
        <w:pStyle w:val="ab"/>
      </w:pPr>
      <w:r>
        <w:t>发言人1 问：Bloom Energy是否会直接找我们对接？</w:t>
      </w:r>
    </w:p>
    <w:p>
      <w:r>
        <w:rPr>
          <w:rFonts w:ascii="等线(中文正文)" w:hAnsi="等线(中文正文)" w:cs="等线(中文正文)" w:eastAsia="等线(中文正文)"/>
          <w:b w:val="false"/>
          <w:i w:val="false"/>
          <w:sz w:val="20"/>
        </w:rPr>
        <w:t>发言人1 答：Bloom Energy可能不会直接找我们，因为我们专注于卷头材料制造，而BE需要的是电池堆连接板或连接线等精细冶金产品，这需要跨行合作。不过，我们有信心在高端冶金粉末冶金领域与有技术积累的厂商协作，共同推进产业链发展，并且在供应链上有话语权，已有部分厂商与BE有直接供货关系。</w:t>
      </w:r>
    </w:p>
    <w:p>
      <w:r>
        <w:rPr>
          <w:rFonts w:ascii="等线(中文正文)" w:hAnsi="等线(中文正文)" w:cs="等线(中文正文)" w:eastAsia="等线(中文正文)"/>
          <w:b w:val="false"/>
          <w:i w:val="false"/>
          <w:sz w:val="20"/>
        </w:rPr>
        <w:t/>
      </w:r>
    </w:p>
    <w:p>
      <w:pPr>
        <w:pStyle w:val="ab"/>
      </w:pPr>
      <w:r>
        <w:t>发言人1 问：明年的产量是否有具体指引？</w:t>
      </w:r>
    </w:p>
    <w:p>
      <w:r>
        <w:rPr>
          <w:rFonts w:ascii="等线(中文正文)" w:hAnsi="等线(中文正文)" w:cs="等线(中文正文)" w:eastAsia="等线(中文正文)"/>
          <w:b w:val="false"/>
          <w:i w:val="false"/>
          <w:sz w:val="20"/>
        </w:rPr>
        <w:t>发言人1 答：明年产量指引不一定准确，主要看产能释放节奏和原材料结构，目前尚在评估阶段。总体上希望开满并利用好产能，摊薄成本，但具体产量会根据实际情况动态调整。去年已给出产量指引，但今年的实际产量可能与之有所不同。</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2026-05-05T15:19:55Z</dcterms:created>
  <dc:creator>Apache POI</dc:creator>
</cp:coreProperties>
</file>