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招商证券 - 宏观周周谈：全球市场反映了多少积极因素？ 260505_原文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欢迎加入会议。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欢迎进入进门财经电话会议系统，请输入参会密码并以井号进行。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您已成功加入会议。感谢大家参加本次会议。会议即将开始，请稍后。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09:59</w:t>
      </w:r>
    </w:p>
    <w:p>
      <w:r>
        <w:rPr>
          <w:rFonts w:ascii="等线(中文正文)" w:hAnsi="等线(中文正文)" w:cs="等线(中文正文)" w:eastAsia="等线(中文正文)"/>
          <w:b w:val="false"/>
          <w:i w:val="false"/>
          <w:sz w:val="20"/>
        </w:rPr>
        <w:t xml:space="preserve">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12:38</w:t>
      </w:r>
    </w:p>
    <w:p>
      <w:r>
        <w:rPr>
          <w:rFonts w:ascii="等线(中文正文)" w:hAnsi="等线(中文正文)" w:cs="等线(中文正文)" w:eastAsia="等线(中文正文)"/>
          <w:b w:val="false"/>
          <w:i w:val="false"/>
          <w:sz w:val="20"/>
        </w:rPr>
        <w:t>大家好，欢迎参加招商证券宏观周周谈，全球市场反映了多少积极因素？目前所有参会者均处于静音状态，下面开始播报声明。声明播报完毕后，主讲人可直接开始发言，谢谢。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本次电话会议仅面向招商证券的专业投资机构客户或受邀客户会议嘉宾发，内容仅代表其个人观点，所有信息或观点不构成投资建议。未经招商证券事先书面许可，任何机构或个人严禁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大家好，我是招商证券的张安天。今天来和大家交流一下美国最新经济数据和里面隐含的一些基本面的变化。另外下周海外会进入到经济数据和美联储官员讲话的一个密集期，在这里面也讨论一下对后续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首先可以看到说上周四美国发布的一季度经济数据，整体反映出经济运行有AI投资和服务消费双轮驱动的这么一个特征。特别是AI投资，现在可以看到已经在中下游可以看到出现景气高位又边际提速的这么一个特征，再加上最近美股财报的一个很乐观的盈利，还有就是大型科技企业对后面投资有一个很强劲的指引。可以看到说现在油价冲击的定价，这主要是在冲击美债市场，而美股不断是在新高的这么一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我们从数据细节来看一下里面的基本面情况。一季度的实际GDP环比折年的初值是录得2.0，比市场预期2.3稍微低一点。主要还是因为进出口项目有一个关税的反复，形成了一定的毒素扰动。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从消费来看，里面最关键的特征是商品和服务消费有一个非常明显的紧急分化。一季度的个人消费支出环比折年是1.6，前值是1.9，对GGDP的拉动可以看到是1.1个百分点，前值是1.43个百分点里面可以看到说商品消费现在增速已经滑落到负的0.1了，前置还有0.3。而服务消费还是维持在2.4的一个经济高位上，现只有2.7。这里可以看到说对于医疗保健等等这种服务支出的这种韧性，是对于服务消费有一定的支持。这一期的消费数据整体来看偏温和，因为一季度毕竟家庭部门是有退税支撑的，所以说后面还是需要持续关注，就业和工资数据的一个比边际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15:36</w:t>
      </w:r>
    </w:p>
    <w:p>
      <w:r>
        <w:rPr>
          <w:rFonts w:ascii="等线(中文正文)" w:hAnsi="等线(中文正文)" w:cs="等线(中文正文)" w:eastAsia="等线(中文正文)"/>
          <w:b w:val="false"/>
          <w:i w:val="false"/>
          <w:sz w:val="20"/>
        </w:rPr>
        <w:t>第二个我们来看一下投资，可以看到说数据中心等等这种AI投资链，现在是在非常高的景气位置。而地产投资是不断的降温，这种分化也持续了大概两三个季度。可以看到说这一期的非住宅投资是10.4，前值是2.4对GDP的拉动达到了1.4百分点，前值是支持0.3个百分点。主要可以看到说里面像建筑项的降幅是在负的6.7，前值在负的6.5。也就是说像一些芯片工厂的建设，现在已经开始放缓了。而像设备项和知识产权产品，投资增速是在非常高的位置。设备项前值是4.3，这一期增速达到了17.2，而知识产权产品前值是5.4，这一期的增速达到了13%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接下来我们看一下投资里面的地产项，可以看到说前值是负的1.7，这一期降幅达到了负的8%，对GDP的增速的拖累有0.3百分点。可以看到说因为美债长端的收益率始终下不来，无论降息怎么样影响，它始终在一个高位区间震荡。那么也就带着美国的30年的这个抵押贷款，贷款固定利率一直在一个比较高的位置，一季度还出现了小幅的反弹。另外需求侧可以看到说，现在随着移民政策的一个变化，移民流入也有一定的放缓。因此地产投资最近几个季度都是比较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17:15</w:t>
      </w:r>
    </w:p>
    <w:p>
      <w:r>
        <w:rPr>
          <w:rFonts w:ascii="等线(中文正文)" w:hAnsi="等线(中文正文)" w:cs="等线(中文正文)" w:eastAsia="等线(中文正文)"/>
          <w:b w:val="false"/>
          <w:i w:val="false"/>
          <w:sz w:val="20"/>
        </w:rPr>
        <w:t>从先行指标来看，就是从美国已经获批的新建私人住宅折叠数来看，今年这两个月开始有一定企稳的迹象。二月份比较强，就是录得了153.8万套。三月份有一个从比较高的前值有一个小幅的一个下移，在137.2万套。而已开工的这个新建私人住宅折叠数二月份在135.6万套，三月份增加到150.2万套。整体来说有一个在低位区间企稳回暖的这么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接下来我们来看一下库存项，这一项一般来说波动比较大，是一个形成扰动的这么一个点。库存投资我们可以看到说在一季度对GDP的拉动是0.4个百分点，前值是0.1个百分点。可以看到说美国企业的库存从几个库存指标来看，是在缓慢去化的一个情况。自从去年一季度美国企业抢进口开始，它的库存差不多到了一个比较高的位置。后面这连续几个季度都是缓慢小幅的下行的一个情况。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而政府支出方面，可以看到说政府支出在这一季度对GDP形成了一个非常强劲的支撑，前值是负一的百分点，而这一期拉动GDP0.7个百分点。这两个这么大的转折明显是政府关门，然后一季度又重启的这么一个影响。因此在去年的四季度是很明显的拖累。到今年一季度，对经济增速就自然的形成了一个反弹和支撑倾向来看，可以看到说影响最大的是联邦政府项，去年四季度是拖累了1.2个百分点，而一季度是贡献了0.6个百分点。国防项的波动整体不是很大，前期是拖累0.4，现在爱的一季度是拉动0.1。A股方向是从负的0.7，然后转成了这一级的拉动0.5个百分点，州和地方政府在这里波动不是很大，持续是录的一个贡献0.2百分0.2百分点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19:35</w:t>
      </w:r>
    </w:p>
    <w:p>
      <w:r>
        <w:rPr>
          <w:rFonts w:ascii="等线(中文正文)" w:hAnsi="等线(中文正文)" w:cs="等线(中文正文)" w:eastAsia="等线(中文正文)"/>
          <w:b w:val="false"/>
          <w:i w:val="false"/>
          <w:sz w:val="20"/>
        </w:rPr>
        <w:t>最后一个劳动项是进出口。我们可以看到说，这一次的GDP增速不及预期，主要就是因为进出口向这个季度拖累了GDP1.3个百分点，前置是拖累了0.2个百分点，这里面主要就是进口太强了。而我们可以看到说，因为美国高法判决之后，然后关税有一定的下调，在这之后，美国企业又再度增加了进口。我们从进口的分项来看，可以看到说服务进口的增速还是有一定的一定小幅的增加的。前值是4.2，然后这一期录得6.6，但是商品进口增速可以看到一个非常大幅的一个跃升，前值是负的2.4，这一期高达25.8%，就是一个整体还是一个关税政策转折带来的一个数据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好的，以上是一季度的经济数据，同时发布的还有三月份的一个PCE环比是0.7，而核心PC环比是0.3。这两个数据都是符合预期的，整体还是展现出现在这个油价冲击的负面影响还没有完全的浮现，后续还是特别需要关注，就是从一个商品价格向核心通胀的一个传导，我们可以看得出这些数据发布之后，美债市场暂时性的一个反应是压力小幅缓缓和的。就是可以看到说美债两年期收益率对美联储政策比较敏感的。这个短端下行了大概5.5的BP到3.89附近，美债十年期收益率下行了3.6个BP到4.39附近。往后看我们可以看到说下周美国经济数据，还有就是联储官员会有一个非常密集的讲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比较关键的数据是周五的一个新农。我们可以看到说海外市场现在大多数的市场预期都是觉得非农还是可以，新增数据还是能够保持在盈亏平衡点以上的，失业率大体能够维持稳定。当然如果说劳动参与率在这里面有一定的持续下行的影响，也可能在读书上对失业率形成一定的扰动。但是我觉得另外一方面在这里也需要注意到，就是上个月的非农新增数据是录得了超预期的一个17.8万人的。这个主要有一个因素是短期冲击过后带来的一个自然的修复和反弹。比如说像里面增幅比较大的项目，像医疗保健行业，是因为之前有一个凯撒医疗大规模罢工之后，人员返岗的一个情况。而像建筑休闲酒店还有运输，都是在一个很极端气候过后，有一个自然力的反弹。另外还有一个因素就是上个月的数据，它毕竟只反映了美伊的这个地缘冲突发生之后，一两周的这么一个情况，数据还是看起来是比较强硬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22:48</w:t>
      </w:r>
    </w:p>
    <w:p>
      <w:r>
        <w:rPr>
          <w:rFonts w:ascii="等线(中文正文)" w:hAnsi="等线(中文正文)" w:cs="等线(中文正文)" w:eastAsia="等线(中文正文)"/>
          <w:b w:val="false"/>
          <w:i w:val="false"/>
          <w:sz w:val="20"/>
        </w:rPr>
        <w:t>这个企业招聘信息的一个变化还没有体现出来。但是根据最新美联储和书里面的一些各个地区调研的情况可以看到，它里面提到说很多企业反映说因为地缘冲突，还有就是另外一个因素是AI变革。这些不确定性的企业现在都有一个降低招聘的一个趋势。然后如果有需求的话，他宁可增加临时工，那么也要暂时去冻结一些长期招聘的一些岗位。这些因素都有可能被BLS现有的一个模型给放大。因为我们知道BLS今天开始在企业生死模型里面开始加入当期的样本信息，因此现在数据的波动性是比较强的。整体来看在一个海外市场目前还是预期偏向稳定和乐观的情况下，还是也要注意到数据出现大幅波动和不及预期的一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好的，以上是我今天的交流，接下来把时间交给我的同事。各位投资者汇报一下，我们对于四月份联储议息会议的一个观点。这一次会议跟之前相比，如果我们就封面声明来看的话，主要是他上调了对于通胀的一个表述。原先是通胀是在略高的一个位置，现在是认为通胀处于高位，而且部分反映了新能能源价格的上涨。除此之外是有除了米兰这次仍然是投了反对票的，因为它支持降息25BP而像哈马克卡什卡利和洛根这三个地方联储的轮值主席，他们也表态，虽然说我支持不降息，但是我不赞成在这次声明里面纳入比较宽松倾向一个表述。这个表述我们在后面会说，所以说也是显示的这个分歧可能在最近有有发生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如果我们就鲍威尔整体的这个讲话来看的话，还是跟之前差不多。就是他对经济是比较乐观，对于就业是隐隐的担忧，然后对于通胀的这个担忧是比之前会下降一些。我们看下它核心的几个表述。第一个表述就是他在生命里面认为目前美联储是在一个比较有利的位置。它可以根据数据以及前景和风险平衡来确定对于政策利率进行额外调整的程度和时间。这个额外调整就表示其实就代表了他有这个宽松倾向，就联储他是有这个降息的理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第二个点是鲍尔认为目前美国美联储非常接近中性利率的位置。他认为中心实际的这个名名义的这个中心利率是在3到4的一个区间，而目前政策利率是在3点3.5到3.75的这样一个区间，所以说现在是偏轻微的一个限制性。但如果他认为是这样的一个区间的话，可能也代表联储它有虽然有降息空间，但是降息空间可能也不多，就极限就是50个BP然后正常的话中信的话可能是25个BP，那我们是认为美联储今年是存在降息空间的，有这么几个原因。第一个我们是算了油价对于核心PC的一个传导效应，就假设今年中枢就毛的100美元，就不会说有什么偏极端的情形发生的一个情况之下，那可能今年核心PC的高点会比没有发生冲击提高0.3个百分点，然后整个高点是出现在六月。如果说有一些突发的极端事件，可能会这个时间点会延后。但如果没有的话，我们觉得六月份可能就是一个高点。那三季度之后可能就整个核心通胀会趋势性的往下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26:52</w:t>
      </w:r>
    </w:p>
    <w:p>
      <w:r>
        <w:rPr>
          <w:rFonts w:ascii="等线(中文正文)" w:hAnsi="等线(中文正文)" w:cs="等线(中文正文)" w:eastAsia="等线(中文正文)"/>
          <w:b w:val="false"/>
          <w:i w:val="false"/>
          <w:sz w:val="20"/>
        </w:rPr>
        <w:t>然后第二个是目前美国的盈亏平衡，就业增长是接近零的一个水位，那这个会平就业增长就是需要维持失业率不变所需要的这个就业增长。这个指标理论上越低，可能失业率后面上行的风险是越低的。但是这个指标过低也有个坏处，就是他对于经济增长风险是在下降的。也就是说美国经济的潜在增速的这个中枢是比之前会更低的。所以说如果美联储他需要去提升经济的话，那他可能是需要去压低失业率来追求更高的一个名义增长。这也对应了降息空间是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那么美联储什么时候会降息呢？以及这个就降息预期什么时候会发生变化。首先第一个问题其实很难得到一个非常明确的答案。它可能是取决于当时经济的一个各种组合，以及可能也跟比如说像自然价格，金融稳定性各种指标有关。它可能是需要多种因素去校准博弈之后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那什么时候降息预期可能会发生比较明显的变化呢？我们我们提供几个观测的时间点。第一个是5月15号卧室上任，那这个上任前后，我们预计可能这个降息预期会有一个有一定可能性会有一个反转。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28:19</w:t>
      </w:r>
    </w:p>
    <w:p>
      <w:r>
        <w:rPr>
          <w:rFonts w:ascii="等线(中文正文)" w:hAnsi="等线(中文正文)" w:cs="等线(中文正文)" w:eastAsia="等线(中文正文)"/>
          <w:b w:val="false"/>
          <w:i w:val="false"/>
          <w:sz w:val="20"/>
        </w:rPr>
        <w:t>然后第二个是我们提示几种组合。首先目前为什么这个降息预期比较低迷的，主要是因为美国通胀是在相对比较高的一个位置，然后就业数据这几期都表现的非常强，而美股在中东局势稍微没有那么受市场关注之后，其实我们会发现这几期的财报数据反映了美股的盈利，它是没有受到中局势的一个影响的，所以美股的势头还是比较强劲。那这三个因素之下，其实联储就非常难去降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那什么时候能够降息，就是需要这些因素出现一个边界环节，比如说通胀压力缓解，然后市场可能又对这个AI趋势有一个担忧，就业数据可能又会继续转差。那这几种组合到一起之后，可能江西疫情就会再度被点燃，并且有可能实质性触发江西。所以说我我觉得我们觉得可以观测的时间点就是因为我们之前是预期六月份是通胀的一个高点，那么我们可以主管是七月份以及九月份会议的这个变化。就因为当时是到时候是能看到这几个数据，并且因为美国中选密集期是在5到6月份，那可能等到这个风险出现密集期过后，整个市场情绪也会有一个非常明显的一个降温。包括对于AI产业趋势可能会有这样的一个变化。那那这个是时间上的一些问题。以上就是我们对于四月份一期会议的一个解读，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30:10</w:t>
      </w:r>
    </w:p>
    <w:p>
      <w:r>
        <w:rPr>
          <w:rFonts w:ascii="等线(中文正文)" w:hAnsi="等线(中文正文)" w:cs="等线(中文正文)" w:eastAsia="等线(中文正文)"/>
          <w:b w:val="false"/>
          <w:i w:val="false"/>
          <w:sz w:val="20"/>
        </w:rPr>
        <w:t>各位投资者朋友们，大家晚上好，我是招商宏观陈莹。先给大家分享一下1到3月的这个供给利润的数据。1到3月来看，利润增速是15.5%，比1到2月还要加快0.3个点百分点。从这个年两年的年均增速来看，也是有明显的一个回升的那分这个企业类型的角度上来看，国企的利润增速有一个明显的提升，那外商这边也是由负转正了，那股份制企业但是它这个利润增速有所放缓。而且这个私营企业这端，是比较明显的比较明显放缓的一个情况。那分行业的角度上来看，利润这个月，1到3个月的表现还是明显向上游环节去转移的那采矿业的这个利润增速是有一个显著的提速。像这个原材料和加工组装行业的这个增速就有一定的放缓。消费品行业的则是这个利润增速的降幅走扩的这样一种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从细分行业的角度上来看，装备制造业还是继续发挥着这个压舱石的这样一个作用。一季度整个一季度，它的利润规模差不多是全部归上供给比重的，差不多超过了3超过三成，同比大概提升了1.7个百分点。那它的这个利润增长达到了21%，拉动全部的工企利润增长了，6.8个百分点。那其中，电子行业利润增长了124.5%，是支撑整个装备制造业利润快速增长的一个主要行业。那此外，我们也看到在这个价格的表现之下，原材料行业的利润也是保持了两位数的增长，比如说有色是啊增长了116.7%，像石油加工它的同比也是扭亏为盈的，化工行业的利润整体增长了54.5%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整体来看，有几个点是值得关注的。一方面是我们看到虽然利润增速有加快，但是营收的增速是小幅放缓的那这方面主要的原因，就还是受益于整个营收利润率的提升，1到3月的营收利润率达到了5.11%，差不多是2023年以来的同期最高的一个水平。除此之外还有这个成本费用同比降幅还是走阔的。虽然说在结构上，我们看到每百元的营收当中的成本是环比增加了0.1元，费用是环比下降的。所以从这个角度上来讲，成本端的这个结构性的压力也是需要去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33:04</w:t>
      </w:r>
    </w:p>
    <w:p>
      <w:r>
        <w:rPr>
          <w:rFonts w:ascii="等线(中文正文)" w:hAnsi="等线(中文正文)" w:cs="等线(中文正文)" w:eastAsia="等线(中文正文)"/>
          <w:b w:val="false"/>
          <w:i w:val="false"/>
          <w:sz w:val="20"/>
        </w:rPr>
        <w:t>第二个就是我们看到工企的产销率仍然是历史的相对低位。同时这个库销比和产成品的库存周转天数还是历年同期的高位。1到3月的数据看，库存增速是略有回落的那表明虽然整体的整个供给效益是向好的，但是这个向好的基础还是需要去进一步巩固的，另外也需要关注一下企业这个库存的一个变化的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第三点就是我们看到，行业之间的利润分化还是比较明显的。一方面就是这个原油冲击之下，我们看到明显的利润是向上游去转移的那另一方面我们也看到从行业的角度上来看，装备制造业的贡献大概是超过四成的。那那那那侧面也反映出来像钢铁，非金属矿等等这种行业，传统行业的利润还是面临着比较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那接下来，我们也看到，四月份的一个数据就是PMI。我们看到4月份整个PMI是略降的，但是相对于历年同期来说，还是相对来讲相对来说比较强的一个水平。仔细分析各个分项可以发现，下降的主要拖累来自新订单的一个走弱。支撑则是主要来自原材料库存这一项。相对来看整个四月份是供给相对于需求更强，需求这一端又是外需相对于内需更强，那产成品这个原材料库存相对于产成品库存是上行更多，同时我们也看到利润还是继续向上游行业去倾斜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有重点几个值得关注的点。第一个就是我们看到尽管中东局势对全球的供应链运行还是存在一定扰动，但是我们我国的这个完备的产业体系和稳定的供应链，还是为出口提供了比较强的一个支撑。我们看到另外就是国外的一些主要经济体，可能在囤货这端也出现了一定的需求的改善，所以一定程度上还是带动了整个新出口订单的表现是比较强的，新出口订单的这个呃基本上是非常强于季节性的这样一个表现。那与此同时我们看到其实新新订单指数还是有所回落的，所以说外需表现还是相对内需更强，反侧面也反映出国内的这个需求复苏还是有很大的一个空间。还是要继续关注国内的这个扩内需的相关政策的一个落地推进的情况。另外一个就是我们看到原材料库存指数，大概是创下了2023年3月以来的一个新高。那在这个原材料购进价格持续高位的这样一个背景之下，我们考虑可能存在一定的企业端的预防性备货这种行为所以说中东局势的后续变化可能还是需要去持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第三个方面就是刚刚讲到我们的这个行业之间还是存在着利润分配继续向上游产业链倾斜的这样一种情况。我们看到企但是这个企业的生产经营预期还是延续改善的那这个趋势跟这个库存包括生产的表现都是比较一致的。所以后续内外需求的一个修复的延续性和边际变化比较关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36:28</w:t>
      </w:r>
    </w:p>
    <w:p>
      <w:r>
        <w:rPr>
          <w:rFonts w:ascii="等线(中文正文)" w:hAnsi="等线(中文正文)" w:cs="等线(中文正文)" w:eastAsia="等线(中文正文)"/>
          <w:b w:val="false"/>
          <w:i w:val="false"/>
          <w:sz w:val="20"/>
        </w:rPr>
        <w:t>好的，我就先汇报这么多，谢谢大家。各位投资人大家晚上好，我是招商政策研究员魏云。今天还是按照惯例由我向大家汇报我们对于上周包括假期期间国际时政的一个观察和思考，供各位参考。首先我们汇报的主要内容还是伊朗局势的一些新的变化，以及我们对于五月接下来的一个重要议程，就是中美关系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36:58</w:t>
      </w:r>
    </w:p>
    <w:p>
      <w:r>
        <w:rPr>
          <w:rFonts w:ascii="等线(中文正文)" w:hAnsi="等线(中文正文)" w:cs="等线(中文正文)" w:eastAsia="等线(中文正文)"/>
          <w:b w:val="false"/>
          <w:i w:val="false"/>
          <w:sz w:val="20"/>
        </w:rPr>
        <w:t>首先在伊朗方面，在本周一，美国宣布启动行动，引导被困船只驶离缓木兹海峡。随后由于美方的行动，美伊之间发生了海上冲突，这个是从四月初双方停火以来最严重的一次双方的对抗。同时阿联酋也宣称伊朗击中了阿联酋重要的石油枢纽复查伊拉港。从海峡实际通行的情况来看的话，周一美方宣称两艘悬挂美国国旗的商船已经通过海侠。但是我们从周一的这个海峡通信总量上来看，目前还是处于一个个位数的这样一个低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37:44</w:t>
      </w:r>
    </w:p>
    <w:p>
      <w:r>
        <w:rPr>
          <w:rFonts w:ascii="等线(中文正文)" w:hAnsi="等线(中文正文)" w:cs="等线(中文正文)" w:eastAsia="等线(中文正文)"/>
          <w:b w:val="false"/>
          <w:i w:val="false"/>
          <w:sz w:val="20"/>
        </w:rPr>
        <w:t>另一方面，美国和伊朗从上周开始，双方的虽然没有正式举行会面的谈判，但是双方的私下的沟通以及这个草案提议草案的这样一个交换，是在进行当中的。双方是互相提交了这样一个和平协议的一个提案。这个据多方的消息，伊朗方面的提案是包括这个它是一个分阶段。首先第一阶段要求美方停止攻击，然后迅速结束战争，就是伊朗逐步开放海峡，与美国逐步解除对伊朗的港口封锁这样一个同步进行。然后在第二阶段双方在讨论核问题，伊朗方面的提议是可以讨论，比如说暂停铀浓缩，包括转移或者稀释目前的这样一个高浓度的浓缩油的这样一个库存等等。但是据悉美国方面对这一版的草案是不满意的。然后周日的时候，美方又向伊朗方面提交了又一版的这种修订的草案，这里面应该还是主要集中在这个核问题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38:49</w:t>
      </w:r>
    </w:p>
    <w:p>
      <w:r>
        <w:rPr>
          <w:rFonts w:ascii="等线(中文正文)" w:hAnsi="等线(中文正文)" w:cs="等线(中文正文)" w:eastAsia="等线(中文正文)"/>
          <w:b w:val="false"/>
          <w:i w:val="false"/>
          <w:sz w:val="20"/>
        </w:rPr>
        <w:t>美国方面是一直立场是要求先讨论核问题。那么这一轮的这个草案的一个交换，也是符合我们之前的一个判断。就是说对于美我和伊朗来说，他们真正的分歧其实就是两个问题，一个是海峡问题，一个是核问题。而这两个问题里面，海峡它是博弈手段，而核问题是真正的一个双方的底线。在海峡这样一个博弈手段没有出现明显的突破的时候，就双方各自认为自己掌握了主这个主动权的时候，那么底线问题，就核问题它就很难出现一个根本性的一个突破。而且伊朗方面大家也知道，在前几周的时候，他内部政治领导人方面可能发生了一些领导权的一些变化，导致了革命卫队相对强硬派掌握了整个谈判的一个策略，这也导致了美国和伊朗的这种面对面谈判的一个拖延和暂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39:50</w:t>
      </w:r>
    </w:p>
    <w:p>
      <w:r>
        <w:rPr>
          <w:rFonts w:ascii="等线(中文正文)" w:hAnsi="等线(中文正文)" w:cs="等线(中文正文)" w:eastAsia="等线(中文正文)"/>
          <w:b w:val="false"/>
          <w:i w:val="false"/>
          <w:sz w:val="20"/>
        </w:rPr>
        <w:t>我们对于美国和伊朗的总体观点，还是我们维持之前的一个看法，就是美国伊朗目前来说还没有达到他们的这样一个政治临界点，所以在处在一个僵局。什么是政治临界点呢？就是一方面对于美国来说，它维持这样一个对伊朗港口的封锁，相对来说他的行动力度比较的小，损耗相对的也比较的小。包括这一周，美国方面它进行的这样一个引导船只驶离海峡的这样一个行动，它本身它也是一种他们自我定位为是一种防御性行动，而不是一种护航行动。所以说他的这个行动相对来说，他的这个行动等级和力度不是特别的高。如果这种封锁能够维持较长的时间，比如说超过一个月，就是到5月这个中下旬之后，他可能也确实能给伊朗带来这种比较切实的经济上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40:50</w:t>
      </w:r>
    </w:p>
    <w:p>
      <w:r>
        <w:rPr>
          <w:rFonts w:ascii="等线(中文正文)" w:hAnsi="等线(中文正文)" w:cs="等线(中文正文)" w:eastAsia="等线(中文正文)"/>
          <w:b w:val="false"/>
          <w:i w:val="false"/>
          <w:sz w:val="20"/>
        </w:rPr>
        <w:t>据上周的消息，伊朗方面现在也是希望在试图用其他的方式来绕过美国方面的这样一个封锁，来缓解部分的经济压力，包括依托于俄罗斯以及里海沿岸其他国家来开展贸易，来进出口一些民生的必需品和战略物资。另外可能也试图通过铁路像这个。东方国家运送石油等等。但是这个效果目前来说我们只能说有待观察，到底有多大效果可能不是非常的明确。因为现在我们也比较难看到伊朗内部的一些经济数据，这个数据也不是公开的，所以说这方面的话还是要再看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41:38</w:t>
      </w:r>
    </w:p>
    <w:p>
      <w:r>
        <w:rPr>
          <w:rFonts w:ascii="等线(中文正文)" w:hAnsi="等线(中文正文)" w:cs="等线(中文正文)" w:eastAsia="等线(中文正文)"/>
          <w:b w:val="false"/>
          <w:i w:val="false"/>
          <w:sz w:val="20"/>
        </w:rPr>
        <w:t>仅从伊朗的这个战略储备上来讲，包括这个武器储备上来讲，他可能还能再持续不短的一段时间，比如说数个月的这样一段时间，所以伊朗方面可能还是认为可以再利用这个海峡的筹码，逼迫美国方面做更多的一个让步。在这种情况之下，任何一方他如果希望打破这样一个僵局，那就互相封锁和反封锁。要想打破僵局的话，他那他就可能只能付诸于军事行动，那么这个战火重燃的风险就提升了。另一方面美伊的他们私底下的这个条件的交换，和他和这种私下的谈判可能也在进行，这就进入了一种边打边谈的这样一种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42:23</w:t>
      </w:r>
    </w:p>
    <w:p>
      <w:r>
        <w:rPr>
          <w:rFonts w:ascii="等线(中文正文)" w:hAnsi="等线(中文正文)" w:cs="等线(中文正文)" w:eastAsia="等线(中文正文)"/>
          <w:b w:val="false"/>
          <w:i w:val="false"/>
          <w:sz w:val="20"/>
        </w:rPr>
        <w:t>本周，美国方面这种引导船只驶离海峡的这样一个行动，它其实就是特朗普寻求打破僵局的这样一个举措。接下来，就发生了我们之前预料到的，它发生了一些小规模的这样一个海上的冲突。因为双方还是围绕着海峡这样一个博弈筹码进行争夺。不过在发生这个冲突之后，特朗普丝毫他并没有明确的表示他们的停火协议是否已经破裂。也就是他没有明确的说，大家这个停火协议已经破裂了。这意味着双方可能相对的就对于这种大规模升级冲突这样一种前景，还是抱有一定的谨慎的。另外一方面就是我们也不能完全排除美国再次扩大军事行动的这样一种可能性。因为假如这种僵局继续持续下去，然后这个美军是引导船只驶离海侠这样一种行动，没有这个办法进一步的安抚市场的话，油价继续保持高位，那可能特朗普的耐心还是会进一步的削弱，那可能还是会有这种希望打破僵局，然后重燃战火的这样一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43:37</w:t>
      </w:r>
    </w:p>
    <w:p>
      <w:r>
        <w:rPr>
          <w:rFonts w:ascii="等线(中文正文)" w:hAnsi="等线(中文正文)" w:cs="等线(中文正文)" w:eastAsia="等线(中文正文)"/>
          <w:b w:val="false"/>
          <w:i w:val="false"/>
          <w:sz w:val="20"/>
        </w:rPr>
        <w:t>在因为客观上来讲的话，我们看到就是当前美军在中东的军事部署，其实并没有出现根本性的一个转向和减少。上周的话，虽然这个福特号，这个航母是驶离了，但是在此之前，美军的这个布什号是中央司令部宣称是已经到达了中东地区的。所以说它其实是一个布什号替换福特号这样一个轮岗，它可能是一个轮岗，它并不是减少了在中东的整体的一个军事投入。另外在上周的时候，美军中央司令部也已经申请把这个岸英高超音速导弹部署到中东。这个导弹它的这个目标，它应该就是攻击伊朗境内纵深的这样一个弹道导弹发射器，所以说美军的军事部署还是维持在了这样一种有准备的一个状态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44:32</w:t>
      </w:r>
    </w:p>
    <w:p>
      <w:r>
        <w:rPr>
          <w:rFonts w:ascii="等线(中文正文)" w:hAnsi="等线(中文正文)" w:cs="等线(中文正文)" w:eastAsia="等线(中文正文)"/>
          <w:b w:val="false"/>
          <w:i w:val="false"/>
          <w:sz w:val="20"/>
        </w:rPr>
        <w:t>另外还有一点，就是上周的话，就当时很多新闻转发了，说美国内部它有一个法案，就说如果总统发动的60天军事行动之后，他需要申请这个国会的批准，否则他就要结束行动。他确实是法律是这么规定的。但是从历史上的经验来讲的话，总统如果想规避这条也是有他的办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45:00</w:t>
      </w:r>
    </w:p>
    <w:p>
      <w:r>
        <w:rPr>
          <w:rFonts w:ascii="等线(中文正文)" w:hAnsi="等线(中文正文)" w:cs="等线(中文正文)" w:eastAsia="等线(中文正文)"/>
          <w:b w:val="false"/>
          <w:i w:val="false"/>
          <w:sz w:val="20"/>
        </w:rPr>
        <w:t>另外，特朗普方面也一直是强调，他从四月初开始就进入了一个停火状态，而且后面的封锁，他也可以说他不算作是军事行动。所以说这个60天到底怎么算，以及他能不能绕过去，它其实是有比较大空间的。所以说如果特朗普他真的最后耐心耗尽，下定决心一定要去干一场的话，他其实也是可以做到的。它这个法案本身它不构成一个特别刚性的一个约束，所以说最实际的观察指标还需要观察，第一这个海峡的通行到底现在是能否恢到恢复到一个什么水平。第二就是美军的这个军事部署的一个动向的一个问题。当前目前来说还算是可以说是暂处于一个僵局，相互对峙的这样一个僵局的一个阶段。还要看一看双方的这个幕后的谈判是否能有一些松动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45:58</w:t>
      </w:r>
    </w:p>
    <w:p>
      <w:r>
        <w:rPr>
          <w:rFonts w:ascii="等线(中文正文)" w:hAnsi="等线(中文正文)" w:cs="等线(中文正文)" w:eastAsia="等线(中文正文)"/>
          <w:b w:val="false"/>
          <w:i w:val="false"/>
          <w:sz w:val="20"/>
        </w:rPr>
        <w:t>以上就是我们对于美国和伊朗这过去几天发生的事情的一个观察。另外就是关于美国国内政治，这里也做一点更新。就是在上周的时候，美国最高法院他当时做了一个裁决，是要求限制这个种族因素在选区划分中的应用。这个选区划分其实是美国比较美国特色的一个产物，就是这个在选举期间的时候，尤其是大家知道今年是中期选举年，那么每个州可以去重新划分自己内部的一个选区，它这种某种意义上它可以视为是啊可以被政党所利用。比如说我在哪一块地方，这个政党它是有这种优势的地位的那我可以在这个地方多划分一点这种席位等等之类的。所以说选区划分这个事情在今年或者说从其实从去年11月以来，就是民主党和共和党他们为了争取中期选举的胜利，而做出的重要的前期的一个准备，就是在各个州去重新划分选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美国最高法院这一次，他是要求限制种族因素在这个选区划分中的运用。这一点其实是有利于共和党的。因为，一般来讲，存在类似种族争议的这种选区，其实常常是倾向于民主党的，所以他就说他限制了种族因素之后，这个结果是有利于共和党的那大家也知道现在美国最高法院其实大多数法官还是保守派的，所以说这样一个裁决总体上还是倾向于共和党的。这就意味着在这种一方面，油价现在在一个这种高位，在100以上的这样一个区间。那么共和党在面临这样一个强约束的情况之下，可能会转而试图通过其他的方式来巩固他的这个选票，包括这个选区的划分，包括希望跟中国达成这个所谓的big deal，签署更多的订单，包括可能接下来是去打击古巴，来巩固古巴裔选民的支持等等之类的，去用这些手段来巩固他的这个支持率。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48:15</w:t>
      </w:r>
    </w:p>
    <w:p>
      <w:r>
        <w:rPr>
          <w:rFonts w:ascii="等线(中文正文)" w:hAnsi="等线(中文正文)" w:cs="等线(中文正文)" w:eastAsia="等线(中文正文)"/>
          <w:b w:val="false"/>
          <w:i w:val="false"/>
          <w:sz w:val="20"/>
        </w:rPr>
        <w:t>其实在大概两三周之前，在四月中旬的时候，特朗普曾经在一次采访中表示，这种高油价是有可能持续到中期选举的。中期选举是11月初，所以说高油价这个事情有可能只是说有可能在某种层面上被大家越来越多的预知道，并且可能不得不接受。我如果把高油价作为一个前提的话，那么在这种情况之下，特朗普政府以及共和党他还会受多大的这种高油价的约束，这就可能会有一定的不确定性，因为在此前在这个伊朗战争爆发的初期，是油价每到100美金之上，特朗普就会出来安抚市场，让这个油价回落到100之下。但假如说大家越来越不得不接受这个油价可能相对长期的处在高位的情况之下，那么特朗普他是否会在这个军事行动方面受到的约束就会更小呢？这一点我目前还不确定，但是我觉得这是值得思考的一点。方向盘就是这种政治约束对于特朗普政府的约束力还存在多少，这是需要观察的一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49:30</w:t>
      </w:r>
    </w:p>
    <w:p>
      <w:r>
        <w:rPr>
          <w:rFonts w:ascii="等线(中文正文)" w:hAnsi="等线(中文正文)" w:cs="等线(中文正文)" w:eastAsia="等线(中文正文)"/>
          <w:b w:val="false"/>
          <w:i w:val="false"/>
          <w:sz w:val="20"/>
        </w:rPr>
        <w:t>那么回到我们的本周重点的第三点，就是关于中美关系。随着进入这个五月，中美关系以及中美博弈又重新回到了大家的视野和议程当中。那么在4月30号中美外长进行了通话。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49:50</w:t>
      </w:r>
    </w:p>
    <w:p>
      <w:r>
        <w:rPr>
          <w:rFonts w:ascii="等线(中文正文)" w:hAnsi="等线(中文正文)" w:cs="等线(中文正文)" w:eastAsia="等线(中文正文)"/>
          <w:b w:val="false"/>
          <w:i w:val="false"/>
          <w:sz w:val="20"/>
        </w:rPr>
        <w:t>另一方面，中美的这种谈判前的博弈也再次出现。近期美国方面因为伊朗局势对我国的部分化工企业实施了制裁。那么二号中国方面也首次动用制裁阻断禁令，这是一个中美的一个又一次的博弈。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50:09</w:t>
      </w:r>
    </w:p>
    <w:p>
      <w:r>
        <w:rPr>
          <w:rFonts w:ascii="等线(中文正文)" w:hAnsi="等线(中文正文)" w:cs="等线(中文正文)" w:eastAsia="等线(中文正文)"/>
          <w:b w:val="false"/>
          <w:i w:val="false"/>
          <w:sz w:val="20"/>
        </w:rPr>
        <w:t>其实从理论上来讲，伊朗的局势应该是有助于中国方面的这样一个谈判筹码的。因为美国的这个军事军火的库存在这一次的战争当中，有非常大的一个消耗。如果要重建它的这个防控系统的话，它是需要大量的这样一个重稀土的，这样对中国其实是有比较强的一个需求的。另外在伊朗局势方面，美国方面也希望中中方能够介入调停等等之类的。就可以看到贝森特、特朗普，近期他们都有类似的表态。这个还是要观察这两周的一个进展的一个情况。当然我们也再次强调，特朗普他是否访华，这一直以来都是他单方面宣称的，中国官方一直是没有明确的一个和确认，所以是仅供参考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51:04</w:t>
      </w:r>
    </w:p>
    <w:p>
      <w:r>
        <w:rPr>
          <w:rFonts w:ascii="等线(中文正文)" w:hAnsi="等线(中文正文)" w:cs="等线(中文正文)" w:eastAsia="等线(中文正文)"/>
          <w:b w:val="false"/>
          <w:i w:val="false"/>
          <w:sz w:val="20"/>
        </w:rPr>
        <w:t xml:space="preserve">以上就是我对假期期间，包括上周整体的国际局势，包括地缘的一些观察和思考，供各位参考。我今天汇报就到此结束，谢谢大家，再见。感谢大家参加本次会议，用AI进宝获得优质复盘资料，更多专业AI工具和投研内容，打开进门APP领取会员体验。祝您工作顺利，再见。本次会议已结束，the meeting has ended.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01:11:15</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E6636BB100BBAFBB4581D91E6DDB8DB48941BEFCE37DD8DA6ACC463F44DFE5EADEAB9DEC405CE2D4A81DD75C5F1F40DE7E6CA4C3CB2B28005CE32C7D5F0FCE441A3AD35</vt:lpwstr>
  </property>
</Properties>
</file>