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重视铁锂中的资源股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铁锂 碳酸锂 资源股 加工费 涨价 景气度 库存收益 锂价 供给 需求 江西 澳洲 锂矿 龙蟠科技 成本优势 一体化 磷矿 提价 利润贡献 商业模式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市场中，铁锂及其资源股展现出显著的投资机会，特别是在一季度行业普遍涨价的背景下，龙头企业采取联合生产检修策略进一步推高了价格。碳酸锂价格上涨对铁锂企业盈利产生正面影响，预示着未来行业将持续景气，需求增长确定。铁锂企业正通过布局上游资源，如开发澳洲锂矿，以增强供应保障和成本控制，提升资源自给率和利润空间。技术迭代和对上游资源的掌控成为行业发展的关键，建议投资者关注能够通过资源开发增加利润来源的铁锂板块及其资源股投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铁锂电池行业景气度持续，资源股受关注</w:t>
      </w:r>
    </w:p>
    <w:p>
      <w:r>
        <w:rPr>
          <w:rFonts w:ascii="等线(中文正文)" w:hAnsi="等线(中文正文)" w:cs="等线(中文正文)" w:eastAsia="等线(中文正文)"/>
          <w:b w:val="false"/>
          <w:i w:val="false"/>
          <w:sz w:val="20"/>
        </w:rPr>
        <w:t>铁锂电池行业一季度因龙头企业联合提价实现普遍涨价，企业受益于碳酸锂价格上涨。二季度，受海外供给影响及国内矿换证冲击，铁锂电池行业景气度持续，资源股表现优异，预期二季度业绩将继续向好。</w:t>
      </w:r>
    </w:p>
    <w:p>
      <w:r>
        <w:rPr>
          <w:rFonts w:ascii="等线(中文正文)" w:hAnsi="等线(中文正文)" w:cs="等线(中文正文)" w:eastAsia="等线(中文正文)"/>
          <w:b w:val="false"/>
          <w:i w:val="false"/>
          <w:sz w:val="20"/>
        </w:rPr>
        <w:t/>
      </w:r>
    </w:p>
    <w:p>
      <w:pPr>
        <w:pStyle w:val="ab"/>
        <w:numPr>
          <w:numId w:val="2"/>
        </w:numPr>
      </w:pPr>
      <w:r>
        <w:t>04:19 铁锂电池行业资源股投资机会分析</w:t>
      </w:r>
    </w:p>
    <w:p>
      <w:r>
        <w:rPr>
          <w:rFonts w:ascii="等线(中文正文)" w:hAnsi="等线(中文正文)" w:cs="等线(中文正文)" w:eastAsia="等线(中文正文)"/>
          <w:b w:val="false"/>
          <w:i w:val="false"/>
          <w:sz w:val="20"/>
        </w:rPr>
        <w:t>对话主要讨论了铁锂电池行业中的资源股投资机会，特别是龙蟠科技。龙蟠科技通过布局上游资源，如澳洲锂矿，预期在2028年形成2.5万吨碳酸锂年产量，有望带来可观利润。此外，公司还投资当地锂矿公司，预期获得投资收益。基于当前估值偏低，龙蟠科技被视为具有较好定价潜力的投资标的。</w:t>
      </w:r>
    </w:p>
    <w:p>
      <w:r>
        <w:rPr>
          <w:rFonts w:ascii="等线(中文正文)" w:hAnsi="等线(中文正文)" w:cs="等线(中文正文)" w:eastAsia="等线(中文正文)"/>
          <w:b w:val="false"/>
          <w:i w:val="false"/>
          <w:sz w:val="20"/>
        </w:rPr>
        <w:t/>
      </w:r>
    </w:p>
    <w:p>
      <w:pPr>
        <w:pStyle w:val="ab"/>
        <w:numPr>
          <w:numId w:val="3"/>
        </w:numPr>
      </w:pPr>
      <w:r>
        <w:t>08:02 铁锂行业资源股发展新趋势</w:t>
      </w:r>
    </w:p>
    <w:p>
      <w:r>
        <w:rPr>
          <w:rFonts w:ascii="等线(中文正文)" w:hAnsi="等线(中文正文)" w:cs="等线(中文正文)" w:eastAsia="等线(中文正文)"/>
          <w:b w:val="false"/>
          <w:i w:val="false"/>
          <w:sz w:val="20"/>
        </w:rPr>
        <w:t>对话深入探讨了铁锂行业通过向上游资源端拓展，实现成本优势和利润补充的战略，强调资源控制对保障供应和提升行业地位的重要性，提出重视资源股发展的新思路，推荐关注龙蟠科技和湖南一门等核心企业。</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讨论了铁锂板块当前的市场情况和投资机会，首先回顾了一季度铁锂行业全面涨价的情况，并提到龙头企业通过联合生产检修策略成功提升价格，以及碳酸锂成本降低使得铁锂企业以较低成本销售获利。尽管进入二季度，业绩兑现阶段结束，但铁锂价格仍有上升空间。特别强调了铁锂资源股的重要性，以龙蟠科技和湖南有色为例，指出向上游资源布局的战略意义，可提供稳定原料供应，开拓新利润来源，增强市场地位。最后建议投资者关注具备上游资源布局的铁锂板块公司，以把握未来发展的大趋势。</w:t>
      </w:r>
    </w:p>
    <w:p>
      <w:r>
        <w:rPr>
          <w:rFonts w:ascii="等线(中文正文)" w:hAnsi="等线(中文正文)" w:cs="等线(中文正文)" w:eastAsia="等线(中文正文)"/>
          <w:b w:val="false"/>
          <w:i w:val="false"/>
          <w:sz w:val="20"/>
        </w:rPr>
        <w:t/>
      </w:r>
    </w:p>
    <w:p>
      <w:pPr>
        <w:pStyle w:val="a7"/>
      </w:pPr>
      <w:r>
        <w:t>要点回顾</w:t>
      </w:r>
    </w:p>
    <w:p>
      <w:pPr>
        <w:pStyle w:val="ab"/>
      </w:pPr>
      <w:r>
        <w:t>铁锂板块在一季度的行情如何，以及其涨价的原因是什么？进入二季度后，铁锂行业的景气度如何？供给和需求方面有哪些影响因素？</w:t>
      </w:r>
    </w:p>
    <w:p>
      <w:r>
        <w:rPr>
          <w:rFonts w:ascii="等线(中文正文)" w:hAnsi="等线(中文正文)" w:cs="等线(中文正文)" w:eastAsia="等线(中文正文)"/>
          <w:b w:val="false"/>
          <w:i w:val="false"/>
          <w:sz w:val="20"/>
        </w:rPr>
        <w:t>发言人1：在一季度，铁锂行业呈现全面式涨价，尤其是从一月份开始，龙头企业的联合生产检修策略有效推动了价格上涨。当时有四家企业联合五家企业进行检修，通过这种策略成功向客户要价，从而实现了行业普遍涨价的局面。从去年12月到今年1月，锂价上涨迅猛，无论是现货还是期货价格都表现强劲。进入二季度，铁锂行业的景气度仍然保持高位。供给方面，受到海外出口限制、澳洲部分锂矿减产以及柴油短缺引发的部分锂矿减产等持续影响，供给受到冲击。同时，国内江西地区也有矿山进入换证过程，构成短期冲击。需求方面，五月份锂电排产环比增速不错，整体供需关系较为紧张，因此锂价仍有进一步向上的空间。</w:t>
      </w:r>
    </w:p>
    <w:p>
      <w:r>
        <w:rPr>
          <w:rFonts w:ascii="等线(中文正文)" w:hAnsi="等线(中文正文)" w:cs="等线(中文正文)" w:eastAsia="等线(中文正文)"/>
          <w:b w:val="false"/>
          <w:i w:val="false"/>
          <w:sz w:val="20"/>
        </w:rPr>
        <w:t/>
      </w:r>
    </w:p>
    <w:p>
      <w:pPr>
        <w:pStyle w:val="ab"/>
      </w:pPr>
      <w:r>
        <w:t>铁锂企业如何利用原材料采购与销售价格的差价来获得利润？</w:t>
      </w:r>
    </w:p>
    <w:p>
      <w:r>
        <w:rPr>
          <w:rFonts w:ascii="等线(中文正文)" w:hAnsi="等线(中文正文)" w:cs="等线(中文正文)" w:eastAsia="等线(中文正文)"/>
          <w:b w:val="false"/>
          <w:i w:val="false"/>
          <w:sz w:val="20"/>
        </w:rPr>
        <w:t>发言人1：对于采用自行采购碳酸锂并加工的企业来说，在销售产品时，其定价通常为基准价加上加工费。由于原材料购买时间可能早于当月销售产品的时间，这就形成了碳酸锂价格的差价。在碳酸锂价格上涨趋势中，企业可以赚取原材料采购成本与销售价格之间的差额利润，这不仅改善了企业的经营业绩，也因原料成本较低，使得业绩表现优异。</w:t>
      </w:r>
    </w:p>
    <w:p>
      <w:r>
        <w:rPr>
          <w:rFonts w:ascii="等线(中文正文)" w:hAnsi="等线(中文正文)" w:cs="等线(中文正文)" w:eastAsia="等线(中文正文)"/>
          <w:b w:val="false"/>
          <w:i w:val="false"/>
          <w:sz w:val="20"/>
        </w:rPr>
        <w:t/>
      </w:r>
    </w:p>
    <w:p>
      <w:pPr>
        <w:pStyle w:val="ab"/>
      </w:pPr>
      <w:r>
        <w:t>在二季度中，哪些铁锂企业能持续受益于碳酸锂价格上涨的趋势？</w:t>
      </w:r>
    </w:p>
    <w:p>
      <w:r>
        <w:rPr>
          <w:rFonts w:ascii="等线(中文正文)" w:hAnsi="等线(中文正文)" w:cs="等线(中文正文)" w:eastAsia="等线(中文正文)"/>
          <w:b w:val="false"/>
          <w:i w:val="false"/>
          <w:sz w:val="20"/>
        </w:rPr>
        <w:t>发言人1：在二季度中，所有自行采购碳酸锂的铁锂企业如万、豫能、万润、龙蟠德发、安达等，都将持续受益于碳酸锂价格上涨的态势。这些企业在一季度已经有所体现，并将在二季度继续受益。</w:t>
      </w:r>
    </w:p>
    <w:p>
      <w:r>
        <w:rPr>
          <w:rFonts w:ascii="等线(中文正文)" w:hAnsi="等线(中文正文)" w:cs="等线(中文正文)" w:eastAsia="等线(中文正文)"/>
          <w:b w:val="false"/>
          <w:i w:val="false"/>
          <w:sz w:val="20"/>
        </w:rPr>
        <w:t/>
      </w:r>
    </w:p>
    <w:p>
      <w:pPr>
        <w:pStyle w:val="ab"/>
      </w:pPr>
      <w:r>
        <w:t>对于资源股部分，有哪些值得关注的公司及其布局？</w:t>
      </w:r>
    </w:p>
    <w:p>
      <w:r>
        <w:rPr>
          <w:rFonts w:ascii="等线(中文正文)" w:hAnsi="等线(中文正文)" w:cs="等线(中文正文)" w:eastAsia="等线(中文正文)"/>
          <w:b w:val="false"/>
          <w:i w:val="false"/>
          <w:sz w:val="20"/>
        </w:rPr>
        <w:t>发言人1：在资源股方面，首要关注的是龙蟠科技。该公司从商业模式上赚取加工费，在行业低谷时加工费可能被压低。但部分企业如龙蟠科技开始进一步延展业务布局至上游资源层面，例如龙蟠科技已布局澳洲锂矿铁，预期在2028年能形成年产2.5万吨甚至更高的碳酸锂产量。按照当前约15万元/吨的碳酸锂价格和预计5万元左右的成本计算，龙蟠科技未来的盈利空间有望打开，可能赚取七八万元的利润。</w:t>
      </w:r>
    </w:p>
    <w:p>
      <w:r>
        <w:rPr>
          <w:rFonts w:ascii="等线(中文正文)" w:hAnsi="等线(中文正文)" w:cs="等线(中文正文)" w:eastAsia="等线(中文正文)"/>
          <w:b w:val="false"/>
          <w:i w:val="false"/>
          <w:sz w:val="20"/>
        </w:rPr>
        <w:t/>
      </w:r>
    </w:p>
    <w:p>
      <w:pPr>
        <w:pStyle w:val="ab"/>
      </w:pPr>
      <w:r>
        <w:t>龙盘公司在锂矿钴资源方面的布局有哪些变化，以及对未来利润贡献的影响是什么？</w:t>
      </w:r>
    </w:p>
    <w:p>
      <w:r>
        <w:rPr>
          <w:rFonts w:ascii="等线(中文正文)" w:hAnsi="等线(中文正文)" w:cs="等线(中文正文)" w:eastAsia="等线(中文正文)"/>
          <w:b w:val="false"/>
          <w:i w:val="false"/>
          <w:sz w:val="20"/>
        </w:rPr>
        <w:t>发言人1：龙盘公司在锂矿钴资源方面，通过二换布局，补全了其上游资源的商业逻辑，从加工费模式转向拥有2.5万吨锂矿钴资源的拥有权。除了现有的2.5万吨产能外，公司还投资了当地一家锂矿公司，有望获得投资收益，并且还有其他矿泉待开发，未来产量有进一步增长的空间。预计到2028年，公司的整体年产量将大幅增加，能够带来较为稳定的利润贡献。</w:t>
      </w:r>
    </w:p>
    <w:p>
      <w:r>
        <w:rPr>
          <w:rFonts w:ascii="等线(中文正文)" w:hAnsi="等线(中文正文)" w:cs="等线(中文正文)" w:eastAsia="等线(中文正文)"/>
          <w:b w:val="false"/>
          <w:i w:val="false"/>
          <w:sz w:val="20"/>
        </w:rPr>
        <w:t/>
      </w:r>
    </w:p>
    <w:p>
      <w:pPr>
        <w:pStyle w:val="ab"/>
      </w:pPr>
      <w:r>
        <w:t>龙盘公司在磷矿领域的布局情况如何，以及其核心技能所在？</w:t>
      </w:r>
    </w:p>
    <w:p>
      <w:r>
        <w:rPr>
          <w:rFonts w:ascii="等线(中文正文)" w:hAnsi="等线(中文正文)" w:cs="等线(中文正文)" w:eastAsia="等线(中文正文)"/>
          <w:b w:val="false"/>
          <w:i w:val="false"/>
          <w:sz w:val="20"/>
        </w:rPr>
        <w:t>发言人1：在磷矿领域，龙盘公司在行业下行期进行了较多布局，特别是在磷矿的上游拓展上。目前，公司在磷矿这一部分已经建立了显著的成本优势，源于规模效应和精细化费用控制。随着磷矿价格的上涨和公司优质磷矿资源的储备，龙盘公司可以通过现有资源进一步提升利润。</w:t>
      </w:r>
    </w:p>
    <w:p>
      <w:r>
        <w:rPr>
          <w:rFonts w:ascii="等线(中文正文)" w:hAnsi="等线(中文正文)" w:cs="等线(中文正文)" w:eastAsia="等线(中文正文)"/>
          <w:b w:val="false"/>
          <w:i w:val="false"/>
          <w:sz w:val="20"/>
        </w:rPr>
        <w:t/>
      </w:r>
    </w:p>
    <w:p>
      <w:pPr>
        <w:pStyle w:val="ab"/>
      </w:pPr>
      <w:r>
        <w:t>龙盘公司向上游资源端布局的意义是什么？</w:t>
      </w:r>
    </w:p>
    <w:p>
      <w:r>
        <w:rPr>
          <w:rFonts w:ascii="等线(中文正文)" w:hAnsi="等线(中文正文)" w:cs="等线(中文正文)" w:eastAsia="等线(中文正文)"/>
          <w:b w:val="false"/>
          <w:i w:val="false"/>
          <w:sz w:val="20"/>
        </w:rPr>
        <w:t>发言人1：向上游资源端布局的意义在于，在面临行业周期性波动时，能够减少加工费带来的压力，保障原材料供应稳定，降低风险。同时，通过控制资源来增加新的利润来源，相比纯加工费模式具有更强的弹性战略。这样不仅有利于保障供应链安全，还能在资源价格波动中获取更多利润，提升企业的行业地位和议价能力。</w:t>
      </w:r>
    </w:p>
    <w:p>
      <w:r>
        <w:rPr>
          <w:rFonts w:ascii="等线(中文正文)" w:hAnsi="等线(中文正文)" w:cs="等线(中文正文)" w:eastAsia="等线(中文正文)"/>
          <w:b w:val="false"/>
          <w:i w:val="false"/>
          <w:sz w:val="20"/>
        </w:rPr>
        <w:t/>
      </w:r>
    </w:p>
    <w:p>
      <w:pPr>
        <w:pStyle w:val="ab"/>
      </w:pPr>
      <w:r>
        <w:t>对于铁锂材料板块，特别是资源股的未来发展如何看待？</w:t>
      </w:r>
    </w:p>
    <w:p>
      <w:r>
        <w:rPr>
          <w:rFonts w:ascii="等线(中文正文)" w:hAnsi="等线(中文正文)" w:cs="等线(中文正文)" w:eastAsia="等线(中文正文)"/>
          <w:b w:val="false"/>
          <w:i w:val="false"/>
          <w:sz w:val="20"/>
        </w:rPr>
        <w:t>发言人1：我们看好铁锂材料板块，特别是资源股的发展前景。在当前的技术迭代和格局壁垒背景下，建议投资者重点关注龙蟠科技、湖南逸尘等一体化程度高、商业模式拓展能力强的核心公司。铁锂板块在五月份因原材料价格上涨也获得了显著收益，因此我们强烈看好该板块未来的发展，并推荐投资者继续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2026-05-05T15:19:55Z</dcterms:created>
  <dc:creator>Apache POI</dc:creator>
</cp:coreProperties>
</file>