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【摩根士丹利】研报解读：泡泡玛特解读260428_原文</w:t>
      </w:r>
    </w:p>
    <w:p>
      <w:pPr>
        <w:jc w:val="center"/>
      </w:pPr>
      <w:r>
        <w:rPr>
          <w:rFonts w:ascii="等线(中文正文)" w:hAnsi="等线(中文正文)" w:cs="等线(中文正文)" w:eastAsia="等线(中文正文)"/>
          <w:b w:val="false"/>
          <w:i w:val="false"/>
          <w:sz w:val="20"/>
        </w:rPr>
        <w:t>2026年04月28日 22:43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今天我们要讨论的是泡泡玛特最近的一些新的动向，包括它的主题公园pop eland是如何助力公司长期发展的。是的，这个话题很有意思，那我们就直接开始今天的讨论。首先就是POPL and最近的这个升级和试运营的情况。升级之后有哪些让人眼前一亮的变化呢？就是pop plan的这次的升级区域是在4月30号。请关注公众号思维纪要社，更多纪要请加V西安20210130，在五一黄金周之前对外开放的。然后他这次新增加了五个基于游乐设施的景点和17个嘉年华游戏。所以整个公园的可玩性和互动性比以前要丰富了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新增了这么多的游乐内容，那门票价格有没有什么调整呢？门票其实没有什么大的变化，还是148元，跟他翻新前是差不多的。这个其实是挺难得的，因为毕竟增加了这么多新的游戏和设施。然后另外它的这个嘉年华的游戏是单独收费的，30.1元局。看来是想吸引更多的人去体验这个新的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w:t>
      </w:r>
    </w:p>
    <w:p>
      <w:r>
        <w:rPr>
          <w:rFonts w:ascii="等线(中文正文)" w:hAnsi="等线(中文正文)" w:cs="等线(中文正文)" w:eastAsia="等线(中文正文)"/>
          <w:b w:val="false"/>
          <w:i w:val="false"/>
          <w:sz w:val="20"/>
        </w:rPr>
        <w:t>POP eland这次在品牌合作方面有什么新的动作吗？有啊，这次他们引入了11个外部品牌，包括像喜茶peace coffee这样的餐饮品牌，还有i suki花店这种生活方式类的品牌，整个园区的消费和体验场景就变得更加的多元了。这确实是会让游客有更多的选择，体验感应该会提升不少。没错，而且这些品牌也都是很受年轻人喜欢的，跟泡泡玛特的这个客群也是非常契合的对所以这也是为什么pop land虽然现在对泡泡玛特中国区的销售贡献还不到5%，但是他已经变成了一个社交分享、新品孵化和粉丝互动的一个非常重要的阵地。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这么说的话，泡泡玛特应该是有自己独特的发展思路。那他们在主题公园的布局上有哪些值得我们去关注的地方？就是泡泡玛特的这个高管在CNBC的采访当中就透露说，他们其实是借鉴了迪士尼的这个持续投资的理念，就是你只有不断的去投入，你的这个IP才能够长久的发展下去。所以pop land虽然现在对公司的盈利的贡献还是有限的，但是它其实已经成为了一个内容和产品创新，粉丝运营以及拉新的一个关键的平台。所以他们是真的把这个主题公园当成了一个品牌和粉丝生态的一个长期投资，而不仅仅是一个短期的赚钱项目。而且管理和开发主题公园的这些经验也是可以复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他们计划未来在中国甚至海外都要继续的开更多的园区。然后北京的powerline 2.0也已经计划在2027年开始建设了。他们虽然说短期可能面临着一些销售的压力，或者说缺乏一些催化剂，但是其实他们的这个长期的空间和市场潜力还没有被充分的认识到。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02:53</w:t>
      </w:r>
    </w:p>
    <w:p>
      <w:r>
        <w:rPr>
          <w:rFonts w:ascii="等线(中文正文)" w:hAnsi="等线(中文正文)" w:cs="等线(中文正文)" w:eastAsia="等线(中文正文)"/>
          <w:b w:val="false"/>
          <w:i w:val="false"/>
          <w:sz w:val="20"/>
        </w:rPr>
        <w:t>明白了，下面我们来看一下泡泡玛特的这个投资评级和一些关键的财务数据。这也是大家比较关心的一个问题，就是摩根斯坦利是怎么给他定的目标价，然后他的这个风险和估值是怎么来评估的？摩根斯坦利给泡泡玛特的这个评级是overweight，就是增持。然后它的目标价是278港元，这就意味着它有78%的上涨空间，相对于他2026年4月24号的收盘价156.5港元来说，听起来挺乐观。那这个目标价背后主要是基于什么样的一个估值方法呢？他们用的是20倍的2026年的预期市盈率，然后来估值的那这个是跟他2025到2027年的销售和盈利的增速是相匹配的。那对应的这个PEG是1.3倍，以2025到2027年的预期EPS的复合增速来算的那他们认为如果说泡泡玛特能够在中国和海外市场持续的保持销售的增长，不断的去丰富它的产品线，并且持续的推出以IP为核心的一些新的举措的话，他是有可能会获得一个更高的估值的。而且他们也预计泡泡玛特的盈利增速会明显的快于全球的一些大型的消费类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如果泡泡玛特想要股价继续超预期的上涨，有哪些因素是最关键的，最主要的就是它的海外市场能不能够加速的扩张。然后能不能够成功的开出一些有标志性的旗舰店，持续的推出一些受欢迎的产品和IP新的业务能够顺利的落地，以及中国本土的这个增长势头能不能够延续，这几个是比较关键的那反过来讲，如果说这些东西进展的不顺利，哪些风险是最有可能让泡泡玛特的股价承压的。首先就是如果宏观经济不好的话，肯定是一个压力。然后新产品和新IP能不能被市场接受，其实也是有不确定性的。包括如果说创新跟不上，没有办法持续的做出有吸引力的东西。那海外的扩张如果不顺利，或者说国际贸易关系变得紧张，都是可能会让股价下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05:00</w:t>
      </w:r>
    </w:p>
    <w:p>
      <w:r>
        <w:rPr>
          <w:rFonts w:ascii="等线(中文正文)" w:hAnsi="等线(中文正文)" w:cs="等线(中文正文)" w:eastAsia="等线(中文正文)"/>
          <w:b w:val="false"/>
          <w:i w:val="false"/>
          <w:sz w:val="20"/>
        </w:rPr>
        <w:t>好的，我们今天把泡泡玛特的这个主题公园的新玩法，以及它的长期的发展的潜力都给大家拆解了一下。也看到了这个公司是怎么样去用IP和创新来打造自己的独特的竞争力？我们这期节目就到这里了，然后感谢大家的收听，咱们下次见，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2026-04-28T14:54:56Z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E6636BB100BBAFBB4581D91E6DDB8AE4C953BEFC137DD1759A63463F44DFE5CACE3B9DEC4653E0D4A81E17DF631F408F7363E4C3C82B282459C6AC7D5D0FCE281B3C435</vt:lpwstr>
  </property>
</Properties>
</file>