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新能源每周金选 260426_导读</w:t>
      </w:r>
    </w:p>
    <w:p>
      <w:pPr>
        <w:pStyle w:val="a0"/>
        <w:jc w:val="center"/>
      </w:pPr>
      <w:r>
        <w:t>2026年04月28日 07:57</w:t>
      </w:r>
    </w:p>
    <w:p>
      <w:pPr>
        <w:pStyle w:val="a7"/>
      </w:pPr>
      <w:r>
        <w:t>关键词</w:t>
      </w:r>
    </w:p>
    <w:p>
      <w:r>
        <w:rPr>
          <w:rFonts w:ascii="等线(中文正文)" w:hAnsi="等线(中文正文)" w:cs="等线(中文正文)" w:eastAsia="等线(中文正文)"/>
          <w:b w:val="false"/>
          <w:i w:val="false"/>
          <w:sz w:val="20"/>
        </w:rPr>
        <w:t xml:space="preserve">锂电 AI电源板 电力设备 德业股份 产能利用率 正极 铝箔 储能系统 北美数据中心 存量改造 中压UPS SST技术 特高压 订单增长 电网投资 储能 新能源 订单 市场 逆变器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国泰海通电信团队探讨了锂电、AI电源板、电力设备及德业股份四个投资方向。锂电领域因产能利用率高和优异季度业绩获关注，特别指出正极与隔膜环节的库存收益。AI电源板受益于北美数据中心存量改造与SST项目推进，反映技术进步与需求增长。电力设备，在北美市场展现强劲订单增长，特高压设备需求尤其旺盛。德业股份凭借在新能源产品，尤其是户储与工商储的出色表现受到推荐，凸显市场增长与需求上升趋势。团队看好这些方向的未来投资回报潜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锂电行业二季度展望：产能利用率高，正极与隔膜值得关注</w:t>
      </w:r>
    </w:p>
    <w:p>
      <w:r>
        <w:rPr>
          <w:rFonts w:ascii="等线(中文正文)" w:hAnsi="等线(中文正文)" w:cs="等线(中文正文)" w:eastAsia="等线(中文正文)"/>
          <w:b w:val="false"/>
          <w:i w:val="false"/>
          <w:sz w:val="20"/>
        </w:rPr>
        <w:t>对话聚焦于锂电行业，指出5月排产持续增长，预计二季度为行业旺季，产能利用率高企。特别强调正极材料和隔膜环节因原材料涨价及高产能利用率，存在可观收益，建议投资者关注。</w:t>
      </w:r>
    </w:p>
    <w:p>
      <w:r>
        <w:rPr>
          <w:rFonts w:ascii="等线(中文正文)" w:hAnsi="等线(中文正文)" w:cs="等线(中文正文)" w:eastAsia="等线(中文正文)"/>
          <w:b w:val="false"/>
          <w:i w:val="false"/>
          <w:sz w:val="20"/>
        </w:rPr>
        <w:t/>
      </w:r>
    </w:p>
    <w:p>
      <w:pPr>
        <w:pStyle w:val="ab"/>
        <w:numPr>
          <w:numId w:val="2"/>
        </w:numPr>
      </w:pPr>
      <w:r>
        <w:t>02:58 二季度电池与储能系统行业展望</w:t>
      </w:r>
    </w:p>
    <w:p>
      <w:r>
        <w:rPr>
          <w:rFonts w:ascii="等线(中文正文)" w:hAnsi="等线(中文正文)" w:cs="等线(中文正文)" w:eastAsia="等线(中文正文)"/>
          <w:b w:val="false"/>
          <w:i w:val="false"/>
          <w:sz w:val="20"/>
        </w:rPr>
        <w:t>对话围绕二季度电池及储能系统行业的发展趋势展开，重点讨论了宁德时代、中创新航、亿纬等公司在电池领域的表现，以及海博思创、阳光电源在储能系统中的潜力。强调了二季度需求增长、售价精准及量增逻辑的优势，指出行业已迎来拐点，估值趋于合理，是值得关注的投资机会。</w:t>
      </w:r>
    </w:p>
    <w:p>
      <w:r>
        <w:rPr>
          <w:rFonts w:ascii="等线(中文正文)" w:hAnsi="等线(中文正文)" w:cs="等线(中文正文)" w:eastAsia="等线(中文正文)"/>
          <w:b w:val="false"/>
          <w:i w:val="false"/>
          <w:sz w:val="20"/>
        </w:rPr>
        <w:t/>
      </w:r>
    </w:p>
    <w:p>
      <w:pPr>
        <w:pStyle w:val="ab"/>
        <w:numPr>
          <w:numId w:val="3"/>
        </w:numPr>
      </w:pPr>
      <w:r>
        <w:t>06:00 AI电源行业趋势：北美数据中心改造与SST项目</w:t>
      </w:r>
    </w:p>
    <w:p>
      <w:r>
        <w:rPr>
          <w:rFonts w:ascii="等线(中文正文)" w:hAnsi="等线(中文正文)" w:cs="等线(中文正文)" w:eastAsia="等线(中文正文)"/>
          <w:b w:val="false"/>
          <w:i w:val="false"/>
          <w:sz w:val="20"/>
        </w:rPr>
        <w:t>对话探讨了AI电源领域两大产业趋势：一是北美数据中心存量改造，面对电网老化、配电架构落后等问题，需增配中压UPS以隔离区域性电网和数据中心侧电网，市场空间预计达200亿；二是SST项目在北美数据中心落地，推动高压直流化趋势，国内公司在380伏UPS业务基础上，有望承接相关订单，实现技术升级与市场拓展。</w:t>
      </w:r>
    </w:p>
    <w:p>
      <w:r>
        <w:rPr>
          <w:rFonts w:ascii="等线(中文正文)" w:hAnsi="等线(中文正文)" w:cs="等线(中文正文)" w:eastAsia="等线(中文正文)"/>
          <w:b w:val="false"/>
          <w:i w:val="false"/>
          <w:sz w:val="20"/>
        </w:rPr>
        <w:t/>
      </w:r>
    </w:p>
    <w:p>
      <w:pPr>
        <w:pStyle w:val="ab"/>
        <w:numPr>
          <w:numId w:val="4"/>
        </w:numPr>
      </w:pPr>
      <w:r>
        <w:t>09:42 SST技术与北美电力设备市场动态分析</w:t>
      </w:r>
    </w:p>
    <w:p>
      <w:r>
        <w:rPr>
          <w:rFonts w:ascii="等线(中文正文)" w:hAnsi="等线(中文正文)" w:cs="等线(中文正文)" w:eastAsia="等线(中文正文)"/>
          <w:b w:val="false"/>
          <w:i w:val="false"/>
          <w:sz w:val="20"/>
        </w:rPr>
        <w:t>对话讨论了SST技术在甘肃和内蒙古项目的应用，特别是河望的固态变压器产品，认为其技术能力强，未来产业化进程有望加速。同时，分析了北美电力设备上市公司的亮眼季报，指出AI需求对电力设备的拉动作用显著，建议关注相关企业动态。</w:t>
      </w:r>
    </w:p>
    <w:p>
      <w:r>
        <w:rPr>
          <w:rFonts w:ascii="等线(中文正文)" w:hAnsi="等线(中文正文)" w:cs="等线(中文正文)" w:eastAsia="等线(中文正文)"/>
          <w:b w:val="false"/>
          <w:i w:val="false"/>
          <w:sz w:val="20"/>
        </w:rPr>
        <w:t/>
      </w:r>
    </w:p>
    <w:p>
      <w:pPr>
        <w:pStyle w:val="ab"/>
        <w:numPr>
          <w:numId w:val="5"/>
        </w:numPr>
      </w:pPr>
      <w:r>
        <w:t>12:02 北美数据中心市场与国内业务拓展分析</w:t>
      </w:r>
    </w:p>
    <w:p>
      <w:r>
        <w:rPr>
          <w:rFonts w:ascii="等线(中文正文)" w:hAnsi="等线(中文正文)" w:cs="等线(中文正文)" w:eastAsia="等线(中文正文)"/>
          <w:b w:val="false"/>
          <w:i w:val="false"/>
          <w:sz w:val="20"/>
        </w:rPr>
        <w:t>对话深入探讨了北美数据中心市场的强劲需求，指出一季度相关设备订单显著增长，尤其在数据中心领域表现突出。同时，国内上市公司如资源金盘等，受益于美国超高压电网建设，订单饱满，推荐布局北美数据中心业务。此外，客户对整体解决方案的需求增加，推动了综合能源管理系统的应用。</w:t>
      </w:r>
    </w:p>
    <w:p>
      <w:r>
        <w:rPr>
          <w:rFonts w:ascii="等线(中文正文)" w:hAnsi="等线(中文正文)" w:cs="等线(中文正文)" w:eastAsia="等线(中文正文)"/>
          <w:b w:val="false"/>
          <w:i w:val="false"/>
          <w:sz w:val="20"/>
        </w:rPr>
        <w:t/>
      </w:r>
    </w:p>
    <w:p>
      <w:pPr>
        <w:pStyle w:val="ab"/>
        <w:numPr>
          <w:numId w:val="6"/>
        </w:numPr>
      </w:pPr>
      <w:r>
        <w:t>14:20 特高压设备招标与线路前期工作推动行业景气度</w:t>
      </w:r>
    </w:p>
    <w:p>
      <w:r>
        <w:rPr>
          <w:rFonts w:ascii="等线(中文正文)" w:hAnsi="等线(中文正文)" w:cs="等线(中文正文)" w:eastAsia="等线(中文正文)"/>
          <w:b w:val="false"/>
          <w:i w:val="false"/>
          <w:sz w:val="20"/>
        </w:rPr>
        <w:t>近期国网公布第二批特高压设备招标，交流特高压1000千伏组合电器量大增，对应多个大型需求，包括新建与扩建站点。预计从2027年至2029年，相关公司将拥有充沛订单。特高压线路前期工作持续推进，如青海海南州到广东的线路已启动可研与环水保，东北松阳到华北的直流线路已启动法庭与成套设计。特高压前期工作密集推进映射至未来核准与开工，预计年均核准特高压3至4条直流、4至5条交流，处历史高位。七月份国网年终会议可能提及今年投资规划调增，主要方向为主网投资，建议关注特高压及非特高压核心标的。</w:t>
      </w:r>
    </w:p>
    <w:p>
      <w:r>
        <w:rPr>
          <w:rFonts w:ascii="等线(中文正文)" w:hAnsi="等线(中文正文)" w:cs="等线(中文正文)" w:eastAsia="等线(中文正文)"/>
          <w:b w:val="false"/>
          <w:i w:val="false"/>
          <w:sz w:val="20"/>
        </w:rPr>
        <w:t/>
      </w:r>
    </w:p>
    <w:p>
      <w:pPr>
        <w:pStyle w:val="ab"/>
        <w:numPr>
          <w:numId w:val="7"/>
        </w:numPr>
      </w:pPr>
      <w:r>
        <w:t>16:58 德业股份受益于全球新兴市场储能需求增长</w:t>
      </w:r>
    </w:p>
    <w:p>
      <w:r>
        <w:rPr>
          <w:rFonts w:ascii="等线(中文正文)" w:hAnsi="等线(中文正文)" w:cs="等线(中文正文)" w:eastAsia="等线(中文正文)"/>
          <w:b w:val="false"/>
          <w:i w:val="false"/>
          <w:sz w:val="20"/>
        </w:rPr>
        <w:t>对话讨论了德业股份在新能源产品，特别是户储和工商储领域的强劲增长潜力。得益于中东冲突引发的油价上涨及新兴市场电力需求的增加，公司产品在东南亚、非洲等地的需求显著提升，尤其是在南非、越南、印尼等地区。德业股份在这些市场已进行了大量前期导入工作，未来收入占比有望大幅增长。此外，欧洲和中东市场也为公司带来了可观的订单，预计近期需求将持续向好。</w:t>
      </w:r>
    </w:p>
    <w:p>
      <w:r>
        <w:rPr>
          <w:rFonts w:ascii="等线(中文正文)" w:hAnsi="等线(中文正文)" w:cs="等线(中文正文)" w:eastAsia="等线(中文正文)"/>
          <w:b w:val="false"/>
          <w:i w:val="false"/>
          <w:sz w:val="20"/>
        </w:rPr>
        <w:t/>
      </w:r>
    </w:p>
    <w:p>
      <w:pPr>
        <w:pStyle w:val="ab"/>
        <w:numPr>
          <w:numId w:val="8"/>
        </w:numPr>
      </w:pPr>
      <w:r>
        <w:t>24:05 中东与美国市场助力公司储能业务超预期增长</w:t>
      </w:r>
    </w:p>
    <w:p>
      <w:r>
        <w:rPr>
          <w:rFonts w:ascii="等线(中文正文)" w:hAnsi="等线(中文正文)" w:cs="等线(中文正文)" w:eastAsia="等线(中文正文)"/>
          <w:b w:val="false"/>
          <w:i w:val="false"/>
          <w:sz w:val="20"/>
        </w:rPr>
        <w:t>对话讨论了公司在中东市场的紧急备用电源需求及局势稳定后的工商储需求，以及美国市场作为潜在X因素对公司业务的积极影响。公司通过解决电信合规问题和战略入股哈希温控，拓展北美市场。此外，公司工商储收入占比提升，电池包逆变器收入有望翻倍，毛利率趋势稳定向好，整体业务表现超出预期。</w:t>
      </w:r>
    </w:p>
    <w:p>
      <w:r>
        <w:rPr>
          <w:rFonts w:ascii="等线(中文正文)" w:hAnsi="等线(中文正文)" w:cs="等线(中文正文)" w:eastAsia="等线(中文正文)"/>
          <w:b w:val="false"/>
          <w:i w:val="false"/>
          <w:sz w:val="20"/>
        </w:rPr>
        <w:t/>
      </w:r>
    </w:p>
    <w:p>
      <w:pPr>
        <w:pStyle w:val="ab"/>
        <w:numPr>
          <w:numId w:val="9"/>
        </w:numPr>
      </w:pPr>
      <w:r>
        <w:t>26:16 公司业绩增长与市场前景分析</w:t>
      </w:r>
    </w:p>
    <w:p>
      <w:r>
        <w:rPr>
          <w:rFonts w:ascii="等线(中文正文)" w:hAnsi="等线(中文正文)" w:cs="等线(中文正文)" w:eastAsia="等线(中文正文)"/>
          <w:b w:val="false"/>
          <w:i w:val="false"/>
          <w:sz w:val="20"/>
        </w:rPr>
        <w:t>对话围绕公司业绩增长展开，指出市场高景气度与产品拓展将保障业绩，预计二季度业绩持续上升，特别是储能逆变器和电池包收入将显著增长。基于谨慎乐观的经营趋势，公司估值有较大提升空间，建议继续关注作为潜力标的。会议强调内容仅供内部使用，需经审核后留存，未经授权不得外发。</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主持的国泰海通电信团队第104期每周精选汇报中，重点讨论了锂电、AI电源板、电力设备以及个股德业股份等四个方向的投资机会。在锂电领域，他强调了锂电在业绩和排产上的良好表现，特别是在二季度作为旺季，预期正极、6伏等材料将受益于需求增长。在AI电源方面，分析了北美数据中心改造和SST项目落地带来的新机遇，特别提到中压UPS市场潜力巨大。在电力设备板块，分享了北美市场强劲需求以及国内特高压建设的积极进展，预计将持续推动相关企业业绩增长。德业股份作为个股分析，基于其在新能源领域，尤其是储能产品上的强劲增长潜力，给予了重点推荐。他强调了市场高景气度和公司业务拓展对公司业绩的正面影响，并认为德业股份仍有上升空间，建议投资者关注。整体而言，他的发言提供了对上述四个方向的深入分析和未来展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问：今天我们精选了哪些方向作为值得持有并有超额收益的，能否先分享一下？</w:t>
      </w:r>
    </w:p>
    <w:p>
      <w:r>
        <w:rPr>
          <w:rFonts w:ascii="等线(中文正文)" w:hAnsi="等线(中文正文)" w:cs="等线(中文正文)" w:eastAsia="等线(中文正文)"/>
          <w:b w:val="false"/>
          <w:i w:val="false"/>
          <w:sz w:val="20"/>
        </w:rPr>
        <w:t>发言人1 答：我们精选了四个方向，分别是锂电、AI电源板、电力设备和个股德业股份。</w:t>
      </w:r>
    </w:p>
    <w:p>
      <w:r>
        <w:rPr>
          <w:rFonts w:ascii="等线(中文正文)" w:hAnsi="等线(中文正文)" w:cs="等线(中文正文)" w:eastAsia="等线(中文正文)"/>
          <w:b w:val="false"/>
          <w:i w:val="false"/>
          <w:sz w:val="20"/>
        </w:rPr>
        <w:t/>
      </w:r>
    </w:p>
    <w:p>
      <w:pPr>
        <w:pStyle w:val="ab"/>
      </w:pPr>
      <w:r>
        <w:t>发言人1 问：能否请你团队的于明翰来分享一下关于锂电板块的近况和观点？</w:t>
      </w:r>
    </w:p>
    <w:p>
      <w:r>
        <w:rPr>
          <w:rFonts w:ascii="等线(中文正文)" w:hAnsi="等线(中文正文)" w:cs="等线(中文正文)" w:eastAsia="等线(中文正文)"/>
          <w:b w:val="false"/>
          <w:i w:val="false"/>
          <w:sz w:val="20"/>
        </w:rPr>
        <w:t>发言人1 答：好的，我是国泰海通电信的俞梅汉。近期锂电排产持续增长，6%到11%。尽管一季度业绩较低，但在这样的情况下，我们强烈推荐关注锂电板块的业绩表现，因为多数公司在一季度业绩表现较好。从一季报来看，无论是恩杰等多家公司的股价表现都相当不错。此外，五月份的排产情况也非常好，预计二季度会是企业的旺季，产能利用率很高。</w:t>
      </w:r>
    </w:p>
    <w:p>
      <w:r>
        <w:rPr>
          <w:rFonts w:ascii="等线(中文正文)" w:hAnsi="等线(中文正文)" w:cs="等线(中文正文)" w:eastAsia="等线(中文正文)"/>
          <w:b w:val="false"/>
          <w:i w:val="false"/>
          <w:sz w:val="20"/>
        </w:rPr>
        <w:t/>
      </w:r>
    </w:p>
    <w:p>
      <w:pPr>
        <w:pStyle w:val="ab"/>
      </w:pPr>
      <w:r>
        <w:t>发言人1 问：在新增产能方面，情况是怎样的？</w:t>
      </w:r>
    </w:p>
    <w:p>
      <w:r>
        <w:rPr>
          <w:rFonts w:ascii="等线(中文正文)" w:hAnsi="等线(中文正文)" w:cs="等线(中文正文)" w:eastAsia="等线(中文正文)"/>
          <w:b w:val="false"/>
          <w:i w:val="false"/>
          <w:sz w:val="20"/>
        </w:rPr>
        <w:t>发言人1 答：大多数新增产能将在下半年投料，而在二季度节点，产能利用率与去年四季度相比，保持在一个非常高的满产状态。终端中游材料有涨价逻辑支撑，量力增产的可能性较大。具体到环节，铁锂和6F在本周材料价格表现中呈现正向增长，碳酸锂原材料涨价叠加库存收益，使得正极、6F以及隔膜、铝膜在二季度产能利用率高的情况下，均有较好的盈利预期，特别是智能万润富林等公司不仅有碳酸锂收益，还可能叠加一些想象空间。</w:t>
      </w:r>
    </w:p>
    <w:p>
      <w:r>
        <w:rPr>
          <w:rFonts w:ascii="等线(中文正文)" w:hAnsi="等线(中文正文)" w:cs="等线(中文正文)" w:eastAsia="等线(中文正文)"/>
          <w:b w:val="false"/>
          <w:i w:val="false"/>
          <w:sz w:val="20"/>
        </w:rPr>
        <w:t/>
      </w:r>
    </w:p>
    <w:p>
      <w:pPr>
        <w:pStyle w:val="ab"/>
      </w:pPr>
      <w:r>
        <w:t>发言人1 问：对于电池和储能系统板块，您有什么看法？</w:t>
      </w:r>
    </w:p>
    <w:p>
      <w:r>
        <w:rPr>
          <w:rFonts w:ascii="等线(中文正文)" w:hAnsi="等线(中文正文)" w:cs="等线(中文正文)" w:eastAsia="等线(中文正文)"/>
          <w:b w:val="false"/>
          <w:i w:val="false"/>
          <w:sz w:val="20"/>
        </w:rPr>
        <w:t>发言人1 答：在电池和储能系统领域，二季度的主要逻辑在于量增。相较于一季度行业需求增长50%，二季度增长更为显著。尤其是宁德时代顺价能力较强，其他公司如李伟等也逐渐展现出业绩拐点。因此，建议关注宁德、中创新航、亿纬等电池企业，以及新万达等在业绩分享后迎来拐点的公司。储能系统方面，尽管四季度和一季度存在压力，但二季度售价更精准，估值相对合理，在海博思创和阳光电源等公司中可以重点关注。</w:t>
      </w:r>
    </w:p>
    <w:p>
      <w:r>
        <w:rPr>
          <w:rFonts w:ascii="等线(中文正文)" w:hAnsi="等线(中文正文)" w:cs="等线(中文正文)" w:eastAsia="等线(中文正文)"/>
          <w:b w:val="false"/>
          <w:i w:val="false"/>
          <w:sz w:val="20"/>
        </w:rPr>
        <w:t/>
      </w:r>
    </w:p>
    <w:p>
      <w:pPr>
        <w:pStyle w:val="ab"/>
      </w:pPr>
      <w:r>
        <w:t>发言人1 问：接下来请谈谈AI电源板块的新变化和趋势？</w:t>
      </w:r>
    </w:p>
    <w:p>
      <w:r>
        <w:rPr>
          <w:rFonts w:ascii="等线(中文正文)" w:hAnsi="等线(中文正文)" w:cs="等线(中文正文)" w:eastAsia="等线(中文正文)"/>
          <w:b w:val="false"/>
          <w:i w:val="false"/>
          <w:sz w:val="20"/>
        </w:rPr>
        <w:t>发言人1 答：AI电源领域有两个主要产业趋势：一是北美数据中心的存量改造，二是SST项目在北美数据中心的落地。目前存量数据中心存在电网老化、配电架构落后及冗余度不足等问题，需要在强电侧和弱电侧进行配套升级。其中，为了防止高功率机柜产生的谐波影响上级电网，需要增配中压UPS设备，以隔离数据中心侧电网与区域性电网，避免谐波传导，这个产品可能成为一个增量市场。</w:t>
      </w:r>
    </w:p>
    <w:p>
      <w:r>
        <w:rPr>
          <w:rFonts w:ascii="等线(中文正文)" w:hAnsi="等线(中文正文)" w:cs="等线(中文正文)" w:eastAsia="等线(中文正文)"/>
          <w:b w:val="false"/>
          <w:i w:val="false"/>
          <w:sz w:val="20"/>
        </w:rPr>
        <w:t/>
      </w:r>
    </w:p>
    <w:p>
      <w:pPr>
        <w:pStyle w:val="ab"/>
      </w:pPr>
      <w:r>
        <w:t>发言人1 问：在数据中心改造过程中，对于弱电侧的配套设备有何变化或试点情况？中压UPS市场在数据中心改造中有何增量表现？</w:t>
      </w:r>
    </w:p>
    <w:p>
      <w:r>
        <w:rPr>
          <w:rFonts w:ascii="等线(中文正文)" w:hAnsi="等线(中文正文)" w:cs="等线(中文正文)" w:eastAsia="等线(中文正文)"/>
          <w:b w:val="false"/>
          <w:i w:val="false"/>
          <w:sz w:val="20"/>
        </w:rPr>
        <w:t>发言人1 答：在数据中心改造中，由于整体趋势是向直流化发展，所以会利用高压直流技术进行试点。目前主要采用的是正式版架构去做存量改造，并未大规模采用新的技术方案。中压UPS市场在数据中心改造中是一个明显的增量环节。预计存量改造量约20个G瓦，对应的单瓦价格高于传统380伏产品，按保守估算，市场空间可达200亿。</w:t>
      </w:r>
    </w:p>
    <w:p>
      <w:r>
        <w:rPr>
          <w:rFonts w:ascii="等线(中文正文)" w:hAnsi="等线(中文正文)" w:cs="等线(中文正文)" w:eastAsia="等线(中文正文)"/>
          <w:b w:val="false"/>
          <w:i w:val="false"/>
          <w:sz w:val="20"/>
        </w:rPr>
        <w:t/>
      </w:r>
    </w:p>
    <w:p>
      <w:pPr>
        <w:pStyle w:val="ab"/>
      </w:pPr>
      <w:r>
        <w:t>发言人1 问：谁是目前承接中压UPS业务的主要公司？以及它们是否与国内公司合作？</w:t>
      </w:r>
    </w:p>
    <w:p>
      <w:r>
        <w:rPr>
          <w:rFonts w:ascii="等线(中文正文)" w:hAnsi="等线(中文正文)" w:cs="等线(中文正文)" w:eastAsia="等线(中文正文)"/>
          <w:b w:val="false"/>
          <w:i w:val="false"/>
          <w:sz w:val="20"/>
        </w:rPr>
        <w:t>发言人1 答：目前主要由台达和维谛等公司在承接中压UPS业务。这些国际公司也在布局新业务，并积极寻求与中国国内如红会、科士达、盛弘和望等传统UPS厂商的合作，以开发阶段性和过渡态的产品配套。</w:t>
      </w:r>
    </w:p>
    <w:p>
      <w:r>
        <w:rPr>
          <w:rFonts w:ascii="等线(中文正文)" w:hAnsi="等线(中文正文)" w:cs="等线(中文正文)" w:eastAsia="等线(中文正文)"/>
          <w:b w:val="false"/>
          <w:i w:val="false"/>
          <w:sz w:val="20"/>
        </w:rPr>
        <w:t/>
      </w:r>
    </w:p>
    <w:p>
      <w:pPr>
        <w:pStyle w:val="ab"/>
      </w:pPr>
      <w:r>
        <w:t>发言人1 问：SST技术在数据中心领域的最新进展是什么？</w:t>
      </w:r>
    </w:p>
    <w:p>
      <w:r>
        <w:rPr>
          <w:rFonts w:ascii="等线(中文正文)" w:hAnsi="等线(中文正文)" w:cs="等线(中文正文)" w:eastAsia="等线(中文正文)"/>
          <w:b w:val="false"/>
          <w:i w:val="false"/>
          <w:sz w:val="20"/>
        </w:rPr>
        <w:t>发言人1 答：SST技术近期在甘肃能源局官网公布的信息中显示，内蒙古乌兰察布世纪互联项目上尝试了算电协同和绿电直供。其中，河网公司通过配套固态变压器产品，在大型项目中验证和开发测试SST技术，这具有标志性意义，表明河网技术实力强，并预示着SST整体行业规模化落地节奏可能加快。</w:t>
      </w:r>
    </w:p>
    <w:p>
      <w:r>
        <w:rPr>
          <w:rFonts w:ascii="等线(中文正文)" w:hAnsi="等线(中文正文)" w:cs="等线(中文正文)" w:eastAsia="等线(中文正文)"/>
          <w:b w:val="false"/>
          <w:i w:val="false"/>
          <w:sz w:val="20"/>
        </w:rPr>
        <w:t/>
      </w:r>
    </w:p>
    <w:p>
      <w:pPr>
        <w:pStyle w:val="ab"/>
      </w:pPr>
      <w:r>
        <w:t>发言人1 问：北美数据中心市场的表现如何？</w:t>
      </w:r>
    </w:p>
    <w:p>
      <w:r>
        <w:rPr>
          <w:rFonts w:ascii="等线(中文正文)" w:hAnsi="等线(中文正文)" w:cs="等线(中文正文)" w:eastAsia="等线(中文正文)"/>
          <w:b w:val="false"/>
          <w:i w:val="false"/>
          <w:sz w:val="20"/>
        </w:rPr>
        <w:t>发言人1 答：北美数据中心市场的需求旺盛，ABB公司今年一季度订单同比增长44%，创下单季历史新高，其中数据中心订单增长三倍以上。而国内上市公司如资源金盘等在北美数据中心业务方面也表现出色，同时美国在建的超高压电网项目将进一步增加国内相关设备的需求。此外，国内国网发布了第二批特高压设备招标，特别是百万伏1000千伏组合电器需求量大，将为相关公司带来充沛的订单，预期从2027年到2029年都能保持良好的业绩表现。</w:t>
      </w:r>
    </w:p>
    <w:p>
      <w:r>
        <w:rPr>
          <w:rFonts w:ascii="等线(中文正文)" w:hAnsi="等线(中文正文)" w:cs="等线(中文正文)" w:eastAsia="等线(中文正文)"/>
          <w:b w:val="false"/>
          <w:i w:val="false"/>
          <w:sz w:val="20"/>
        </w:rPr>
        <w:t/>
      </w:r>
    </w:p>
    <w:p>
      <w:pPr>
        <w:pStyle w:val="ab"/>
      </w:pPr>
      <w:r>
        <w:t>发言人1 问：近期特高压线路的前期工作有哪些进展？</w:t>
      </w:r>
    </w:p>
    <w:p>
      <w:r>
        <w:rPr>
          <w:rFonts w:ascii="等线(中文正文)" w:hAnsi="等线(中文正文)" w:cs="等线(中文正文)" w:eastAsia="等线(中文正文)"/>
          <w:b w:val="false"/>
          <w:i w:val="false"/>
          <w:sz w:val="20"/>
        </w:rPr>
        <w:t>发言人1 答：近期有两条特高压线路在进行前期工作，一条是青海海南州到广东的特高压直流线路，已经开始可研和环水保工作，预计在今年十月份完成可研；另一条是东北松阳到华北的直流特高压线路，已经启动了初设和成套设计。</w:t>
      </w:r>
    </w:p>
    <w:p>
      <w:r>
        <w:rPr>
          <w:rFonts w:ascii="等线(中文正文)" w:hAnsi="等线(中文正文)" w:cs="等线(中文正文)" w:eastAsia="等线(中文正文)"/>
          <w:b w:val="false"/>
          <w:i w:val="false"/>
          <w:sz w:val="20"/>
        </w:rPr>
        <w:t/>
      </w:r>
    </w:p>
    <w:p>
      <w:pPr>
        <w:pStyle w:val="ab"/>
      </w:pPr>
      <w:r>
        <w:t>发言人1 问：特高压项目的推进情况如何，以及对板块催化的影响是什么？</w:t>
      </w:r>
    </w:p>
    <w:p>
      <w:r>
        <w:rPr>
          <w:rFonts w:ascii="等线(中文正文)" w:hAnsi="等线(中文正文)" w:cs="等线(中文正文)" w:eastAsia="等线(中文正文)"/>
          <w:b w:val="false"/>
          <w:i w:val="false"/>
          <w:sz w:val="20"/>
        </w:rPr>
        <w:t>发言人1 答：自2026年以来，特高压项目的前期工作一直在密集进行，包括科研和设计。预计今年年底前会有投资规划的调增，尤其是主网建设，包括特高压及非特高压线路（如110kV、220kV、330kV、500kV和750kV）的投资调整。这将对板块产生催化作用，建议关注相关标的。</w:t>
      </w:r>
    </w:p>
    <w:p>
      <w:r>
        <w:rPr>
          <w:rFonts w:ascii="等线(中文正文)" w:hAnsi="等线(中文正文)" w:cs="等线(中文正文)" w:eastAsia="等线(中文正文)"/>
          <w:b w:val="false"/>
          <w:i w:val="false"/>
          <w:sz w:val="20"/>
        </w:rPr>
        <w:t/>
      </w:r>
    </w:p>
    <w:p>
      <w:pPr>
        <w:pStyle w:val="ab"/>
      </w:pPr>
      <w:r>
        <w:t>发言人1 问：对于非特高压标的有哪些推荐？</w:t>
      </w:r>
    </w:p>
    <w:p>
      <w:r>
        <w:rPr>
          <w:rFonts w:ascii="等线(中文正文)" w:hAnsi="等线(中文正文)" w:cs="等线(中文正文)" w:eastAsia="等线(中文正文)"/>
          <w:b w:val="false"/>
          <w:i w:val="false"/>
          <w:sz w:val="20"/>
        </w:rPr>
        <w:t>发言人1 答：非特高压标的方面，除了特高压相关标的（如许继电气、西电、南瑞、特变等）外，还有像长高电芯、思源这样的新增标的。</w:t>
      </w:r>
    </w:p>
    <w:p>
      <w:r>
        <w:rPr>
          <w:rFonts w:ascii="等线(中文正文)" w:hAnsi="等线(中文正文)" w:cs="等线(中文正文)" w:eastAsia="等线(中文正文)"/>
          <w:b w:val="false"/>
          <w:i w:val="false"/>
          <w:sz w:val="20"/>
        </w:rPr>
        <w:t/>
      </w:r>
    </w:p>
    <w:p>
      <w:pPr>
        <w:pStyle w:val="ab"/>
      </w:pPr>
      <w:r>
        <w:t>发言人1 问：为什么认为德业股份仍有上涨空间？德业股份一季度业绩表现及后续市场状况如何？</w:t>
      </w:r>
    </w:p>
    <w:p>
      <w:r>
        <w:rPr>
          <w:rFonts w:ascii="等线(中文正文)" w:hAnsi="等线(中文正文)" w:cs="等线(中文正文)" w:eastAsia="等线(中文正文)"/>
          <w:b w:val="false"/>
          <w:i w:val="false"/>
          <w:sz w:val="20"/>
        </w:rPr>
        <w:t>发言人1 答：我们持续看好德业股份，主要是基于公司自身在市场拓展、产品类型以及新业务方面的持续拓展。特别是在新兴市场中，油价和天然气价格的上涨导致东南亚等地区电力供应紧张，户储从可选项变为必选项，且需求增长超过以往，推动德业股份的新能源产品，尤其是户储和工商储业务的增长。根据业绩预告，德业股份一季度取得了亮眼的业绩表现，预计二季度新能源板块会呈现环比继续向上的态势，仍处于供不应求的情况。公司受益于市场对储能产品的弹性需求，尤其是在新兴市场如东南亚和非洲等地，其产品性价比高，且占据主导市场地位。</w:t>
      </w:r>
    </w:p>
    <w:p>
      <w:r>
        <w:rPr>
          <w:rFonts w:ascii="等线(中文正文)" w:hAnsi="等线(中文正文)" w:cs="等线(中文正文)" w:eastAsia="等线(中文正文)"/>
          <w:b w:val="false"/>
          <w:i w:val="false"/>
          <w:sz w:val="20"/>
        </w:rPr>
        <w:t/>
      </w:r>
    </w:p>
    <w:p>
      <w:pPr>
        <w:pStyle w:val="ab"/>
      </w:pPr>
      <w:r>
        <w:t>发言人1 问：新兴市场对于储能产品需求增长的原因是什么？</w:t>
      </w:r>
    </w:p>
    <w:p>
      <w:r>
        <w:rPr>
          <w:rFonts w:ascii="等线(中文正文)" w:hAnsi="等线(中文正文)" w:cs="等线(中文正文)" w:eastAsia="等线(中文正文)"/>
          <w:b w:val="false"/>
          <w:i w:val="false"/>
          <w:sz w:val="20"/>
        </w:rPr>
        <w:t>发言人1 答：新兴市场如东南亚和非洲由于电力缺口大、能源网络落后，导致燃油发电成本高昂，而储能产品的度电成本已达到经济性水平。此外，这些地区人口增长和经济发展带来的光伏需求也为储能产品提供了刚性增量效应。德业股份凭借其产品价格下降和性价比优势，在这些市场中受益明显。</w:t>
      </w:r>
    </w:p>
    <w:p>
      <w:r>
        <w:rPr>
          <w:rFonts w:ascii="等线(中文正文)" w:hAnsi="等线(中文正文)" w:cs="等线(中文正文)" w:eastAsia="等线(中文正文)"/>
          <w:b w:val="false"/>
          <w:i w:val="false"/>
          <w:sz w:val="20"/>
        </w:rPr>
        <w:t/>
      </w:r>
    </w:p>
    <w:p>
      <w:pPr>
        <w:pStyle w:val="ab"/>
      </w:pPr>
      <w:r>
        <w:t>发言人1 问：东南亚市场对于公司来说有哪些机遇？</w:t>
      </w:r>
    </w:p>
    <w:p>
      <w:r>
        <w:rPr>
          <w:rFonts w:ascii="等线(中文正文)" w:hAnsi="等线(中文正文)" w:cs="等线(中文正文)" w:eastAsia="等线(中文正文)"/>
          <w:b w:val="false"/>
          <w:i w:val="false"/>
          <w:sz w:val="20"/>
        </w:rPr>
        <w:t>发言人1 答：东南亚市场整体处于早期阶段，受危机契机有望打开新的市场增长机遇。公司在这些市场的收入占比低，约为7-8%，因此后续有翻倍增长的潜力，特别是新兴市场在冲突和新能源渗透率提升因素下，呈现巨大市场潜力。</w:t>
      </w:r>
    </w:p>
    <w:p>
      <w:r>
        <w:rPr>
          <w:rFonts w:ascii="等线(中文正文)" w:hAnsi="等线(中文正文)" w:cs="等线(中文正文)" w:eastAsia="等线(中文正文)"/>
          <w:b w:val="false"/>
          <w:i w:val="false"/>
          <w:sz w:val="20"/>
        </w:rPr>
        <w:t/>
      </w:r>
    </w:p>
    <w:p>
      <w:pPr>
        <w:pStyle w:val="ab"/>
      </w:pPr>
      <w:r>
        <w:t>发言人1 问：欧洲市场的情况如何？中东市场对公司的影响是什么？</w:t>
      </w:r>
    </w:p>
    <w:p>
      <w:r>
        <w:rPr>
          <w:rFonts w:ascii="等线(中文正文)" w:hAnsi="等线(中文正文)" w:cs="等线(中文正文)" w:eastAsia="等线(中文正文)"/>
          <w:b w:val="false"/>
          <w:i w:val="false"/>
          <w:sz w:val="20"/>
        </w:rPr>
        <w:t>发言人1 答：欧洲市场询单情况良好，尤其西欧国家如西班牙、意大利、英国同比增加，东欧国家如波兰、罗马尼亚、保加利亚、匈牙利因政策补贴等因素也表现向好。公司在这些地区的市场份额可观，预计高比例订单将在近期需求中体现，受益程度不低于其他友商。中东市场尽管初期冲突导致海峡封锁，但储能和逆变器产品可通过港口转运解决运输问题。目前，中东市场无论是紧急备用电源还是稳定后的工商储能需求，都有直接的订单体现，成为公司重要的利润来源。</w:t>
      </w:r>
    </w:p>
    <w:p>
      <w:r>
        <w:rPr>
          <w:rFonts w:ascii="等线(中文正文)" w:hAnsi="等线(中文正文)" w:cs="等线(中文正文)" w:eastAsia="等线(中文正文)"/>
          <w:b w:val="false"/>
          <w:i w:val="false"/>
          <w:sz w:val="20"/>
        </w:rPr>
        <w:t/>
      </w:r>
    </w:p>
    <w:p>
      <w:pPr>
        <w:pStyle w:val="ab"/>
      </w:pPr>
      <w:r>
        <w:t>发言人1 问：美国市场对公司意味着什么？</w:t>
      </w:r>
    </w:p>
    <w:p>
      <w:r>
        <w:rPr>
          <w:rFonts w:ascii="等线(中文正文)" w:hAnsi="等线(中文正文)" w:cs="等线(中文正文)" w:eastAsia="等线(中文正文)"/>
          <w:b w:val="false"/>
          <w:i w:val="false"/>
          <w:sz w:val="20"/>
        </w:rPr>
        <w:t>发言人1 答：美国市场目前指引上调未明确预期，公司以逆变器和电池包为主，其中电池包可能以贴牌销售为主。尽管存在合规问题和市场竞争加剧风险，但在北美地区尤其是AIDC领域的拓展有望带来超预期表现。</w:t>
      </w:r>
    </w:p>
    <w:p>
      <w:r>
        <w:rPr>
          <w:rFonts w:ascii="等线(中文正文)" w:hAnsi="等线(中文正文)" w:cs="等线(中文正文)" w:eastAsia="等线(中文正文)"/>
          <w:b w:val="false"/>
          <w:i w:val="false"/>
          <w:sz w:val="20"/>
        </w:rPr>
        <w:t/>
      </w:r>
    </w:p>
    <w:p>
      <w:pPr>
        <w:pStyle w:val="ab"/>
      </w:pPr>
      <w:r>
        <w:t>发言人1 问：对于公司未来的展望及投资建议是什么？</w:t>
      </w:r>
    </w:p>
    <w:p>
      <w:r>
        <w:rPr>
          <w:rFonts w:ascii="等线(中文正文)" w:hAnsi="等线(中文正文)" w:cs="等线(中文正文)" w:eastAsia="等线(中文正文)"/>
          <w:b w:val="false"/>
          <w:i w:val="false"/>
          <w:sz w:val="20"/>
        </w:rPr>
        <w:t>发言人1 答：随着5月和6月更多时间催化，公司业绩有望进一步改善，甚至单季度实现业绩高点。此外，公司还有诸如大厨SST等新产品拓展作为新的看点。考虑到当前估值约为20倍，认为该位置仍具有较大投资潜力，建议投资者继续关注并布局。</w:t>
      </w:r>
    </w:p>
    <w:p>
      <w:r>
        <w:rPr>
          <w:rFonts w:ascii="等线(中文正文)" w:hAnsi="等线(中文正文)" w:cs="等线(中文正文)" w:eastAsia="等线(中文正文)"/>
          <w:b w:val="false"/>
          <w:i w:val="false"/>
          <w:sz w:val="20"/>
        </w:rPr>
        <w:t/>
      </w:r>
    </w:p>
    <w:p>
      <w:pPr>
        <w:pStyle w:val="ab"/>
      </w:pPr>
      <w:r>
        <w:t>发言人1 问：公司储能业务内部，工商储占比情况如何？</w:t>
      </w:r>
    </w:p>
    <w:p>
      <w:r>
        <w:rPr>
          <w:rFonts w:ascii="等线(中文正文)" w:hAnsi="等线(中文正文)" w:cs="等线(中文正文)" w:eastAsia="等线(中文正文)"/>
          <w:b w:val="false"/>
          <w:i w:val="false"/>
          <w:sz w:val="20"/>
        </w:rPr>
        <w:t>发言人1 答：工商储收入占比逐渐提升，有望超过户储占比。去年工商储电池包和逆变器收入约30亿，今年预计翻倍增长，由于数字体量大，有望带动公司整个工商储板块超预期表现，并且毛利率稳步向好。</w:t>
      </w:r>
    </w:p>
    <w:p>
      <w:r>
        <w:rPr>
          <w:rFonts w:ascii="等线(中文正文)" w:hAnsi="等线(中文正文)" w:cs="等线(中文正文)" w:eastAsia="等线(中文正文)"/>
          <w:b w:val="false"/>
          <w:i w:val="false"/>
          <w:sz w:val="20"/>
        </w:rPr>
        <w:t/>
      </w:r>
    </w:p>
    <w:p>
      <w:pPr>
        <w:pStyle w:val="ab"/>
      </w:pPr>
      <w:r>
        <w:t>发言人1 问：对于公司二季度业绩有何预期？</w:t>
      </w:r>
    </w:p>
    <w:p>
      <w:r>
        <w:rPr>
          <w:rFonts w:ascii="等线(中文正文)" w:hAnsi="等线(中文正文)" w:cs="等线(中文正文)" w:eastAsia="等线(中文正文)"/>
          <w:b w:val="false"/>
          <w:i w:val="false"/>
          <w:sz w:val="20"/>
        </w:rPr>
        <w:t>发言人1 答：基于市场高景气度和产品类型拓展，预计公司二季度业绩将比一季度继续上升。四月份发货已达13万台，二季度保底发货量可达39万台，储能逆变器和电池包环比增速超过50%，业绩呈现明确的继续向上的趋势。</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2026-04-28T00:06:08Z</dcterms:created>
  <dc:creator>Apache POI</dc:creator>
</cp:coreProperties>
</file>