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双碳时代，绿色并购怎么破局. 260427_导读</w:t>
      </w:r>
    </w:p>
    <w:p>
      <w:pPr>
        <w:pStyle w:val="a0"/>
        <w:jc w:val="center"/>
      </w:pPr>
      <w:r>
        <w:t>2026年04月27日 22:35</w:t>
      </w:r>
    </w:p>
    <w:p>
      <w:pPr>
        <w:pStyle w:val="a7"/>
      </w:pPr>
      <w:r>
        <w:t>关键词</w:t>
      </w:r>
    </w:p>
    <w:p>
      <w:r>
        <w:rPr>
          <w:rFonts w:ascii="等线(中文正文)" w:hAnsi="等线(中文正文)" w:cs="等线(中文正文)" w:eastAsia="等线(中文正文)"/>
          <w:b w:val="false"/>
          <w:i w:val="false"/>
          <w:sz w:val="20"/>
        </w:rPr>
        <w:t xml:space="preserve">绿色并购 可持续发展 供应链 全球化 双碳目标 绿色金融 上市公司 新能源 投资 合规 市值 产业升级 绿色资产 绿色债券 零碳园区 信息披露 强制披露 绿色转型 碳金融 全球竞争力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两位专家深入分析了绿色资本与并购的最新趋势，强调了可持续发展在企业并购中的核心地位。讨论覆盖全球ESG发展趋势、绿色并购策略及中资企业海外并购的挑战与机遇。成功案例显示，强大的技术和运营能力、深入理解ESG理念、当地文化和法律环境，以及科技赋能是关键。专家指出，将可持续发展理念融入企业战略、风险管理和价值创造的每一个环节，对实现长期成功和品牌增值至关重要。通过实际案例，强调了理解和应用ESG原则对企业未来发展的关键作用，呼吁企业重视ESG，将其作为实现自身价值和可持续发展的重要工具。</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绿色并购：探寻资本市场的稳健之道</w:t>
      </w:r>
    </w:p>
    <w:p>
      <w:r>
        <w:rPr>
          <w:rFonts w:ascii="等线(中文正文)" w:hAnsi="等线(中文正文)" w:cs="等线(中文正文)" w:eastAsia="等线(中文正文)"/>
          <w:b w:val="false"/>
          <w:i w:val="false"/>
          <w:sz w:val="20"/>
        </w:rPr>
        <w:t>对话聚焦绿色资本与并购，探讨绿色并购的逻辑与风险。嘉宾分析风电并购案例，揭示绿色并购成功与失败的关键因素，强调合规与收益理念，以及绿色转型在资本市场的核心地位。</w:t>
      </w:r>
    </w:p>
    <w:p>
      <w:r>
        <w:rPr>
          <w:rFonts w:ascii="等线(中文正文)" w:hAnsi="等线(中文正文)" w:cs="等线(中文正文)" w:eastAsia="等线(中文正文)"/>
          <w:b w:val="false"/>
          <w:i w:val="false"/>
          <w:sz w:val="20"/>
        </w:rPr>
        <w:t/>
      </w:r>
    </w:p>
    <w:p>
      <w:pPr>
        <w:pStyle w:val="ab"/>
        <w:numPr>
          <w:numId w:val="2"/>
        </w:numPr>
      </w:pPr>
      <w:r>
        <w:t>02:36 绿色并购：从加分项到必答题的转型</w:t>
      </w:r>
    </w:p>
    <w:p>
      <w:r>
        <w:rPr>
          <w:rFonts w:ascii="等线(中文正文)" w:hAnsi="等线(中文正文)" w:cs="等线(中文正文)" w:eastAsia="等线(中文正文)"/>
          <w:b w:val="false"/>
          <w:i w:val="false"/>
          <w:sz w:val="20"/>
        </w:rPr>
        <w:t>讨论了绿色并购从加分项转变为必答题的原因，涉及产业多样化、发展绿色化和治理全球化三大驱动因素。强调了全球法规对企业绿色并购提出的具体要求，如欧盟的可持续金融披露条例等，推动企业走向绿色并购与可持续发展。</w:t>
      </w:r>
    </w:p>
    <w:p>
      <w:r>
        <w:rPr>
          <w:rFonts w:ascii="等线(中文正文)" w:hAnsi="等线(中文正文)" w:cs="等线(中文正文)" w:eastAsia="等线(中文正文)"/>
          <w:b w:val="false"/>
          <w:i w:val="false"/>
          <w:sz w:val="20"/>
        </w:rPr>
        <w:t/>
      </w:r>
    </w:p>
    <w:p>
      <w:pPr>
        <w:pStyle w:val="ab"/>
        <w:numPr>
          <w:numId w:val="3"/>
        </w:numPr>
      </w:pPr>
      <w:r>
        <w:t>07:17 绿色并购与ESG投资：全球法规变迁下的新挑战与机遇</w:t>
      </w:r>
    </w:p>
    <w:p>
      <w:r>
        <w:rPr>
          <w:rFonts w:ascii="等线(中文正文)" w:hAnsi="等线(中文正文)" w:cs="等线(中文正文)" w:eastAsia="等线(中文正文)"/>
          <w:b w:val="false"/>
          <w:i w:val="false"/>
          <w:sz w:val="20"/>
        </w:rPr>
        <w:t>对话深入探讨了全球绿色资本方法论和法规解读背景下，绿色并购及ESG投资面临的挑战与机遇。指出随着全球供应链透明化与合规化要求的提升，绿色并购已从可选动作转变为高门槛难题。同时，全球投资机构正经历规则调整期，ESG基金从讲故事转向实质权重调整，供应链穿透能力成为关键。中国绿色金融市场正进入新阶段，绿色债券与零碳园区成为热点，预示着绿色投资的蓝海市场正在形成。</w:t>
      </w:r>
    </w:p>
    <w:p>
      <w:r>
        <w:rPr>
          <w:rFonts w:ascii="等线(中文正文)" w:hAnsi="等线(中文正文)" w:cs="等线(中文正文)" w:eastAsia="等线(中文正文)"/>
          <w:b w:val="false"/>
          <w:i w:val="false"/>
          <w:sz w:val="20"/>
        </w:rPr>
        <w:t/>
      </w:r>
    </w:p>
    <w:p>
      <w:pPr>
        <w:pStyle w:val="ab"/>
        <w:numPr>
          <w:numId w:val="4"/>
        </w:numPr>
      </w:pPr>
      <w:r>
        <w:t>13:41 绿色金融与并购案例分析：西门子与GE风电领域的不同命运</w:t>
      </w:r>
    </w:p>
    <w:p>
      <w:r>
        <w:rPr>
          <w:rFonts w:ascii="等线(中文正文)" w:hAnsi="等线(中文正文)" w:cs="等线(中文正文)" w:eastAsia="等线(中文正文)"/>
          <w:b w:val="false"/>
          <w:i w:val="false"/>
          <w:sz w:val="20"/>
        </w:rPr>
        <w:t>对话聚焦于中国绿色金融的发展，特别是2024年A股ESG政策的实施，标志着强制性披露的开始。同时，通过分析西门子和GE在风电领域并购案例的不同结局，探讨了绿色并购中可能遇到的问题及成功要素，强调了中国在全球绿色资本市场的潜力与挑战。</w:t>
      </w:r>
    </w:p>
    <w:p>
      <w:r>
        <w:rPr>
          <w:rFonts w:ascii="等线(中文正文)" w:hAnsi="等线(中文正文)" w:cs="等线(中文正文)" w:eastAsia="等线(中文正文)"/>
          <w:b w:val="false"/>
          <w:i w:val="false"/>
          <w:sz w:val="20"/>
        </w:rPr>
        <w:t/>
      </w:r>
    </w:p>
    <w:p>
      <w:pPr>
        <w:pStyle w:val="ab"/>
        <w:numPr>
          <w:numId w:val="5"/>
        </w:numPr>
      </w:pPr>
      <w:r>
        <w:t>19:16 跨国并购四大挑战解析</w:t>
      </w:r>
    </w:p>
    <w:p>
      <w:r>
        <w:rPr>
          <w:rFonts w:ascii="等线(中文正文)" w:hAnsi="等线(中文正文)" w:cs="等线(中文正文)" w:eastAsia="等线(中文正文)"/>
          <w:b w:val="false"/>
          <w:i w:val="false"/>
          <w:sz w:val="20"/>
        </w:rPr>
        <w:t>讨论了跨国并购中面临的四大挑战：合规法律、实地运营、人才匮乏和文化冲突。强调了并购前需做好法律尽调、市场调研、人才布局及文化适应性准备，以确保并购成功。</w:t>
      </w:r>
    </w:p>
    <w:p>
      <w:r>
        <w:rPr>
          <w:rFonts w:ascii="等线(中文正文)" w:hAnsi="等线(中文正文)" w:cs="等线(中文正文)" w:eastAsia="等线(中文正文)"/>
          <w:b w:val="false"/>
          <w:i w:val="false"/>
          <w:sz w:val="20"/>
        </w:rPr>
        <w:t/>
      </w:r>
    </w:p>
    <w:p>
      <w:pPr>
        <w:pStyle w:val="ab"/>
        <w:numPr>
          <w:numId w:val="6"/>
        </w:numPr>
      </w:pPr>
      <w:r>
        <w:t>24:24 西门子案例揭示ESG投资治理缺陷重要性</w:t>
      </w:r>
    </w:p>
    <w:p>
      <w:r>
        <w:rPr>
          <w:rFonts w:ascii="等线(中文正文)" w:hAnsi="等线(中文正文)" w:cs="等线(中文正文)" w:eastAsia="等线(中文正文)"/>
          <w:b w:val="false"/>
          <w:i w:val="false"/>
          <w:sz w:val="20"/>
        </w:rPr>
        <w:t>通过回顾西门子案例，对话强调了ESG投资中治理缺陷对投资决策的影响，以及其相较于技术问题的不可挽回性。案例展示了全球ESG投资逻辑调整的过程，特别是在贝莱德调整治理缺陷权重后，突显了治理问题在风险控制中的核心地位。此外，案例还反映了欧盟法案对供应链穿透管理的要求，强调了治理在绿色投资，尤其是新能源领域的关键认知。</w:t>
      </w:r>
    </w:p>
    <w:p>
      <w:r>
        <w:rPr>
          <w:rFonts w:ascii="等线(中文正文)" w:hAnsi="等线(中文正文)" w:cs="等线(中文正文)" w:eastAsia="等线(中文正文)"/>
          <w:b w:val="false"/>
          <w:i w:val="false"/>
          <w:sz w:val="20"/>
        </w:rPr>
        <w:t/>
      </w:r>
    </w:p>
    <w:p>
      <w:pPr>
        <w:pStyle w:val="ab"/>
        <w:numPr>
          <w:numId w:val="7"/>
        </w:numPr>
      </w:pPr>
      <w:r>
        <w:t>27:43 西门子案例揭示ESG融入治理的重要性</w:t>
      </w:r>
    </w:p>
    <w:p>
      <w:r>
        <w:rPr>
          <w:rFonts w:ascii="等线(中文正文)" w:hAnsi="等线(中文正文)" w:cs="等线(中文正文)" w:eastAsia="等线(中文正文)"/>
          <w:b w:val="false"/>
          <w:i w:val="false"/>
          <w:sz w:val="20"/>
        </w:rPr>
        <w:t>对话讨论了西门子案例中ESG未能有效融入治理的问题，强调了前期技术风险和供应链韧性尽调的重要性。案例指出，将ESG作为口号而非实际行动可能导致风险，特别是在跨境并购中面临的双重合规挑战。挪威主权基金的供应链数据穿透案例强调了数据化估值折价的重要性。案例告诫企业不能忽视ESG背后的治理和运营能力，否则在资本转型中可能遭遇挫折。</w:t>
      </w:r>
    </w:p>
    <w:p>
      <w:r>
        <w:rPr>
          <w:rFonts w:ascii="等线(中文正文)" w:hAnsi="等线(中文正文)" w:cs="等线(中文正文)" w:eastAsia="等线(中文正文)"/>
          <w:b w:val="false"/>
          <w:i w:val="false"/>
          <w:sz w:val="20"/>
        </w:rPr>
        <w:t/>
      </w:r>
    </w:p>
    <w:p>
      <w:pPr>
        <w:pStyle w:val="ab"/>
        <w:numPr>
          <w:numId w:val="8"/>
        </w:numPr>
      </w:pPr>
      <w:r>
        <w:t>32:32 绿色并购成功的关键：ESG融入企业运营</w:t>
      </w:r>
    </w:p>
    <w:p>
      <w:r>
        <w:rPr>
          <w:rFonts w:ascii="等线(中文正文)" w:hAnsi="等线(中文正文)" w:cs="等线(中文正文)" w:eastAsia="等线(中文正文)"/>
          <w:b w:val="false"/>
          <w:i w:val="false"/>
          <w:sz w:val="20"/>
        </w:rPr>
        <w:t>对话深入探讨了绿色并购成功的核心要素，强调将ESG（环境、社会与治理）理念融入企业运营与战略规划的重要性。成功案例表明，ESG应作为战略指挥官、管理实践者和价值创造者，贯穿于并购后的长期发展战略、日常管理和风险控制中。通过提升企业绿色化水平、优化社会关系和强化治理结构，实现成本节约和价值创造，从而确保并购后的企业走上可持续发展之路。</w:t>
      </w:r>
    </w:p>
    <w:p>
      <w:r>
        <w:rPr>
          <w:rFonts w:ascii="等线(中文正文)" w:hAnsi="等线(中文正文)" w:cs="等线(中文正文)" w:eastAsia="等线(中文正文)"/>
          <w:b w:val="false"/>
          <w:i w:val="false"/>
          <w:sz w:val="20"/>
        </w:rPr>
        <w:t/>
      </w:r>
    </w:p>
    <w:p>
      <w:pPr>
        <w:pStyle w:val="ab"/>
        <w:numPr>
          <w:numId w:val="9"/>
        </w:numPr>
      </w:pPr>
      <w:r>
        <w:t>37:46 绿色并购与ESG：GM与西门子案例对比分析</w:t>
      </w:r>
    </w:p>
    <w:p>
      <w:r>
        <w:rPr>
          <w:rFonts w:ascii="等线(中文正文)" w:hAnsi="等线(中文正文)" w:cs="等线(中文正文)" w:eastAsia="等线(中文正文)"/>
          <w:b w:val="false"/>
          <w:i w:val="false"/>
          <w:sz w:val="20"/>
        </w:rPr>
        <w:t>讨论了GM与西门子在绿色并购方面的差异，强调GM通过精准并购核心技术，有效融合文化与团队，实现长期收益，展示了ESG作为风险管理工具的重要性。相比之下，西门子将ESG标签化，虽有良好初衷，但实操中理解偏差导致效果不佳。两个案例启示企业应深入理解ESG，将其作为企业增值与可持续发展的关键策略。</w:t>
      </w:r>
    </w:p>
    <w:p>
      <w:r>
        <w:rPr>
          <w:rFonts w:ascii="等线(中文正文)" w:hAnsi="等线(中文正文)" w:cs="等线(中文正文)" w:eastAsia="等线(中文正文)"/>
          <w:b w:val="false"/>
          <w:i w:val="false"/>
          <w:sz w:val="20"/>
        </w:rPr>
        <w:t/>
      </w:r>
    </w:p>
    <w:p>
      <w:pPr>
        <w:pStyle w:val="ab"/>
        <w:numPr>
          <w:numId w:val="10"/>
        </w:numPr>
      </w:pPr>
      <w:r>
        <w:t>45:10 绿色并购与可持续发展：中国企业的机遇与方法论</w:t>
      </w:r>
    </w:p>
    <w:p>
      <w:r>
        <w:rPr>
          <w:rFonts w:ascii="等线(中文正文)" w:hAnsi="等线(中文正文)" w:cs="等线(中文正文)" w:eastAsia="等线(中文正文)"/>
          <w:b w:val="false"/>
          <w:i w:val="false"/>
          <w:sz w:val="20"/>
        </w:rPr>
        <w:t>对话探讨了绿色并购与可持续发展的关系，指出中国传统文化中的‘天时地利人和’理念与ESG概念相契合，强调了中国企业在可持续发展浪潮中的重要地位。讨论还涉及了绿色并购成功的关键要素，包括详尽的前期准备、合规性审查、地缘政治风险评估、文化适应性等，以及利用全球资源网络进行有效融合的重要性。</w:t>
      </w:r>
    </w:p>
    <w:p>
      <w:r>
        <w:rPr>
          <w:rFonts w:ascii="等线(中文正文)" w:hAnsi="等线(中文正文)" w:cs="等线(中文正文)" w:eastAsia="等线(中文正文)"/>
          <w:b w:val="false"/>
          <w:i w:val="false"/>
          <w:sz w:val="20"/>
        </w:rPr>
        <w:t/>
      </w:r>
    </w:p>
    <w:p>
      <w:pPr>
        <w:pStyle w:val="ab"/>
        <w:numPr>
          <w:numId w:val="11"/>
        </w:numPr>
      </w:pPr>
      <w:r>
        <w:t>49:17 绿色资产国际化评估与企业并购风险防控策略</w:t>
      </w:r>
    </w:p>
    <w:p>
      <w:r>
        <w:rPr>
          <w:rFonts w:ascii="等线(中文正文)" w:hAnsi="等线(中文正文)" w:cs="等线(中文正文)" w:eastAsia="等线(中文正文)"/>
          <w:b w:val="false"/>
          <w:i w:val="false"/>
          <w:sz w:val="20"/>
        </w:rPr>
        <w:t>对话围绕绿色资产国际化评估展开，强调企业并购前期工作的重要性。提出通过海外商业情报捕捉、蓝军逻辑挑战、风险扫描等方法，帮助中国企业弥合与国际企业间的认知差，特别是在知识产权、核心技术人员、跨境业务合规、文化融入及治理结构等方面的风险防控。这些策略有助于企业调整收益模型，实现投资效率最大化，避免成本项或遗留问题。</w:t>
      </w:r>
    </w:p>
    <w:p>
      <w:r>
        <w:rPr>
          <w:rFonts w:ascii="等线(中文正文)" w:hAnsi="等线(中文正文)" w:cs="等线(中文正文)" w:eastAsia="等线(中文正文)"/>
          <w:b w:val="false"/>
          <w:i w:val="false"/>
          <w:sz w:val="20"/>
        </w:rPr>
        <w:t/>
      </w:r>
    </w:p>
    <w:p>
      <w:pPr>
        <w:pStyle w:val="ab"/>
        <w:numPr>
          <w:numId w:val="12"/>
        </w:numPr>
      </w:pPr>
      <w:r>
        <w:t>53:34 AI与企业并购决策：绿色税收与ESG管理</w:t>
      </w:r>
    </w:p>
    <w:p>
      <w:r>
        <w:rPr>
          <w:rFonts w:ascii="等线(中文正文)" w:hAnsi="等线(中文正文)" w:cs="等线(中文正文)" w:eastAsia="等线(中文正文)"/>
          <w:b w:val="false"/>
          <w:i w:val="false"/>
          <w:sz w:val="20"/>
        </w:rPr>
        <w:t>讨论了AI工具在企业并购决策中的应用，特别是绿色税收和ESG管理的评估，以及蓝军思维和沙盘推演在战略规划中的重要性，提出了一套企业绿色并购的指南针框架。</w:t>
      </w:r>
    </w:p>
    <w:p>
      <w:r>
        <w:rPr>
          <w:rFonts w:ascii="等线(中文正文)" w:hAnsi="等线(中文正文)" w:cs="等线(中文正文)" w:eastAsia="等线(中文正文)"/>
          <w:b w:val="false"/>
          <w:i w:val="false"/>
          <w:sz w:val="20"/>
        </w:rPr>
        <w:t/>
      </w:r>
    </w:p>
    <w:p>
      <w:pPr>
        <w:pStyle w:val="ab"/>
        <w:numPr>
          <w:numId w:val="13"/>
        </w:numPr>
      </w:pPr>
      <w:r>
        <w:t>56:23 ESG在并购与资本市场的核心价值及实践路径</w:t>
      </w:r>
    </w:p>
    <w:p>
      <w:r>
        <w:rPr>
          <w:rFonts w:ascii="等线(中文正文)" w:hAnsi="等线(中文正文)" w:cs="等线(中文正文)" w:eastAsia="等线(中文正文)"/>
          <w:b w:val="false"/>
          <w:i w:val="false"/>
          <w:sz w:val="20"/>
        </w:rPr>
        <w:t>讨论了ESG在并购市场和资本市场的核心价值，指出ESG已从美化交易转变为创造真实价值，成为企业管理的核心工具。通过战略规划、风险管理、价值创造、公正治理和科技赋能五个环节，ESG被融入企业运营中，助力企业在全球布局、并购过程中实现可持续发展。强调科技在ESG管理中的应用，如人工智能工具收集和整理环境数据，提升管理效率。</w:t>
      </w:r>
    </w:p>
    <w:p>
      <w:r>
        <w:rPr>
          <w:rFonts w:ascii="等线(中文正文)" w:hAnsi="等线(中文正文)" w:cs="等线(中文正文)" w:eastAsia="等线(中文正文)"/>
          <w:b w:val="false"/>
          <w:i w:val="false"/>
          <w:sz w:val="20"/>
        </w:rPr>
        <w:t/>
      </w:r>
    </w:p>
    <w:p>
      <w:pPr>
        <w:pStyle w:val="ab"/>
        <w:numPr>
          <w:numId w:val="14"/>
        </w:numPr>
      </w:pPr>
      <w:r>
        <w:t>01:03:16 绿色并购与ESG：中国企业的机遇与挑战</w:t>
      </w:r>
    </w:p>
    <w:p>
      <w:r>
        <w:rPr>
          <w:rFonts w:ascii="等线(中文正文)" w:hAnsi="等线(中文正文)" w:cs="等线(中文正文)" w:eastAsia="等线(中文正文)"/>
          <w:b w:val="false"/>
          <w:i w:val="false"/>
          <w:sz w:val="20"/>
        </w:rPr>
        <w:t>对话围绕绿色并购与ESG（环境、社会和治理）的核心议题展开，强调绿色并购应回归本质，避免漂绿，追求真正的可持续发展。中国企业在绿色并购中面临机遇与挑战，需提升国际语言表达能力，讲好中国故事，利用ESG作为全球通用语言，增强企业价值主张。同时，企业高层需亲自参与ESG实践，确保五个关键环节到位，实现绿色并购的成功落地。全景网愿携手业界，助力中国企业讲述可持续发展故事，推动绿色并购的深入发展。</w:t>
      </w:r>
    </w:p>
    <w:p>
      <w:r>
        <w:rPr>
          <w:rFonts w:ascii="等线(中文正文)" w:hAnsi="等线(中文正文)" w:cs="等线(中文正文)" w:eastAsia="等线(中文正文)"/>
          <w:b w:val="false"/>
          <w:i w:val="false"/>
          <w:sz w:val="20"/>
        </w:rPr>
        <w:t/>
      </w:r>
    </w:p>
    <w:p>
      <w:pPr>
        <w:pStyle w:val="ab"/>
        <w:numPr>
          <w:numId w:val="15"/>
        </w:numPr>
      </w:pPr>
      <w:r>
        <w:t>01:10:58 绿色并购：融入全流程，重塑企业能力结构</w:t>
      </w:r>
    </w:p>
    <w:p>
      <w:r>
        <w:rPr>
          <w:rFonts w:ascii="等线(中文正文)" w:hAnsi="等线(中文正文)" w:cs="等线(中文正文)" w:eastAsia="等线(中文正文)"/>
          <w:b w:val="false"/>
          <w:i w:val="false"/>
          <w:sz w:val="20"/>
        </w:rPr>
        <w:t>对话深入探讨了绿色并购在企业转型中的作用，强调了其不应仅为贴标签，而应融入企业全流程，实现能力结构重塑。通过分析全球趋势、风电案例，提炼出绿色并购的核心范式，为中国企业提出具体建议。指出未来竞争在于能力注入绿色发展，实现产业升级，而非单纯追求概念或故事。ESG被视作政策必答题，是融资、增长、出海及估值的关键。</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主持的节目中，重点探讨了绿色资本与并购的热点议题，特别聚焦于中国资本市场中绿色并购的新趋势与所面临的挑战。通过与含光素问创始人利金娜女士及安永大中华区ESG可持续发展主管合伙人李晶女士的深入对话，节目揭示了绿色并购背后的复杂性，包括战略规划、风险管理及跨文化整合能力等关键要素。此外，节目通过分析风电领域的两个成功与失败案例，强调了将ESG理念深度融合至企业经营战略中的重要性，以及如何利用ESG提升企业在全球市场竞争力与估值的方法。最后，他明确指出，ESG不仅代表一种发展趋势，更是中国企业和资本市场的必答题，对未来的发展具有深远的影响意义。</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问：在绿色并购热潮中，绿色并购如何从过去的加分项变成如今企业面对政策发展和市场发展时的必答题？</w:t>
      </w:r>
    </w:p>
    <w:p>
      <w:r>
        <w:rPr>
          <w:rFonts w:ascii="等线(中文正文)" w:hAnsi="等线(中文正文)" w:cs="等线(中文正文)" w:eastAsia="等线(中文正文)"/>
          <w:b w:val="false"/>
          <w:i w:val="false"/>
          <w:sz w:val="20"/>
        </w:rPr>
        <w:t>发言人1 答：绿色并购变成必答题的原因主要有三个方面：一是国家双碳目标提出并逐步推进，全球绿色资本加速流动；二是大量企业出海需求增加，面临更多合规要求；三是产业多样化、发展绿色化和治理全球化趋势明显。随着供应链布局多样化、消费者对可持续发展的关注度提高以及企业全球化治理需求增强，绿色并购已成为企业布局绿色产业和重构核心竞争力的重要手段。</w:t>
      </w:r>
    </w:p>
    <w:p>
      <w:r>
        <w:rPr>
          <w:rFonts w:ascii="等线(中文正文)" w:hAnsi="等线(中文正文)" w:cs="等线(中文正文)" w:eastAsia="等线(中文正文)"/>
          <w:b w:val="false"/>
          <w:i w:val="false"/>
          <w:sz w:val="20"/>
        </w:rPr>
        <w:t/>
      </w:r>
    </w:p>
    <w:p>
      <w:pPr>
        <w:pStyle w:val="ab"/>
      </w:pPr>
      <w:r>
        <w:t>发言人1 问：站在ESG实务的角度，当下驱动企业做绿色并购的核心因素是什么？</w:t>
      </w:r>
    </w:p>
    <w:p>
      <w:r>
        <w:rPr>
          <w:rFonts w:ascii="等线(中文正文)" w:hAnsi="等线(中文正文)" w:cs="等线(中文正文)" w:eastAsia="等线(中文正文)"/>
          <w:b w:val="false"/>
          <w:i w:val="false"/>
          <w:sz w:val="20"/>
        </w:rPr>
        <w:t>发言人1 答：当下驱动企业做绿色并购的核心因素包括三个方面：产业多样化、发展的绿色化和治理的全球化。首先，供应链布局多样化使得全球各个业态和地区都参与到供应链中；其次，企业认识到不能以牺牲环境为代价发展经济，而是要推出绿色产品并顺应国际趋势和消费者关注；最后，企业需要在全球范围内实现环境、社会、内部管理及不同国家地区冲突等方面的治理全球化。</w:t>
      </w:r>
    </w:p>
    <w:p>
      <w:r>
        <w:rPr>
          <w:rFonts w:ascii="等线(中文正文)" w:hAnsi="等线(中文正文)" w:cs="等线(中文正文)" w:eastAsia="等线(中文正文)"/>
          <w:b w:val="false"/>
          <w:i w:val="false"/>
          <w:sz w:val="20"/>
        </w:rPr>
        <w:t/>
      </w:r>
    </w:p>
    <w:p>
      <w:pPr>
        <w:pStyle w:val="ab"/>
      </w:pPr>
      <w:r>
        <w:t>发言人1 问：全球法规视角下，新的可持续金融披露条例等要求是否将绿色并购转变为高门槛难题？</w:t>
      </w:r>
    </w:p>
    <w:p>
      <w:r>
        <w:rPr>
          <w:rFonts w:ascii="等线(中文正文)" w:hAnsi="等线(中文正文)" w:cs="等线(中文正文)" w:eastAsia="等线(中文正文)"/>
          <w:b w:val="false"/>
          <w:i w:val="false"/>
          <w:sz w:val="20"/>
        </w:rPr>
        <w:t>发言人1 答：是的，随着欧盟出台的可持续金融披露条例等一系列绿色法案，以及美国针对强迫劳动问题的301调查方案等，企业进行绿色并购不再只是简单买资产的过程，而是需要满足更高层次的透明化、合规化要求。这使得绿色并购从可选动作变成了一个需要应对的具体难题和解析题，企业必须从供应链韧性、全球透明化和合规化角度进行深入调整和实践。</w:t>
      </w:r>
    </w:p>
    <w:p>
      <w:r>
        <w:rPr>
          <w:rFonts w:ascii="等线(中文正文)" w:hAnsi="等线(中文正文)" w:cs="等线(中文正文)" w:eastAsia="等线(中文正文)"/>
          <w:b w:val="false"/>
          <w:i w:val="false"/>
          <w:sz w:val="20"/>
        </w:rPr>
        <w:t/>
      </w:r>
    </w:p>
    <w:p>
      <w:pPr>
        <w:pStyle w:val="ab"/>
      </w:pPr>
      <w:r>
        <w:t>发言人1 问：在全球绿色投资领域的新变化中，投资机构对于ESG的要求有何重大调整？</w:t>
      </w:r>
    </w:p>
    <w:p>
      <w:r>
        <w:rPr>
          <w:rFonts w:ascii="等线(中文正文)" w:hAnsi="等线(中文正文)" w:cs="等线(中文正文)" w:eastAsia="等线(中文正文)"/>
          <w:b w:val="false"/>
          <w:i w:val="false"/>
          <w:sz w:val="20"/>
        </w:rPr>
        <w:t>发言人1 答：近年来，全球投资机构对ESG的要求发生了显著变化，从早期侧重讲故事到如今更加注重实质性内容。例如，贝莱德在其EIG治理框架中提高了对治理缺陷项的权重从15%调至35%，挪威主权基金在其新投资框架中要求如果投资标的供应链不能穿透到二级供应商，则在估值中给予10%到20%的折价。这些调整表明，绿色投资已从加分项提升至重大规则调整的核心部分，标志着全球绿色投资进入了一个新的元年。</w:t>
      </w:r>
    </w:p>
    <w:p>
      <w:r>
        <w:rPr>
          <w:rFonts w:ascii="等线(中文正文)" w:hAnsi="等线(中文正文)" w:cs="等线(中文正文)" w:eastAsia="等线(中文正文)"/>
          <w:b w:val="false"/>
          <w:i w:val="false"/>
          <w:sz w:val="20"/>
        </w:rPr>
        <w:t/>
      </w:r>
    </w:p>
    <w:p>
      <w:pPr>
        <w:pStyle w:val="ab"/>
      </w:pPr>
      <w:r>
        <w:t>发言人1 问：2016年对于中国的绿色金融意味着什么？</w:t>
      </w:r>
    </w:p>
    <w:p>
      <w:r>
        <w:rPr>
          <w:rFonts w:ascii="等线(中文正文)" w:hAnsi="等线(中文正文)" w:cs="等线(中文正文)" w:eastAsia="等线(中文正文)"/>
          <w:b w:val="false"/>
          <w:i w:val="false"/>
          <w:sz w:val="20"/>
        </w:rPr>
        <w:t>发言人1 答：2016年是中国绿色金融的元年，因为从那时起，中国发行了首只绿色债券，标志着中国正式踏上了绿色投资与金融挂钩的时代。在2016年前，中资发行人并未发行绿色债券，但自2016年1月起，当年的绿色债券发行量突破了2000亿。</w:t>
      </w:r>
    </w:p>
    <w:p>
      <w:r>
        <w:rPr>
          <w:rFonts w:ascii="等线(中文正文)" w:hAnsi="等线(中文正文)" w:cs="等线(中文正文)" w:eastAsia="等线(中文正文)"/>
          <w:b w:val="false"/>
          <w:i w:val="false"/>
          <w:sz w:val="20"/>
        </w:rPr>
        <w:t/>
      </w:r>
    </w:p>
    <w:p>
      <w:pPr>
        <w:pStyle w:val="ab"/>
      </w:pPr>
      <w:r>
        <w:t>发言人1 问：A股市场在可持续发展信息披露方面有何重大变化？中国在可持续发展领域的表现和发展展望如何？</w:t>
      </w:r>
    </w:p>
    <w:p>
      <w:r>
        <w:rPr>
          <w:rFonts w:ascii="等线(中文正文)" w:hAnsi="等线(中文正文)" w:cs="等线(中文正文)" w:eastAsia="等线(中文正文)"/>
          <w:b w:val="false"/>
          <w:i w:val="false"/>
          <w:sz w:val="20"/>
        </w:rPr>
        <w:t>发言人1 答：2024年被视为A股可持续发展信息披露政策的元年。在此之前，A股上市公司是以鼓励方式鼓励披露可持续发展信息；而在2024年，将实施强制性措施，要求超过450家A股上市企业披露ESG报告，并在未来逐步扩大强制披露范围。此外，香港联交所在2020年就已经启动了强制披露，并持续推动所有H股上市企业披露ESG报告。过去十年间，中国在可持续发展领域，如绿色金融、ESG、转型金融以及未来的碳金融产品工具等方面取得了显著进展，目前正迈入一个新的黄金发展阶段。未来，中国在全球政策标准制定、市场规模及投资引领等方面将具有举足轻重的影响。</w:t>
      </w:r>
    </w:p>
    <w:p>
      <w:r>
        <w:rPr>
          <w:rFonts w:ascii="等线(中文正文)" w:hAnsi="等线(中文正文)" w:cs="等线(中文正文)" w:eastAsia="等线(中文正文)"/>
          <w:b w:val="false"/>
          <w:i w:val="false"/>
          <w:sz w:val="20"/>
        </w:rPr>
        <w:t/>
      </w:r>
    </w:p>
    <w:p>
      <w:pPr>
        <w:pStyle w:val="ab"/>
      </w:pPr>
      <w:r>
        <w:t>发言人1 问：如何将绿色资产的估值转化为实际价值并应用于全球市场？</w:t>
      </w:r>
    </w:p>
    <w:p>
      <w:r>
        <w:rPr>
          <w:rFonts w:ascii="等线(中文正文)" w:hAnsi="等线(中文正文)" w:cs="等线(中文正文)" w:eastAsia="等线(中文正文)"/>
          <w:b w:val="false"/>
          <w:i w:val="false"/>
          <w:sz w:val="20"/>
        </w:rPr>
        <w:t>发言人1 答：中国应向欧美市场学习，并发现自身在绿色资产及供应链方面的机遇与优势。投资方、上市公司及所有资产包需要考虑如何将绿色资产的估值真正实现，而不仅仅是讲述故事。</w:t>
      </w:r>
    </w:p>
    <w:p>
      <w:r>
        <w:rPr>
          <w:rFonts w:ascii="等线(中文正文)" w:hAnsi="等线(中文正文)" w:cs="等线(中文正文)" w:eastAsia="等线(中文正文)"/>
          <w:b w:val="false"/>
          <w:i w:val="false"/>
          <w:sz w:val="20"/>
        </w:rPr>
        <w:t/>
      </w:r>
    </w:p>
    <w:p>
      <w:pPr>
        <w:pStyle w:val="ab"/>
      </w:pPr>
      <w:r>
        <w:t>发言人1 问：西门子并购失败的核心问题是什么？</w:t>
      </w:r>
    </w:p>
    <w:p>
      <w:r>
        <w:rPr>
          <w:rFonts w:ascii="等线(中文正文)" w:hAnsi="等线(中文正文)" w:cs="等线(中文正文)" w:eastAsia="等线(中文正文)"/>
          <w:b w:val="false"/>
          <w:i w:val="false"/>
          <w:sz w:val="20"/>
        </w:rPr>
        <w:t>发言人1 答：西门子并购失败可能涉及产业硬伤或并购操作过程中的某些偏差。大企业在并购时常见的失败案例往往源于合规法律、实地运营、人才匮乏和文化冲突四大挑战未能妥善解决。对于西门子并购案的具体失败原因，需要深入分析其发展历程和当时全球ESG投资逻辑的变化。</w:t>
      </w:r>
    </w:p>
    <w:p>
      <w:r>
        <w:rPr>
          <w:rFonts w:ascii="等线(中文正文)" w:hAnsi="等线(中文正文)" w:cs="等线(中文正文)" w:eastAsia="等线(中文正文)"/>
          <w:b w:val="false"/>
          <w:i w:val="false"/>
          <w:sz w:val="20"/>
        </w:rPr>
        <w:t/>
      </w:r>
    </w:p>
    <w:p>
      <w:pPr>
        <w:pStyle w:val="ab"/>
      </w:pPr>
      <w:r>
        <w:t>发言人1 问：如何看待并解决企业并购过程中的挑战，以取得成功？</w:t>
      </w:r>
    </w:p>
    <w:p>
      <w:r>
        <w:rPr>
          <w:rFonts w:ascii="等线(中文正文)" w:hAnsi="等线(中文正文)" w:cs="等线(中文正文)" w:eastAsia="等线(中文正文)"/>
          <w:b w:val="false"/>
          <w:i w:val="false"/>
          <w:sz w:val="20"/>
        </w:rPr>
        <w:t>发言人1 答：企业并购过程中需特别关注四大挑战：合规法律挑战（如遵守目标地法律法规）、实地运营挑战（做好市场调查与本土化管理）、人才匮乏挑战（找到符合要求的本土人才）和文化冲突挑战（充分理解和适应当地文化）。只有妥善解决这些挑战，并充分预估跨境并购的成本、财务成本及商誉价值影响，将其融入公司全球战略布局中，才能实现一次成功的并购。</w:t>
      </w:r>
    </w:p>
    <w:p>
      <w:r>
        <w:rPr>
          <w:rFonts w:ascii="等线(中文正文)" w:hAnsi="等线(中文正文)" w:cs="等线(中文正文)" w:eastAsia="等线(中文正文)"/>
          <w:b w:val="false"/>
          <w:i w:val="false"/>
          <w:sz w:val="20"/>
        </w:rPr>
        <w:t/>
      </w:r>
    </w:p>
    <w:p>
      <w:pPr>
        <w:pStyle w:val="ab"/>
      </w:pPr>
      <w:r>
        <w:t>发言人1 问：在贝莱德的ESG投资框架中，为什么将治理缺陷的权重从15%提高到了35%？</w:t>
      </w:r>
    </w:p>
    <w:p>
      <w:r>
        <w:rPr>
          <w:rFonts w:ascii="等线(中文正文)" w:hAnsi="等线(中文正文)" w:cs="等线(中文正文)" w:eastAsia="等线(中文正文)"/>
          <w:b w:val="false"/>
          <w:i w:val="false"/>
          <w:sz w:val="20"/>
        </w:rPr>
        <w:t>发言人1 答：贝莱德在24年调整了其投资框架，提高了治理缺陷的权重，是因为在投资界对于业绩投资的标准尚未有明确统一的标准。从西门子案例可以看出，早期投资时对治理问题认识不足导致了投资机构后期对投资架构权重的调整。贝莱德认为治理缺陷与技术复制相比，可能带来不可挽回的风险，强调了治理缺陷的重要性。</w:t>
      </w:r>
    </w:p>
    <w:p>
      <w:r>
        <w:rPr>
          <w:rFonts w:ascii="等线(中文正文)" w:hAnsi="等线(中文正文)" w:cs="等线(中文正文)" w:eastAsia="等线(中文正文)"/>
          <w:b w:val="false"/>
          <w:i w:val="false"/>
          <w:sz w:val="20"/>
        </w:rPr>
        <w:t/>
      </w:r>
    </w:p>
    <w:p>
      <w:pPr>
        <w:pStyle w:val="ab"/>
      </w:pPr>
      <w:r>
        <w:t>发言人1 问：西门子案例揭示了哪些治理问题？</w:t>
      </w:r>
    </w:p>
    <w:p>
      <w:r>
        <w:rPr>
          <w:rFonts w:ascii="等线(中文正文)" w:hAnsi="等线(中文正文)" w:cs="等线(中文正文)" w:eastAsia="等线(中文正文)"/>
          <w:b w:val="false"/>
          <w:i w:val="false"/>
          <w:sz w:val="20"/>
        </w:rPr>
        <w:t>发言人1 答：西门子案例表明，在并购过程中，企业未能将ESG标准有效融入到自身的治理和运营管理中，仅停留在宣传层面。例如，在对被收购资产的供应链质量管理、风险控制及韧性管理等方面的尽调不充分，导致了后期出现治理风险。</w:t>
      </w:r>
    </w:p>
    <w:p>
      <w:r>
        <w:rPr>
          <w:rFonts w:ascii="等线(中文正文)" w:hAnsi="等线(中文正文)" w:cs="等线(中文正文)" w:eastAsia="等线(中文正文)"/>
          <w:b w:val="false"/>
          <w:i w:val="false"/>
          <w:sz w:val="20"/>
        </w:rPr>
        <w:t/>
      </w:r>
    </w:p>
    <w:p>
      <w:pPr>
        <w:pStyle w:val="ab"/>
      </w:pPr>
      <w:r>
        <w:t>发言人1 问：欧盟的“漂绿调律”是什么意思？西门子案例带给中国绿色投资的教训是什么？</w:t>
      </w:r>
    </w:p>
    <w:p>
      <w:r>
        <w:rPr>
          <w:rFonts w:ascii="等线(中文正文)" w:hAnsi="等线(中文正文)" w:cs="等线(中文正文)" w:eastAsia="等线(中文正文)"/>
          <w:b w:val="false"/>
          <w:i w:val="false"/>
          <w:sz w:val="20"/>
        </w:rPr>
        <w:t>发言人1 答：“漂绿调律”是指宣称自己是绿色投资，但缺乏足够的数据和第三方证据去验证其真实性，即表面上做足了环保宣传，但实际上并未达到绿色标准。这个概念提醒中国在进行绿色投资、绿色估值时，需要更加注重前期的技术风险基调和法规尽调，确保投资项目的真实性与合规性。西门子案例教训在于不能把ESG或可持续发展简单当作口号或标签，而应深入关注企业的治理能力和运营能力。在并购过程中，必须将资本运作与企业的真实运营能力和治理能力相结合，否则可能导致结果不尽人意。</w:t>
      </w:r>
    </w:p>
    <w:p>
      <w:r>
        <w:rPr>
          <w:rFonts w:ascii="等线(中文正文)" w:hAnsi="等线(中文正文)" w:cs="等线(中文正文)" w:eastAsia="等线(中文正文)"/>
          <w:b w:val="false"/>
          <w:i w:val="false"/>
          <w:sz w:val="20"/>
        </w:rPr>
        <w:t/>
      </w:r>
    </w:p>
    <w:p>
      <w:pPr>
        <w:pStyle w:val="ab"/>
      </w:pPr>
      <w:r>
        <w:t>发言人1 问：对于跨境并购，除了常规尽调外，还需要关注哪些风险点？</w:t>
      </w:r>
    </w:p>
    <w:p>
      <w:r>
        <w:rPr>
          <w:rFonts w:ascii="等线(中文正文)" w:hAnsi="等线(中文正文)" w:cs="等线(中文正文)" w:eastAsia="等线(中文正文)"/>
          <w:b w:val="false"/>
          <w:i w:val="false"/>
          <w:sz w:val="20"/>
        </w:rPr>
        <w:t>发言人1 答：跨境并购时，除了常规尽调，还需要关注不同国家的数据风险管理要求，如中国的数据安全法等。尤其是在技术风险尽调和供应链韧性尽调方面，需要进行更为详尽的分析，并确保符合各国的合规要求。</w:t>
      </w:r>
    </w:p>
    <w:p>
      <w:r>
        <w:rPr>
          <w:rFonts w:ascii="等线(中文正文)" w:hAnsi="等线(中文正文)" w:cs="等线(中文正文)" w:eastAsia="等线(中文正文)"/>
          <w:b w:val="false"/>
          <w:i w:val="false"/>
          <w:sz w:val="20"/>
        </w:rPr>
        <w:t/>
      </w:r>
    </w:p>
    <w:p>
      <w:pPr>
        <w:pStyle w:val="ab"/>
      </w:pPr>
      <w:r>
        <w:t>发言人1 问：成功的并购案例中，如何将ESG理念真正融入企业运营管理？</w:t>
      </w:r>
    </w:p>
    <w:p>
      <w:r>
        <w:rPr>
          <w:rFonts w:ascii="等线(中文正文)" w:hAnsi="等线(中文正文)" w:cs="等线(中文正文)" w:eastAsia="等线(中文正文)"/>
          <w:b w:val="false"/>
          <w:i w:val="false"/>
          <w:sz w:val="20"/>
        </w:rPr>
        <w:t>发言人1 答：成功的并购案例中，ESG理念成功落地的关键在于其充当了企业战略的指挥官、管理的实践人以及价值的创造者三个角色。首先，ESG应纳入企业并购后的长期发展战略中；其次，需渗透到企业管理的各个环节，应对各类风险并提升治理现代化程度；最后，通过节约成本、增强社会沟通及优化产品布局等方式创造更多经济价值和社会价值。</w:t>
      </w:r>
    </w:p>
    <w:p>
      <w:r>
        <w:rPr>
          <w:rFonts w:ascii="等线(中文正文)" w:hAnsi="等线(中文正文)" w:cs="等线(中文正文)" w:eastAsia="等线(中文正文)"/>
          <w:b w:val="false"/>
          <w:i w:val="false"/>
          <w:sz w:val="20"/>
        </w:rPr>
        <w:t/>
      </w:r>
    </w:p>
    <w:p>
      <w:pPr>
        <w:pStyle w:val="ab"/>
      </w:pPr>
      <w:r>
        <w:t>发言人1 问：在GM的并购案例中，它只并购了最核心的技术，这从可持续发展的角度看意味着什么？GM在并购过程中面临了哪些挑战和潜在风险？</w:t>
      </w:r>
    </w:p>
    <w:p>
      <w:r>
        <w:rPr>
          <w:rFonts w:ascii="等线(中文正文)" w:hAnsi="等线(中文正文)" w:cs="等线(中文正文)" w:eastAsia="等线(中文正文)"/>
          <w:b w:val="false"/>
          <w:i w:val="false"/>
          <w:sz w:val="20"/>
        </w:rPr>
        <w:t>发言人1 答：从可持续发展的角度来讲，GM在进行行业并购时，只并购了其核心技术，而在整个全生命周期的发展中，尤其是在未来技术和战略方向上存在风险。这种做法类似于传统行业并购，但不同之处在于它对未来的风险评估不足。在并购过程中，除了技术和供应链透明度的问题，GM还必须考虑文化融合、团队整合、社区影响以及潜在风险等问题。如果处理不好这些方面，国际投资机构可能会给予折价，甚至有溢价也可能不会给予。</w:t>
      </w:r>
    </w:p>
    <w:p>
      <w:r>
        <w:rPr>
          <w:rFonts w:ascii="等线(中文正文)" w:hAnsi="等线(中文正文)" w:cs="等线(中文正文)" w:eastAsia="等线(中文正文)"/>
          <w:b w:val="false"/>
          <w:i w:val="false"/>
          <w:sz w:val="20"/>
        </w:rPr>
        <w:t/>
      </w:r>
    </w:p>
    <w:p>
      <w:pPr>
        <w:pStyle w:val="ab"/>
      </w:pPr>
      <w:r>
        <w:t>发言人1 问：GM的并购案例结果如何，是否达到了预期目标？</w:t>
      </w:r>
    </w:p>
    <w:p>
      <w:r>
        <w:rPr>
          <w:rFonts w:ascii="等线(中文正文)" w:hAnsi="等线(中文正文)" w:cs="等线(中文正文)" w:eastAsia="等线(中文正文)"/>
          <w:b w:val="false"/>
          <w:i w:val="false"/>
          <w:sz w:val="20"/>
        </w:rPr>
        <w:t>发言人1 答：GM在20年前的并购案例中，被收购方一年内基本完成了全面的技术控制标准和供应链管理标准对接，并与GM达成一致。这个结果表明并购过程非常顺畅，负面消耗较小，并为GM带来了长期的高额回报，补足了风险结构上的问题。</w:t>
      </w:r>
    </w:p>
    <w:p>
      <w:r>
        <w:rPr>
          <w:rFonts w:ascii="等线(中文正文)" w:hAnsi="等线(中文正文)" w:cs="等线(中文正文)" w:eastAsia="等线(中文正文)"/>
          <w:b w:val="false"/>
          <w:i w:val="false"/>
          <w:sz w:val="20"/>
        </w:rPr>
        <w:t/>
      </w:r>
    </w:p>
    <w:p>
      <w:pPr>
        <w:pStyle w:val="ab"/>
      </w:pPr>
      <w:r>
        <w:t>发言人1 问：对于投资者来说，理想的并购方式是什么？</w:t>
      </w:r>
    </w:p>
    <w:p>
      <w:r>
        <w:rPr>
          <w:rFonts w:ascii="等线(中文正文)" w:hAnsi="等线(中文正文)" w:cs="等线(中文正文)" w:eastAsia="等线(中文正文)"/>
          <w:b w:val="false"/>
          <w:i w:val="false"/>
          <w:sz w:val="20"/>
        </w:rPr>
        <w:t>发言人1 答：理想的并购方式是用最少的钱去并购一个最具价值的资产，这个资产不仅当下价格合适，而且在未来能持续带来溢价和赋能，成为盈利工具。</w:t>
      </w:r>
    </w:p>
    <w:p>
      <w:r>
        <w:rPr>
          <w:rFonts w:ascii="等线(中文正文)" w:hAnsi="等线(中文正文)" w:cs="等线(中文正文)" w:eastAsia="等线(中文正文)"/>
          <w:b w:val="false"/>
          <w:i w:val="false"/>
          <w:sz w:val="20"/>
        </w:rPr>
        <w:t/>
      </w:r>
    </w:p>
    <w:p>
      <w:pPr>
        <w:pStyle w:val="ab"/>
      </w:pPr>
      <w:r>
        <w:t>发言人1 问：ESG（环境、社会和治理）在绿色并购和绿色资产发展中起到什么作用？</w:t>
      </w:r>
    </w:p>
    <w:p>
      <w:r>
        <w:rPr>
          <w:rFonts w:ascii="等线(中文正文)" w:hAnsi="等线(中文正文)" w:cs="等线(中文正文)" w:eastAsia="等线(中文正文)"/>
          <w:b w:val="false"/>
          <w:i w:val="false"/>
          <w:sz w:val="20"/>
        </w:rPr>
        <w:t>发言人1 答：ESG实际上源自一套完整的风险控制理念，强调在充分调研和判断后做出高性价比的选择，以实现长期可持续收益。通过合理运用ESG理念，企业能够有效管理风险，并在并购过程中找到对自身有利的标的，从而为企业创造巨大价值。</w:t>
      </w:r>
    </w:p>
    <w:p>
      <w:r>
        <w:rPr>
          <w:rFonts w:ascii="等线(中文正文)" w:hAnsi="等线(中文正文)" w:cs="等线(中文正文)" w:eastAsia="等线(中文正文)"/>
          <w:b w:val="false"/>
          <w:i w:val="false"/>
          <w:sz w:val="20"/>
        </w:rPr>
        <w:t/>
      </w:r>
    </w:p>
    <w:p>
      <w:pPr>
        <w:pStyle w:val="ab"/>
      </w:pPr>
      <w:r>
        <w:t>发言人1 问：ESG在中国企业海外并购中的重要性是什么？</w:t>
      </w:r>
    </w:p>
    <w:p>
      <w:r>
        <w:rPr>
          <w:rFonts w:ascii="等线(中文正文)" w:hAnsi="等线(中文正文)" w:cs="等线(中文正文)" w:eastAsia="等线(中文正文)"/>
          <w:b w:val="false"/>
          <w:i w:val="false"/>
          <w:sz w:val="20"/>
        </w:rPr>
        <w:t>发言人1 答：中国企业在面对ESG时无需过度压力，因为中华民族几千年的历史证明了可持续发展的智慧。在全球层面上，各国首脑关注的最重要议题之一就是可持续发展，因此中国企业在这一浪潮下，有望成为全球绿色资产的重要组成部分。</w:t>
      </w:r>
    </w:p>
    <w:p>
      <w:r>
        <w:rPr>
          <w:rFonts w:ascii="等线(中文正文)" w:hAnsi="等线(中文正文)" w:cs="等线(中文正文)" w:eastAsia="等线(中文正文)"/>
          <w:b w:val="false"/>
          <w:i w:val="false"/>
          <w:sz w:val="20"/>
        </w:rPr>
        <w:t/>
      </w:r>
    </w:p>
    <w:p>
      <w:pPr>
        <w:pStyle w:val="ab"/>
      </w:pPr>
      <w:r>
        <w:t>发言人1 问：是否存在可复用的绿色并购方法论和评判标准？</w:t>
      </w:r>
    </w:p>
    <w:p>
      <w:r>
        <w:rPr>
          <w:rFonts w:ascii="等线(中文正文)" w:hAnsi="等线(中文正文)" w:cs="等线(中文正文)" w:eastAsia="等线(中文正文)"/>
          <w:b w:val="false"/>
          <w:i w:val="false"/>
          <w:sz w:val="20"/>
        </w:rPr>
        <w:t>发言人1 答：在成功绿色并购中，确实存在一套可复用的方法论。例如，安永在帮助企业海外布局时，会提供详尽的清单，包括合规要求、法律风险、地缘政治潜在冲突、当地先进实践经验、失败案例以及文化、宗教信仰等因素，以帮助客户规避风险和挑战，确保并购成功。</w:t>
      </w:r>
    </w:p>
    <w:p>
      <w:r>
        <w:rPr>
          <w:rFonts w:ascii="等线(中文正文)" w:hAnsi="等线(中文正文)" w:cs="等线(中文正文)" w:eastAsia="等线(中文正文)"/>
          <w:b w:val="false"/>
          <w:i w:val="false"/>
          <w:sz w:val="20"/>
        </w:rPr>
        <w:t/>
      </w:r>
    </w:p>
    <w:p>
      <w:pPr>
        <w:pStyle w:val="ab"/>
      </w:pPr>
      <w:r>
        <w:t>发言人1 问：在企业并购过程中，如何有效弥合认知差，确保评估工作的扎实和充分？蓝军逻辑在企业并购中的具体作用是什么？</w:t>
      </w:r>
    </w:p>
    <w:p>
      <w:r>
        <w:rPr>
          <w:rFonts w:ascii="等线(中文正文)" w:hAnsi="等线(中文正文)" w:cs="等线(中文正文)" w:eastAsia="等线(中文正文)"/>
          <w:b w:val="false"/>
          <w:i w:val="false"/>
          <w:sz w:val="20"/>
        </w:rPr>
        <w:t>发言人1 答：我们通过一个逻辑工具来弥合认知差，这个工具就是“蓝军逻辑”。它类似于竞争对手的角色扮演，从投前、投中到投后的各个阶段，模拟不同竞争对手的角度发起挑战，以此进行全面的风险扫描。这种扫描不仅数据化，更具有实感，让每个部门都能深入理解潜在风险。蓝军逻辑的作用是进行全面的风险扫描和挑战，包括知识产权尽调、核心技术人员保护、跨境业务合规性调整以及文化融合等多个方面。通过这种方式，企业能更准确地评估风险，调整收益模型，并基于此形成对风险的深入理解和应对措施。</w:t>
      </w:r>
    </w:p>
    <w:p>
      <w:r>
        <w:rPr>
          <w:rFonts w:ascii="等线(中文正文)" w:hAnsi="等线(中文正文)" w:cs="等线(中文正文)" w:eastAsia="等线(中文正文)"/>
          <w:b w:val="false"/>
          <w:i w:val="false"/>
          <w:sz w:val="20"/>
        </w:rPr>
        <w:t/>
      </w:r>
    </w:p>
    <w:p>
      <w:pPr>
        <w:pStyle w:val="ab"/>
      </w:pPr>
      <w:r>
        <w:t>发言人1 问：AI工具在企业并购中的应用有哪些？</w:t>
      </w:r>
    </w:p>
    <w:p>
      <w:r>
        <w:rPr>
          <w:rFonts w:ascii="等线(中文正文)" w:hAnsi="等线(中文正文)" w:cs="等线(中文正文)" w:eastAsia="等线(中文正文)"/>
          <w:b w:val="false"/>
          <w:i w:val="false"/>
          <w:sz w:val="20"/>
        </w:rPr>
        <w:t>发言人1 答：AI工具在企业并购中扮演着重要角色，例如帮助企业分析并购标的在税收方面的表现，是帮助交税还是减税；或者评估标的企业的ESG管理水平，与目标要求对比，以便做出是否合适的并购决策。AI让企业能够快速、清晰地判断并购标的的质量和适合度。</w:t>
      </w:r>
    </w:p>
    <w:p>
      <w:r>
        <w:rPr>
          <w:rFonts w:ascii="等线(中文正文)" w:hAnsi="等线(中文正文)" w:cs="等线(中文正文)" w:eastAsia="等线(中文正文)"/>
          <w:b w:val="false"/>
          <w:i w:val="false"/>
          <w:sz w:val="20"/>
        </w:rPr>
        <w:t/>
      </w:r>
    </w:p>
    <w:p>
      <w:pPr>
        <w:pStyle w:val="ab"/>
      </w:pPr>
      <w:r>
        <w:t>发言人1 问：在企业并购项目的准备阶段，是否有类似口诀或步骤指引的实践经验可以分享？</w:t>
      </w:r>
    </w:p>
    <w:p>
      <w:r>
        <w:rPr>
          <w:rFonts w:ascii="等线(中文正文)" w:hAnsi="等线(中文正文)" w:cs="等线(中文正文)" w:eastAsia="等线(中文正文)"/>
          <w:b w:val="false"/>
          <w:i w:val="false"/>
          <w:sz w:val="20"/>
        </w:rPr>
        <w:t>发言人1 答：在企业并购过程中，确实存在一套重要的侧重点和权重分配的经验框架，包含技术运营尽调能力、跨文化整合能力和绿色法规应对能力三大核心能力。这三大能力构成了企业绿色并购的指南针。</w:t>
      </w:r>
    </w:p>
    <w:p>
      <w:r>
        <w:rPr>
          <w:rFonts w:ascii="等线(中文正文)" w:hAnsi="等线(中文正文)" w:cs="等线(中文正文)" w:eastAsia="等线(中文正文)"/>
          <w:b w:val="false"/>
          <w:i w:val="false"/>
          <w:sz w:val="20"/>
        </w:rPr>
        <w:t/>
      </w:r>
    </w:p>
    <w:p>
      <w:pPr>
        <w:pStyle w:val="ab"/>
      </w:pPr>
      <w:r>
        <w:t>发言人1 问：ESG目前对于并购市场和资本市场而言，其核心价值体现在何处？</w:t>
      </w:r>
    </w:p>
    <w:p>
      <w:r>
        <w:rPr>
          <w:rFonts w:ascii="等线(中文正文)" w:hAnsi="等线(中文正文)" w:cs="等线(中文正文)" w:eastAsia="等线(中文正文)"/>
          <w:b w:val="false"/>
          <w:i w:val="false"/>
          <w:sz w:val="20"/>
        </w:rPr>
        <w:t>发言人1 答：ESG已从过去装饰交易转变为真正影响企业价值创造的核心环节。在企业管理的五个关键环节——制定战略、管理风险、创造价值、公正治理和科技赋能中，ESG发挥着核心作用。如今，ESG已成为企业管理的核心工具，帮助企业将可持续发展融入战略规划、有效管理非财务风险、提升价值创造能力、加强公正治理，并利用科技手段推动环保与社会责任的实践。</w:t>
      </w:r>
    </w:p>
    <w:p>
      <w:r>
        <w:rPr>
          <w:rFonts w:ascii="等线(中文正文)" w:hAnsi="等线(中文正文)" w:cs="等线(中文正文)" w:eastAsia="等线(中文正文)"/>
          <w:b w:val="false"/>
          <w:i w:val="false"/>
          <w:sz w:val="20"/>
        </w:rPr>
        <w:t/>
      </w:r>
    </w:p>
    <w:p>
      <w:pPr>
        <w:pStyle w:val="ab"/>
      </w:pPr>
      <w:r>
        <w:t>发言人1 问：在绿色并购过程中，科技如何赋能企业发展？ESG管理上，科技的应用是如何实现的？</w:t>
      </w:r>
    </w:p>
    <w:p>
      <w:r>
        <w:rPr>
          <w:rFonts w:ascii="等线(中文正文)" w:hAnsi="等线(中文正文)" w:cs="等线(中文正文)" w:eastAsia="等线(中文正文)"/>
          <w:b w:val="false"/>
          <w:i w:val="false"/>
          <w:sz w:val="20"/>
        </w:rPr>
        <w:t>发言人1 答：在绿色并购中，科技尤其是人工智能工具能够帮助我们更好地管理和利用环境数据，比如通过EIG管理系统快速搜索和整理海量的定量与定性数据。尽管科技是重要工具，但最终仍需人为治理，将科技与人工有效结合，让EIG成为管理者的好帮手。在ESG管理中，科技的应用非常具体和实用，例如通过人工智能技术轻松获取和整理庞大的环境数据。同时，科技也促进了绿色并购和可持续发展的本质回归，使企业能更理性地进行绿色转型。</w:t>
      </w:r>
    </w:p>
    <w:p>
      <w:r>
        <w:rPr>
          <w:rFonts w:ascii="等线(中文正文)" w:hAnsi="等线(中文正文)" w:cs="等线(中文正文)" w:eastAsia="等线(中文正文)"/>
          <w:b w:val="false"/>
          <w:i w:val="false"/>
          <w:sz w:val="20"/>
        </w:rPr>
        <w:t/>
      </w:r>
    </w:p>
    <w:p>
      <w:pPr>
        <w:pStyle w:val="ab"/>
      </w:pPr>
      <w:r>
        <w:t>发言人1 问：中国企业在参与全球绿色资产并购时面临哪些挑战及应对策略？</w:t>
      </w:r>
    </w:p>
    <w:p>
      <w:r>
        <w:rPr>
          <w:rFonts w:ascii="等线(中文正文)" w:hAnsi="等线(中文正文)" w:cs="等线(中文正文)" w:eastAsia="等线(中文正文)"/>
          <w:b w:val="false"/>
          <w:i w:val="false"/>
          <w:sz w:val="20"/>
        </w:rPr>
        <w:t>发言人1 答：中国企业在此领域面临的一个挑战是如何用国际规则保护自己，并充分表达中国商业逻辑的价值。需要学会讲好“世界语”，既要遵循国际标准，也要展示中国特色。此外，中国企业具有强大的风险合规能力，但在表达和表现上需加强国际化语言的应用，以抓住绿色资产并购的机遇。</w:t>
      </w:r>
    </w:p>
    <w:p>
      <w:r>
        <w:rPr>
          <w:rFonts w:ascii="等线(中文正文)" w:hAnsi="等线(中文正文)" w:cs="等线(中文正文)" w:eastAsia="等线(中文正文)"/>
          <w:b w:val="false"/>
          <w:i w:val="false"/>
          <w:sz w:val="20"/>
        </w:rPr>
        <w:t/>
      </w:r>
    </w:p>
    <w:p>
      <w:pPr>
        <w:pStyle w:val="ab"/>
      </w:pPr>
      <w:r>
        <w:t>发言人1 问：对于中国企业家和上市公司，在绿色并购上有哪些具体建议？</w:t>
      </w:r>
    </w:p>
    <w:p>
      <w:r>
        <w:rPr>
          <w:rFonts w:ascii="等线(中文正文)" w:hAnsi="等线(中文正文)" w:cs="等线(中文正文)" w:eastAsia="等线(中文正文)"/>
          <w:b w:val="false"/>
          <w:i w:val="false"/>
          <w:sz w:val="20"/>
        </w:rPr>
        <w:t>发言人1 答：建议中国企业家和上市公司做到“做得好，讲得美”。具体来说，要落实好五大环节，每个环节都需要精细管理与实战经验；同时，企业的一把手应亲自参与并推动ESG理念在企业经营管理中的落地实施，不仅要做好实践，还要善于用世界听得懂的语言讲述中国企业的ESG故事，从而在全球资本市场中树立良好的形象和信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2026-04-27T15:15:25Z</dcterms:created>
  <dc:creator>Apache POI</dc:creator>
</cp:coreProperties>
</file>