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贝达药业 260423_导读</w:t>
      </w:r>
    </w:p>
    <w:p>
      <w:pPr>
        <w:pStyle w:val="a0"/>
        <w:jc w:val="center"/>
      </w:pPr>
      <w:r>
        <w:t>2026年04月27日 07:43</w:t>
      </w:r>
    </w:p>
    <w:p>
      <w:pPr>
        <w:pStyle w:val="a7"/>
      </w:pPr>
      <w:r>
        <w:t>关键词</w:t>
      </w:r>
    </w:p>
    <w:p>
      <w:r>
        <w:rPr>
          <w:rFonts w:ascii="等线(中文正文)" w:hAnsi="等线(中文正文)" w:cs="等线(中文正文)" w:eastAsia="等线(中文正文)"/>
          <w:b w:val="false"/>
          <w:i w:val="false"/>
          <w:sz w:val="20"/>
        </w:rPr>
        <w:t xml:space="preserve">凯美纳 贝达药业 肺癌 创新药 销售 医保 临床研究 术后辅助 适应症 市场 产品 研发 学术会议 国际 五年规划 患者 真实世界证据 战略 药物 奥克兰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举行的投资者交流会上，公司高层领导共同参与，分享了2025年的销售情况，强调了收入超过35亿和产品组合的扩展至九个创新药及生物类似药。科研及临床研究进展备受关注，特别是在肺癌治疗领域取得的成就，展示了“凯美纳”等创新药对患者长期生存的积极影响。财务数据揭示了公司对海外市场拓展和产品管线丰富的重视，预期将促进未来业绩增长。会议还聚焦于公司生态圈的建设，包括新药研发、合作项目及国际拓展等方面。领导们回答了投资者关心的问题，包括销售增长、未来产品管线、海外销售策略及产品研发进展，体现了公司对持续增长和市场扩展的信心与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贝达药业2025年销售成果与凯美纳产品贡献</w:t>
      </w:r>
    </w:p>
    <w:p>
      <w:r>
        <w:rPr>
          <w:rFonts w:ascii="等线(中文正文)" w:hAnsi="等线(中文正文)" w:cs="等线(中文正文)" w:eastAsia="等线(中文正文)"/>
          <w:b w:val="false"/>
          <w:i w:val="false"/>
          <w:sz w:val="20"/>
        </w:rPr>
        <w:t>会议聚焦于贝达药业2025年的销售业绩，全年收入超35亿，涵盖9款创新药及生物类似药。凯美纳作为中国首个创新药，累计销售超500亿，去年销售达数十亿，显著改善肺癌治疗效果，推动肺癌从不治之症转变为可长期控制的慢性病。未来3-5年，凯美纳预计贡献250亿销售额，持续引领ETFKR赛道，并通过医保政策支持确保患者获益。</w:t>
      </w:r>
    </w:p>
    <w:p>
      <w:r>
        <w:rPr>
          <w:rFonts w:ascii="等线(中文正文)" w:hAnsi="等线(中文正文)" w:cs="等线(中文正文)" w:eastAsia="等线(中文正文)"/>
          <w:b w:val="false"/>
          <w:i w:val="false"/>
          <w:sz w:val="20"/>
        </w:rPr>
        <w:t/>
      </w:r>
    </w:p>
    <w:p>
      <w:pPr>
        <w:pStyle w:val="ab"/>
        <w:numPr>
          <w:numId w:val="2"/>
        </w:numPr>
      </w:pPr>
      <w:r>
        <w:t>04:36 贝达药业创新药发展与国际化布局</w:t>
      </w:r>
    </w:p>
    <w:p>
      <w:r>
        <w:rPr>
          <w:rFonts w:ascii="等线(中文正文)" w:hAnsi="等线(中文正文)" w:cs="等线(中文正文)" w:eastAsia="等线(中文正文)"/>
          <w:b w:val="false"/>
          <w:i w:val="false"/>
          <w:sz w:val="20"/>
        </w:rPr>
        <w:t>贝达药业通过第三代药物贝普丁尼赛维纳及后续产品瑞达在奥克领域的NRD0倍，展现了其在肺癌治疗市场的竞争力与市场份额增长。公司不仅深耕国内市场，更通过全球多中心临床研究获得美国FDA批准，标志着中国创新药走向国际的重要一步。未来，贝达药业计划拓展肺癌以外的市场，继续推进创新药的国际商业化进程，以期在全球医药市场中占据一席之地。</w:t>
      </w:r>
    </w:p>
    <w:p>
      <w:r>
        <w:rPr>
          <w:rFonts w:ascii="等线(中文正文)" w:hAnsi="等线(中文正文)" w:cs="等线(中文正文)" w:eastAsia="等线(中文正文)"/>
          <w:b w:val="false"/>
          <w:i w:val="false"/>
          <w:sz w:val="20"/>
        </w:rPr>
        <w:t/>
      </w:r>
    </w:p>
    <w:p>
      <w:pPr>
        <w:pStyle w:val="ab"/>
        <w:numPr>
          <w:numId w:val="3"/>
        </w:numPr>
      </w:pPr>
      <w:r>
        <w:t>09:28 贝达药业2025年业绩创新高，未来五年规划再创辉煌</w:t>
      </w:r>
    </w:p>
    <w:p>
      <w:r>
        <w:rPr>
          <w:rFonts w:ascii="等线(中文正文)" w:hAnsi="等线(中文正文)" w:cs="等线(中文正文)" w:eastAsia="等线(中文正文)"/>
          <w:b w:val="false"/>
          <w:i w:val="false"/>
          <w:sz w:val="20"/>
        </w:rPr>
        <w:t>2025年，公司新增腺癌及乳腺癌治疗模块，两款动物制药产品与原创药物康美娜、JDK46取得显著销售成果。与武汉合源合作的奥福明去年上市，销售表现良好。公司积极参与国家医保谈判，强化医学临床，目标2030年年销售额达100亿。通过战略发展大会，确定五年再造贝达的宏伟规划。商业化团队培养高潜力人才，推动产品与团队发展，加强学术品牌建设。研发与医学团队紧密合作，通过学术会议推广中国创新成果，满足未满足临床需求，预计未来业绩将持续向好。</w:t>
      </w:r>
    </w:p>
    <w:p>
      <w:r>
        <w:rPr>
          <w:rFonts w:ascii="等线(中文正文)" w:hAnsi="等线(中文正文)" w:cs="等线(中文正文)" w:eastAsia="等线(中文正文)"/>
          <w:b w:val="false"/>
          <w:i w:val="false"/>
          <w:sz w:val="20"/>
        </w:rPr>
        <w:t/>
      </w:r>
    </w:p>
    <w:p>
      <w:pPr>
        <w:pStyle w:val="ab"/>
        <w:numPr>
          <w:numId w:val="4"/>
        </w:numPr>
      </w:pPr>
      <w:r>
        <w:t>12:36 贝达药业研发进展与未来规划</w:t>
      </w:r>
    </w:p>
    <w:p>
      <w:r>
        <w:rPr>
          <w:rFonts w:ascii="等线(中文正文)" w:hAnsi="等线(中文正文)" w:cs="等线(中文正文)" w:eastAsia="等线(中文正文)"/>
          <w:b w:val="false"/>
          <w:i w:val="false"/>
          <w:sz w:val="20"/>
        </w:rPr>
        <w:t>会议介绍了贝达药业过去一年的研发重点及未来规划，强调了以患者为中心，聚焦未满足临床需求的战略方向。重点提及凯美达利用真实世界证据支持注册的创新方案，N砂处理的三期临床优异结果，以及与ipod合作的分离布在眼科领域的前景。此外，1800C双抗MCLA129和BPI572270两个新药研发项目因其优异的临床前和初步临床数据，被视为未来销售增长的重要支撑，预计2030年销售额达100亿，2035年有望达到50亿美金，跻身跨国药企50强。</w:t>
      </w:r>
    </w:p>
    <w:p>
      <w:r>
        <w:rPr>
          <w:rFonts w:ascii="等线(中文正文)" w:hAnsi="等线(中文正文)" w:cs="等线(中文正文)" w:eastAsia="等线(中文正文)"/>
          <w:b w:val="false"/>
          <w:i w:val="false"/>
          <w:sz w:val="20"/>
        </w:rPr>
        <w:t/>
      </w:r>
    </w:p>
    <w:p>
      <w:pPr>
        <w:pStyle w:val="ab"/>
        <w:numPr>
          <w:numId w:val="5"/>
        </w:numPr>
      </w:pPr>
      <w:r>
        <w:t>19:17 研究院整合与大分子药物平台发展</w:t>
      </w:r>
    </w:p>
    <w:p>
      <w:r>
        <w:rPr>
          <w:rFonts w:ascii="等线(中文正文)" w:hAnsi="等线(中文正文)" w:cs="等线(中文正文)" w:eastAsia="等线(中文正文)"/>
          <w:b w:val="false"/>
          <w:i w:val="false"/>
          <w:sz w:val="20"/>
        </w:rPr>
        <w:t>研究院整合分散研发中心为北大研究院，强调资源利用和协调，通过科学家领衔项目，聚焦于大分子药物、小分子分子胶、P53靶点及长效蛋白平台等领域，实现技术突破和市场布局，展望2026年海外销售拓展。</w:t>
      </w:r>
    </w:p>
    <w:p>
      <w:r>
        <w:rPr>
          <w:rFonts w:ascii="等线(中文正文)" w:hAnsi="等线(中文正文)" w:cs="等线(中文正文)" w:eastAsia="等线(中文正文)"/>
          <w:b w:val="false"/>
          <w:i w:val="false"/>
          <w:sz w:val="20"/>
        </w:rPr>
        <w:t/>
      </w:r>
    </w:p>
    <w:p>
      <w:pPr>
        <w:pStyle w:val="ab"/>
        <w:numPr>
          <w:numId w:val="6"/>
        </w:numPr>
      </w:pPr>
      <w:r>
        <w:t>24:52 公司业绩增长与产品布局亮点</w:t>
      </w:r>
    </w:p>
    <w:p>
      <w:r>
        <w:rPr>
          <w:rFonts w:ascii="等线(中文正文)" w:hAnsi="等线(中文正文)" w:cs="等线(中文正文)" w:eastAsia="等线(中文正文)"/>
          <w:b w:val="false"/>
          <w:i w:val="false"/>
          <w:sz w:val="20"/>
        </w:rPr>
        <w:t>对话围绕公司业绩增长展开，指出25年营业收入增长25%，E利卡收入增长20%，净利润增长136%。产品方面，凯美纳销量突破200亿，其他产品销量增长35%以上。新增艾瑞克、贝德厅等产品，海外收入有望提升，资本规划合理，销售创新率接近100%。</w:t>
      </w:r>
    </w:p>
    <w:p>
      <w:r>
        <w:rPr>
          <w:rFonts w:ascii="等线(中文正文)" w:hAnsi="等线(中文正文)" w:cs="等线(中文正文)" w:eastAsia="等线(中文正文)"/>
          <w:b w:val="false"/>
          <w:i w:val="false"/>
          <w:sz w:val="20"/>
        </w:rPr>
        <w:t/>
      </w:r>
    </w:p>
    <w:p>
      <w:pPr>
        <w:pStyle w:val="ab"/>
        <w:numPr>
          <w:numId w:val="7"/>
        </w:numPr>
      </w:pPr>
      <w:r>
        <w:t>28:18 生态圈建设与项目进展报告</w:t>
      </w:r>
    </w:p>
    <w:p>
      <w:r>
        <w:rPr>
          <w:rFonts w:ascii="等线(中文正文)" w:hAnsi="等线(中文正文)" w:cs="等线(中文正文)" w:eastAsia="等线(中文正文)"/>
          <w:b w:val="false"/>
          <w:i w:val="false"/>
          <w:sz w:val="20"/>
        </w:rPr>
        <w:t>报告了生态圈建设的进展，包括在肿瘤、自身免疫疾病等领域的布局，新增项目，以及与科院合作加强重组血制品增长。生态圈已初具规模，形成多级增长曲线，拥有40多个内部项目，11个完成新一轮融资，11个递交IPO材料，6个管线进入临床三期。未来将布局更多增长点，确保生态圈持续产生优质项目，与公司协同创新。</w:t>
      </w:r>
    </w:p>
    <w:p>
      <w:r>
        <w:rPr>
          <w:rFonts w:ascii="等线(中文正文)" w:hAnsi="等线(中文正文)" w:cs="等线(中文正文)" w:eastAsia="等线(中文正文)"/>
          <w:b w:val="false"/>
          <w:i w:val="false"/>
          <w:sz w:val="20"/>
        </w:rPr>
        <w:t/>
      </w:r>
    </w:p>
    <w:p>
      <w:pPr>
        <w:pStyle w:val="ab"/>
        <w:numPr>
          <w:numId w:val="8"/>
        </w:numPr>
      </w:pPr>
      <w:r>
        <w:t>33:25 恩莎在美国市场的发展规划与目标</w:t>
      </w:r>
    </w:p>
    <w:p>
      <w:r>
        <w:rPr>
          <w:rFonts w:ascii="等线(中文正文)" w:hAnsi="等线(中文正文)" w:cs="等线(中文正文)" w:eastAsia="等线(中文正文)"/>
          <w:b w:val="false"/>
          <w:i w:val="false"/>
          <w:sz w:val="20"/>
        </w:rPr>
        <w:t>对话围绕恩莎在美国市场的发展规划展开，提及已与知名CSO公司合作，启动销售团队培训，计划在竞争激烈的市场中通过临床证据提升市场份额，目标达到10%的占有率，并强调未来几年贡献将持续增长。</w:t>
      </w:r>
    </w:p>
    <w:p>
      <w:r>
        <w:rPr>
          <w:rFonts w:ascii="等线(中文正文)" w:hAnsi="等线(中文正文)" w:cs="等线(中文正文)" w:eastAsia="等线(中文正文)"/>
          <w:b w:val="false"/>
          <w:i w:val="false"/>
          <w:sz w:val="20"/>
        </w:rPr>
        <w:t/>
      </w:r>
    </w:p>
    <w:p>
      <w:pPr>
        <w:pStyle w:val="ab"/>
        <w:numPr>
          <w:numId w:val="9"/>
        </w:numPr>
      </w:pPr>
      <w:r>
        <w:t>36:56 Perris品种与MCLA129双抗药物的临床进展与市场预期</w:t>
      </w:r>
    </w:p>
    <w:p>
      <w:r>
        <w:rPr>
          <w:rFonts w:ascii="等线(中文正文)" w:hAnsi="等线(中文正文)" w:cs="等线(中文正文)" w:eastAsia="等线(中文正文)"/>
          <w:b w:val="false"/>
          <w:i w:val="false"/>
          <w:sz w:val="20"/>
        </w:rPr>
        <w:t>对话围绕Perris品种和MCLA129双抗药物展开，详细介绍了Perris品种的开发进度、临床试验进展及市场预期，指出其在同类产品中的竞争优势和可能成为best in class的可能性。对于MCLA129，强调了其在治疗多种肿瘤上的广泛适用性和显著的临床差异化，尤其是在EGFR突变耐药患者中的治疗潜力，表达了对改变现有治疗标准的乐观态度。同时提及了药物的全球布局策略和联合用药的考虑，展现了对未来的积极展望。</w:t>
      </w:r>
    </w:p>
    <w:p>
      <w:r>
        <w:rPr>
          <w:rFonts w:ascii="等线(中文正文)" w:hAnsi="等线(中文正文)" w:cs="等线(中文正文)" w:eastAsia="等线(中文正文)"/>
          <w:b w:val="false"/>
          <w:i w:val="false"/>
          <w:sz w:val="20"/>
        </w:rPr>
        <w:t/>
      </w:r>
    </w:p>
    <w:p>
      <w:pPr>
        <w:pStyle w:val="ab"/>
        <w:numPr>
          <w:numId w:val="10"/>
        </w:numPr>
      </w:pPr>
      <w:r>
        <w:t>41:45 白蛋白及海外市场拓展与26年业绩增长指引</w:t>
      </w:r>
    </w:p>
    <w:p>
      <w:r>
        <w:rPr>
          <w:rFonts w:ascii="等线(中文正文)" w:hAnsi="等线(中文正文)" w:cs="等线(中文正文)" w:eastAsia="等线(中文正文)"/>
          <w:b w:val="false"/>
          <w:i w:val="false"/>
          <w:sz w:val="20"/>
        </w:rPr>
        <w:t>讨论了重组白蛋白在国内销售情况与海外临床进展，以及26年业绩增长方向，包括肺癌赛道产品如三代tki、白蛋白、恩杀等销售与利润预期，强调医保政策、集采更新对管线布局的影响，预测每个赛道交易增长及海外增量贡献。</w:t>
      </w:r>
    </w:p>
    <w:p>
      <w:r>
        <w:rPr>
          <w:rFonts w:ascii="等线(中文正文)" w:hAnsi="等线(中文正文)" w:cs="等线(中文正文)" w:eastAsia="等线(中文正文)"/>
          <w:b w:val="false"/>
          <w:i w:val="false"/>
          <w:sz w:val="20"/>
        </w:rPr>
        <w:t/>
      </w:r>
    </w:p>
    <w:p>
      <w:pPr>
        <w:pStyle w:val="ab"/>
        <w:numPr>
          <w:numId w:val="11"/>
        </w:numPr>
      </w:pPr>
      <w:r>
        <w:t>46:26 贝达药业五年百亿目标与生态圈发展战略</w:t>
      </w:r>
    </w:p>
    <w:p>
      <w:r>
        <w:rPr>
          <w:rFonts w:ascii="等线(中文正文)" w:hAnsi="等线(中文正文)" w:cs="等线(中文正文)" w:eastAsia="等线(中文正文)"/>
          <w:b w:val="false"/>
          <w:i w:val="false"/>
          <w:sz w:val="20"/>
        </w:rPr>
        <w:t>对话围绕贝达药业未来五年实现百亿收入目标展开，强调了国内外业务的快速增长潜力，以及通过生态圈项目赋能和协同，充实产品管线的策略。提及生态圈作为公司第四架马车的发展战略，正与合作伙伴沟通多个方向，有望带来好消息。</w:t>
      </w:r>
    </w:p>
    <w:p>
      <w:r>
        <w:rPr>
          <w:rFonts w:ascii="等线(中文正文)" w:hAnsi="等线(中文正文)" w:cs="等线(中文正文)" w:eastAsia="等线(中文正文)"/>
          <w:b w:val="false"/>
          <w:i w:val="false"/>
          <w:sz w:val="20"/>
        </w:rPr>
        <w:t/>
      </w:r>
    </w:p>
    <w:p>
      <w:pPr>
        <w:pStyle w:val="ab"/>
        <w:numPr>
          <w:numId w:val="12"/>
        </w:numPr>
      </w:pPr>
      <w:r>
        <w:t>49:33 公司药物研发与干细胞合作模式解析</w:t>
      </w:r>
    </w:p>
    <w:p>
      <w:r>
        <w:rPr>
          <w:rFonts w:ascii="等线(中文正文)" w:hAnsi="等线(中文正文)" w:cs="等线(中文正文)" w:eastAsia="等线(中文正文)"/>
          <w:b w:val="false"/>
          <w:i w:val="false"/>
          <w:sz w:val="20"/>
        </w:rPr>
        <w:t>会议讨论了分子胶药物在临床前数据上的优势，预计起效剂量在8到16毫克之间，以及干细胞项目与瑞普晨创的合作模式，包括权益划分和可能的海外拓展形态，展示了公司在财务和研发上的新进展，呼吁投资者关注海外业务的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首先回顾了贝达药业的发展历程，指出公司销售业绩稳健，产品组合丰富，尤其在肺癌治疗领域取得了显著成就，其中凯美纳在肺癌治疗中扮演了关键角色。他强调了贝达在国际化战略上的努力，展示了公司在全球市场的拓展和影响力提升。此外，他还提到了贝达药业在生态系统建设、投资布局和合作模式上的创新，以及对未来增长的乐观预期。
针对提问，他详细阐述了公司产品管线的最新进展，分享了国际化战略的最新成果，并对公司的财务表现进行了正面评价。整体而言，他的发言展示了贝达药业在创新药研发、商业拓展和资本运作方面的积极动向，表达了公司对未来的信心和对持续增长的承诺。</w:t>
      </w:r>
    </w:p>
    <w:p>
      <w:r>
        <w:rPr>
          <w:rFonts w:ascii="等线(中文正文)" w:hAnsi="等线(中文正文)" w:cs="等线(中文正文)" w:eastAsia="等线(中文正文)"/>
          <w:b w:val="false"/>
          <w:i w:val="false"/>
          <w:sz w:val="20"/>
        </w:rPr>
        <w:t/>
      </w:r>
    </w:p>
    <w:p>
      <w:pPr>
        <w:pStyle w:val="a7"/>
      </w:pPr>
      <w:r>
        <w:t>要点回顾</w:t>
      </w:r>
    </w:p>
    <w:p>
      <w:pPr>
        <w:pStyle w:val="ab"/>
      </w:pPr>
      <w:r>
        <w:t>请万江总介绍一下公司2025年整体的销售情况以及商业化的一些成果。</w:t>
      </w:r>
    </w:p>
    <w:p>
      <w:r>
        <w:rPr>
          <w:rFonts w:ascii="等线(中文正文)" w:hAnsi="等线(中文正文)" w:cs="等线(中文正文)" w:eastAsia="等线(中文正文)"/>
          <w:b w:val="false"/>
          <w:i w:val="false"/>
          <w:sz w:val="20"/>
        </w:rPr>
        <w:t>发言人1：在2025年，我们实现了全年销售收入超过35亿。产品组合扩大到九个创新药和生物类似药。在科技研发上，我们将持续在传统试验领域保持高歌猛进，1加2和奥克兰管线均取得增长。其中，凯美纳作为中国第一个创新药，自2011年上市以来累计销售超过500亿，去年销售十几个亿。肺癌已从过去的不治之症转变为可以长期治愈的慢性病，使用凯美纳的晚期中国肺癌患者中有几百位生存时间超过十年。此外，凯美纳在术后辅助治疗方面是首个获批的适应证，为患者提供了更多生存获益。同时，国家的医保政策也对我们的产品销售起到了积极作用。</w:t>
      </w:r>
    </w:p>
    <w:p>
      <w:r>
        <w:rPr>
          <w:rFonts w:ascii="等线(中文正文)" w:hAnsi="等线(中文正文)" w:cs="等线(中文正文)" w:eastAsia="等线(中文正文)"/>
          <w:b w:val="false"/>
          <w:i w:val="false"/>
          <w:sz w:val="20"/>
        </w:rPr>
        <w:t/>
      </w:r>
    </w:p>
    <w:p>
      <w:pPr>
        <w:pStyle w:val="ab"/>
      </w:pPr>
      <w:r>
        <w:t>凯美纳在市场竞争中的表现如何？</w:t>
      </w:r>
    </w:p>
    <w:p>
      <w:r>
        <w:rPr>
          <w:rFonts w:ascii="等线(中文正文)" w:hAnsi="等线(中文正文)" w:cs="等线(中文正文)" w:eastAsia="等线(中文正文)"/>
          <w:b w:val="false"/>
          <w:i w:val="false"/>
          <w:sz w:val="20"/>
        </w:rPr>
        <w:t>发言人1：凯美纳在激烈的市场竞争中，尤其是在与一二三代药物的竞争中，我们仍然保持着良好的市场份额，并且在学术品牌建设上做出了突出贡献。目前，关于凯美纳的文献发表已超过1200篇，通过多年推广积累了丰富的数据，认为超过1000分的ICI分值能保证药品每年平均销售额在十个亿以上。在全国医院总数中，有将近3000家医院在使用凯美纳，确保了患者持续使用并获得生存获益。</w:t>
      </w:r>
    </w:p>
    <w:p>
      <w:r>
        <w:rPr>
          <w:rFonts w:ascii="等线(中文正文)" w:hAnsi="等线(中文正文)" w:cs="等线(中文正文)" w:eastAsia="等线(中文正文)"/>
          <w:b w:val="false"/>
          <w:i w:val="false"/>
          <w:sz w:val="20"/>
        </w:rPr>
        <w:t/>
      </w:r>
    </w:p>
    <w:p>
      <w:pPr>
        <w:pStyle w:val="ab"/>
      </w:pPr>
      <w:r>
        <w:t>对于贝达药业的多产品布局情况如何？</w:t>
      </w:r>
    </w:p>
    <w:p>
      <w:r>
        <w:rPr>
          <w:rFonts w:ascii="等线(中文正文)" w:hAnsi="等线(中文正文)" w:cs="等线(中文正文)" w:eastAsia="等线(中文正文)"/>
          <w:b w:val="false"/>
          <w:i w:val="false"/>
          <w:sz w:val="20"/>
        </w:rPr>
        <w:t>发言人1：贝达药业不仅在一代和三代EGFR-TKI药物领域有所建树，拥有良好的市场份额，而且三代药物贝普丁尼赛维纳在市场上占据了一定份额，疗效被公认为最好，TFS和颅内转移效果最优。我们延续“1+3”的模式，让更多中国患者能够用到这一产品，预计会给公司带来15亿到20亿的贡献。另外，瑞达的另一个产品在奥克领域的销售也逐渐显现重要性，贝美娜在中国的销售达到十亿，标志着贝达的一个新的发展方向，并已在全球多中心三期临床研究中取得积极成果，有望获得美国FDA批准，实现中国创新药在欧美市场的战略布局。</w:t>
      </w:r>
    </w:p>
    <w:p>
      <w:r>
        <w:rPr>
          <w:rFonts w:ascii="等线(中文正文)" w:hAnsi="等线(中文正文)" w:cs="等线(中文正文)" w:eastAsia="等线(中文正文)"/>
          <w:b w:val="false"/>
          <w:i w:val="false"/>
          <w:sz w:val="20"/>
        </w:rPr>
        <w:t/>
      </w:r>
    </w:p>
    <w:p>
      <w:pPr>
        <w:pStyle w:val="ab"/>
      </w:pPr>
      <w:r>
        <w:t>对于贝达药业新产品N加迪尼的市场前景怎么看？</w:t>
      </w:r>
    </w:p>
    <w:p>
      <w:r>
        <w:rPr>
          <w:rFonts w:ascii="等线(中文正文)" w:hAnsi="等线(中文正文)" w:cs="等线(中文正文)" w:eastAsia="等线(中文正文)"/>
          <w:b w:val="false"/>
          <w:i w:val="false"/>
          <w:sz w:val="20"/>
        </w:rPr>
        <w:t>发言人1：我们对N加迪尼寄予厚望，其在中国市场的销售表现已排到第二位，仅次于罗斯的。考虑到目前价格较低，未来有望像凯美纳一样实现在国内对进口药物的替代。根据销售曲线分析，预计N加迪尼上市前五年将达到年销售额超过十个亿，累计销售额将超过100亿甚至更多，成为一个公司战略级的产品。</w:t>
      </w:r>
    </w:p>
    <w:p>
      <w:r>
        <w:rPr>
          <w:rFonts w:ascii="等线(中文正文)" w:hAnsi="等线(中文正文)" w:cs="等线(中文正文)" w:eastAsia="等线(中文正文)"/>
          <w:b w:val="false"/>
          <w:i w:val="false"/>
          <w:sz w:val="20"/>
        </w:rPr>
        <w:t/>
      </w:r>
    </w:p>
    <w:p>
      <w:pPr>
        <w:pStyle w:val="ab"/>
      </w:pPr>
      <w:r>
        <w:t>贝达在学术研究、医学临床和国际影响方面取得了哪些成果，以及其在英文平台上的表现如何？</w:t>
      </w:r>
    </w:p>
    <w:p>
      <w:r>
        <w:rPr>
          <w:rFonts w:ascii="等线(中文正文)" w:hAnsi="等线(中文正文)" w:cs="等线(中文正文)" w:eastAsia="等线(中文正文)"/>
          <w:b w:val="false"/>
          <w:i w:val="false"/>
          <w:sz w:val="20"/>
        </w:rPr>
        <w:t>发言人1：贝达在学术研究和医学临床领域表现出较大优势，特别是在国际舞台如阿索、艾什mo大会上，专家们分享的N3在一线研究及辅助治疗的研究成果获得了高度认可。贝达在中国创新药领域的影响力逐渐提升，预计在2026年，一款术后辅助注册研究可能获批增加新适应症，这将极大程度上提高早期肺癌患者的长期生存率，并有望成为首个实现慢病化过程的此类药物。</w:t>
      </w:r>
    </w:p>
    <w:p>
      <w:r>
        <w:rPr>
          <w:rFonts w:ascii="等线(中文正文)" w:hAnsi="等线(中文正文)" w:cs="等线(中文正文)" w:eastAsia="等线(中文正文)"/>
          <w:b w:val="false"/>
          <w:i w:val="false"/>
          <w:sz w:val="20"/>
        </w:rPr>
        <w:t/>
      </w:r>
    </w:p>
    <w:p>
      <w:pPr>
        <w:pStyle w:val="ab"/>
      </w:pPr>
      <w:r>
        <w:t>贝达如何推动恩沙替尼在美国的商业化进程？</w:t>
      </w:r>
    </w:p>
    <w:p>
      <w:r>
        <w:rPr>
          <w:rFonts w:ascii="等线(中文正文)" w:hAnsi="等线(中文正文)" w:cs="等线(中文正文)" w:eastAsia="等线(中文正文)"/>
          <w:b w:val="false"/>
          <w:i w:val="false"/>
          <w:sz w:val="20"/>
        </w:rPr>
        <w:t>发言人1：从去年开始，贝达就在筹划恩沙替尼在美国的商业化工作，并计划今年通过NRP在美国的商业化销售为贝达带来更多贡献。同时，贝达正积极将中国创新药推向国际市场，让更多欧美患者能够使用中国原创的创新药。</w:t>
      </w:r>
    </w:p>
    <w:p>
      <w:r>
        <w:rPr>
          <w:rFonts w:ascii="等线(中文正文)" w:hAnsi="等线(中文正文)" w:cs="等线(中文正文)" w:eastAsia="等线(中文正文)"/>
          <w:b w:val="false"/>
          <w:i w:val="false"/>
          <w:sz w:val="20"/>
        </w:rPr>
        <w:t/>
      </w:r>
    </w:p>
    <w:p>
      <w:pPr>
        <w:pStyle w:val="ab"/>
      </w:pPr>
      <w:r>
        <w:t>贝达在业务模块拓展上有哪些新进展？</w:t>
      </w:r>
    </w:p>
    <w:p>
      <w:r>
        <w:rPr>
          <w:rFonts w:ascii="等线(中文正文)" w:hAnsi="等线(中文正文)" w:cs="等线(中文正文)" w:eastAsia="等线(中文正文)"/>
          <w:b w:val="false"/>
          <w:i w:val="false"/>
          <w:sz w:val="20"/>
        </w:rPr>
        <w:t>发言人1：在2025年，贝达新增了针对腺癌和乳腺癌等领域的相关业务模块，并且拥有多个动物类制药产品以及原创药物管线，如曲柳珠、帕水珠和康美娜等。此外，还与武汉合源合作推出了一款针对低蛋白血症的药物奥福明，并取得了初步的销售成果。这些新业务模块的贡献将在未来逐渐显现。</w:t>
      </w:r>
    </w:p>
    <w:p>
      <w:r>
        <w:rPr>
          <w:rFonts w:ascii="等线(中文正文)" w:hAnsi="等线(中文正文)" w:cs="等线(中文正文)" w:eastAsia="等线(中文正文)"/>
          <w:b w:val="false"/>
          <w:i w:val="false"/>
          <w:sz w:val="20"/>
        </w:rPr>
        <w:t/>
      </w:r>
    </w:p>
    <w:p>
      <w:pPr>
        <w:pStyle w:val="ab"/>
      </w:pPr>
      <w:r>
        <w:t>贝达制定了怎样的五年规划目标？</w:t>
      </w:r>
    </w:p>
    <w:p>
      <w:r>
        <w:rPr>
          <w:rFonts w:ascii="等线(中文正文)" w:hAnsi="等线(中文正文)" w:cs="等线(中文正文)" w:eastAsia="等线(中文正文)"/>
          <w:b w:val="false"/>
          <w:i w:val="false"/>
          <w:sz w:val="20"/>
        </w:rPr>
        <w:t>发言人1：贝达在未来五年内目标再造自身，计划在2030年实现年销售额达到100亿的宏伟目标。为此，公司将培养具有高潜力的人才，打造铁军文化，并通过合规、学术的方式发展团队和产品，建立更强的学术品牌。同时，贝达也将积极参加国家医保谈判，加强医学临床合作，以稳健发展和确定性为核心，不断推出新产品并进行学术推广。</w:t>
      </w:r>
    </w:p>
    <w:p>
      <w:r>
        <w:rPr>
          <w:rFonts w:ascii="等线(中文正文)" w:hAnsi="等线(中文正文)" w:cs="等线(中文正文)" w:eastAsia="等线(中文正文)"/>
          <w:b w:val="false"/>
          <w:i w:val="false"/>
          <w:sz w:val="20"/>
        </w:rPr>
        <w:t/>
      </w:r>
    </w:p>
    <w:p>
      <w:pPr>
        <w:pStyle w:val="ab"/>
      </w:pPr>
      <w:r>
        <w:t>贝达如何在中国市场推广中国创新药成果？</w:t>
      </w:r>
    </w:p>
    <w:p>
      <w:r>
        <w:rPr>
          <w:rFonts w:ascii="等线(中文正文)" w:hAnsi="等线(中文正文)" w:cs="等线(中文正文)" w:eastAsia="等线(中文正文)"/>
          <w:b w:val="false"/>
          <w:i w:val="false"/>
          <w:sz w:val="20"/>
        </w:rPr>
        <w:t>发言人1：贝达通过大量举办学术会议和品牌会议来宣传中国创新药的成果，发现相关领域的专家非常愿意参加由贝达组织的学术会议，因为他们视贝达的发展代表了中国生物创新药的发展。</w:t>
      </w:r>
    </w:p>
    <w:p>
      <w:r>
        <w:rPr>
          <w:rFonts w:ascii="等线(中文正文)" w:hAnsi="等线(中文正文)" w:cs="等线(中文正文)" w:eastAsia="等线(中文正文)"/>
          <w:b w:val="false"/>
          <w:i w:val="false"/>
          <w:sz w:val="20"/>
        </w:rPr>
        <w:t/>
      </w:r>
    </w:p>
    <w:p>
      <w:pPr>
        <w:pStyle w:val="ab"/>
      </w:pPr>
      <w:r>
        <w:t>对于未来临床研究的重点和研发情况，毛教授能否分享一下？</w:t>
      </w:r>
    </w:p>
    <w:p>
      <w:r>
        <w:rPr>
          <w:rFonts w:ascii="等线(中文正文)" w:hAnsi="等线(中文正文)" w:cs="等线(中文正文)" w:eastAsia="等线(中文正文)"/>
          <w:b w:val="false"/>
          <w:i w:val="false"/>
          <w:sz w:val="20"/>
        </w:rPr>
        <w:t>发言人1：毛教授提到，在过去一年中，针对已有的管线和方向进行了充分调研和指导，并在去年8月份制定了未来五年的规划。该规划旨在到2030年实现销售至少100亿的目标，并在内部评估后提出了第二个五年计划，目标是形成总部位于杭州的跨国药企，总销售额达到至少50亿美金，进入全球药企50强。为了达成这一目标，公司将聚焦未满足的临床需求，管理和拓展现有管线产品的生命周期，特别是凯美达的适应症拓展，利用真实世界证据支持注册方案，以增加适应症并创造行业先例。</w:t>
      </w:r>
    </w:p>
    <w:p>
      <w:r>
        <w:rPr>
          <w:rFonts w:ascii="等线(中文正文)" w:hAnsi="等线(中文正文)" w:cs="等线(中文正文)" w:eastAsia="等线(中文正文)"/>
          <w:b w:val="false"/>
          <w:i w:val="false"/>
          <w:sz w:val="20"/>
        </w:rPr>
        <w:t/>
      </w:r>
    </w:p>
    <w:p>
      <w:pPr>
        <w:pStyle w:val="ab"/>
      </w:pPr>
      <w:r>
        <w:t>N砂处理的进展如何？</w:t>
      </w:r>
    </w:p>
    <w:p>
      <w:r>
        <w:rPr>
          <w:rFonts w:ascii="等线(中文正文)" w:hAnsi="等线(中文正文)" w:cs="等线(中文正文)" w:eastAsia="等线(中文正文)"/>
          <w:b w:val="false"/>
          <w:i w:val="false"/>
          <w:sz w:val="20"/>
        </w:rPr>
        <w:t>发言人1：N砂处理基于严谨的三期注册临床研究，取得了优异的临床结果，并且正在国家局审批过程中。由于研究质量高，临床结果优秀，预计近期将在国际顶刊发表。获批后，将使我们成为全球该领域第二家获批的企业。</w:t>
      </w:r>
    </w:p>
    <w:p>
      <w:r>
        <w:rPr>
          <w:rFonts w:ascii="等线(中文正文)" w:hAnsi="等线(中文正文)" w:cs="等线(中文正文)" w:eastAsia="等线(中文正文)"/>
          <w:b w:val="false"/>
          <w:i w:val="false"/>
          <w:sz w:val="20"/>
        </w:rPr>
        <w:t/>
      </w:r>
    </w:p>
    <w:p>
      <w:pPr>
        <w:pStyle w:val="ab"/>
      </w:pPr>
      <w:r>
        <w:t>分离布和ipod合作的进展如何？</w:t>
      </w:r>
    </w:p>
    <w:p>
      <w:r>
        <w:rPr>
          <w:rFonts w:ascii="等线(中文正文)" w:hAnsi="等线(中文正文)" w:cs="等线(中文正文)" w:eastAsia="等线(中文正文)"/>
          <w:b w:val="false"/>
          <w:i w:val="false"/>
          <w:sz w:val="20"/>
        </w:rPr>
        <w:t>发言人1：与ipod的合作在眼科领域进展重要，有两款处于三期临床试验的产品，其中一款预计二季度会有数据公布，结果显示非常不错。如果结果理想，将与i point领导层会面讨论该品种未来发展，旨在为黄斑病变等病人提供长效治疗方案。</w:t>
      </w:r>
    </w:p>
    <w:p>
      <w:r>
        <w:rPr>
          <w:rFonts w:ascii="等线(中文正文)" w:hAnsi="等线(中文正文)" w:cs="等线(中文正文)" w:eastAsia="等线(中文正文)"/>
          <w:b w:val="false"/>
          <w:i w:val="false"/>
          <w:sz w:val="20"/>
        </w:rPr>
        <w:t/>
      </w:r>
    </w:p>
    <w:p>
      <w:pPr>
        <w:pStyle w:val="ab"/>
      </w:pPr>
      <w:r>
        <w:t>MCLA129双抗项目情况如何？</w:t>
      </w:r>
    </w:p>
    <w:p>
      <w:r>
        <w:rPr>
          <w:rFonts w:ascii="等线(中文正文)" w:hAnsi="等线(中文正文)" w:cs="等线(中文正文)" w:eastAsia="等线(中文正文)"/>
          <w:b w:val="false"/>
          <w:i w:val="false"/>
          <w:sz w:val="20"/>
        </w:rPr>
        <w:t>发言人1：MCLA129双抗项目经过多年的投资和研发，与强生上市的any vendor相比，在C卖活性上有优势，尤其针对C脉活化肿瘤，疗效优秀。与恩发的联用初步结果显示安全性可控，有望成为全球超过50亿美金的大品种。</w:t>
      </w:r>
    </w:p>
    <w:p>
      <w:r>
        <w:rPr>
          <w:rFonts w:ascii="等线(中文正文)" w:hAnsi="等线(中文正文)" w:cs="等线(中文正文)" w:eastAsia="等线(中文正文)"/>
          <w:b w:val="false"/>
          <w:i w:val="false"/>
          <w:sz w:val="20"/>
        </w:rPr>
        <w:t/>
      </w:r>
    </w:p>
    <w:p>
      <w:pPr>
        <w:pStyle w:val="ab"/>
      </w:pPr>
      <w:r>
        <w:t>BPI572270项目的进展怎样？</w:t>
      </w:r>
    </w:p>
    <w:p>
      <w:r>
        <w:rPr>
          <w:rFonts w:ascii="等线(中文正文)" w:hAnsi="等线(中文正文)" w:cs="等线(中文正文)" w:eastAsia="等线(中文正文)"/>
          <w:b w:val="false"/>
          <w:i w:val="false"/>
          <w:sz w:val="20"/>
        </w:rPr>
        <w:t>发言人1：BPI572270是一个pin rap hiera，目前临床试验已达到第四个剂量值，在胰腺癌、肺癌及未来联合用药对结直肠癌方面具有巨大潜力。该品种体内活性强于同类产品，PK表现最佳，有成为best in class的潜力，潜在销售额超过50亿美金。</w:t>
      </w:r>
    </w:p>
    <w:p>
      <w:r>
        <w:rPr>
          <w:rFonts w:ascii="等线(中文正文)" w:hAnsi="等线(中文正文)" w:cs="等线(中文正文)" w:eastAsia="等线(中文正文)"/>
          <w:b w:val="false"/>
          <w:i w:val="false"/>
          <w:sz w:val="20"/>
        </w:rPr>
        <w:t/>
      </w:r>
    </w:p>
    <w:p>
      <w:pPr>
        <w:pStyle w:val="ab"/>
      </w:pPr>
      <w:r>
        <w:t>研究院整合及项目布局情况如何？</w:t>
      </w:r>
    </w:p>
    <w:p>
      <w:r>
        <w:rPr>
          <w:rFonts w:ascii="等线(中文正文)" w:hAnsi="等线(中文正文)" w:cs="等线(中文正文)" w:eastAsia="等线(中文正文)"/>
          <w:b w:val="false"/>
          <w:i w:val="false"/>
          <w:sz w:val="20"/>
        </w:rPr>
        <w:t>发言人1：去年，我们将分散的研发中心整合为北大研究院，以充分利用资源和协调职能。立项原则强调项目或品种具有明显差异化和满足临床需求。此外，通过战略投资盛思，我们在大分子领域取得进步，并且已有多个平台聚焦新药开发，如分子胶弯曲项目已进入临床，以及针对P53靶点的研发项目取得初步进展。</w:t>
      </w:r>
    </w:p>
    <w:p>
      <w:r>
        <w:rPr>
          <w:rFonts w:ascii="等线(中文正文)" w:hAnsi="等线(中文正文)" w:cs="等线(中文正文)" w:eastAsia="等线(中文正文)"/>
          <w:b w:val="false"/>
          <w:i w:val="false"/>
          <w:sz w:val="20"/>
        </w:rPr>
        <w:t/>
      </w:r>
    </w:p>
    <w:p>
      <w:pPr>
        <w:pStyle w:val="ab"/>
      </w:pPr>
      <w:r>
        <w:t>通用型长效蛋白平台有何特点和意义？</w:t>
      </w:r>
    </w:p>
    <w:p>
      <w:r>
        <w:rPr>
          <w:rFonts w:ascii="等线(中文正文)" w:hAnsi="等线(中文正文)" w:cs="等线(中文正文)" w:eastAsia="等线(中文正文)"/>
          <w:b w:val="false"/>
          <w:i w:val="false"/>
          <w:sz w:val="20"/>
        </w:rPr>
        <w:t>发言人1：我们正在重点打造一个独特的通用型长效蛋白平台，该平台具有显著优势，能够实现对特定靶点的被动靶向积累，可挂载至少两种不同配体，不仅能应用于肿瘤治疗，对慢性炎症、过敏性疾病等领域也有重大意义，有望在未来5到10年内改变整个治疗领域的方法。</w:t>
      </w:r>
    </w:p>
    <w:p>
      <w:r>
        <w:rPr>
          <w:rFonts w:ascii="等线(中文正文)" w:hAnsi="等线(中文正文)" w:cs="等线(中文正文)" w:eastAsia="等线(中文正文)"/>
          <w:b w:val="false"/>
          <w:i w:val="false"/>
          <w:sz w:val="20"/>
        </w:rPr>
        <w:t/>
      </w:r>
    </w:p>
    <w:p>
      <w:pPr>
        <w:pStyle w:val="ab"/>
      </w:pPr>
      <w:r>
        <w:t>对于2026年贝达药业的发展规划是什么？</w:t>
      </w:r>
    </w:p>
    <w:p>
      <w:r>
        <w:rPr>
          <w:rFonts w:ascii="等线(中文正文)" w:hAnsi="等线(中文正文)" w:cs="等线(中文正文)" w:eastAsia="等线(中文正文)"/>
          <w:b w:val="false"/>
          <w:i w:val="false"/>
          <w:sz w:val="20"/>
        </w:rPr>
        <w:t>发言人1：2026年将是贝达药业的重要转折点，我们将与投资者一起努力，将贝达药业发展壮大，从中国走向国际。恩沙替尼是首个海外上市品种，今年计划在美国和欧盟市场取得良好表现，并通过不断积累经验，掌握海外市场开发途径，为未来创新品种在全球的商业化打下坚实基础。</w:t>
      </w:r>
    </w:p>
    <w:p>
      <w:r>
        <w:rPr>
          <w:rFonts w:ascii="等线(中文正文)" w:hAnsi="等线(中文正文)" w:cs="等线(中文正文)" w:eastAsia="等线(中文正文)"/>
          <w:b w:val="false"/>
          <w:i w:val="false"/>
          <w:sz w:val="20"/>
        </w:rPr>
        <w:t/>
      </w:r>
    </w:p>
    <w:p>
      <w:pPr>
        <w:pStyle w:val="ab"/>
      </w:pPr>
      <w:r>
        <w:t>昨天晚上公司发的年报和季度报表情况如何？公司收入增长背后有哪些关键因素？</w:t>
      </w:r>
    </w:p>
    <w:p>
      <w:r>
        <w:rPr>
          <w:rFonts w:ascii="等线(中文正文)" w:hAnsi="等线(中文正文)" w:cs="等线(中文正文)" w:eastAsia="等线(中文正文)"/>
          <w:b w:val="false"/>
          <w:i w:val="false"/>
          <w:sz w:val="20"/>
        </w:rPr>
        <w:t>发言人1：昨天晚上我们发布的年报和季度报表表现扎实，25年公司的业绩取得了显著增长。其中，营业收入增长了25%，特别值得一提的是E利卡收入比24年增长了20%。资产也大幅增长了13%，其他财务指标均积极向好，包括资产减少、净资产上升，特别是净利润大幅提升了136%。伊利卡数字也有大幅提升，增长了59%。收入增长的关键因素包括：一是当家产品凯美纳生命周期不断延长，累计终端销售突破200亿，且盈利能力强，能为贝达持续带来利润；二是其他产品如贝美娜、贝尔等销售量增长35%以上；三是新增肺部肿瘤、乳腺、血液制品等新的增长曲线正在加快落地，例如艾瑞克去年下半年以来在起步阶段，今年贝德厅获批上市，以及奥福明与源的合作项目也会放量；四是海外收入扬帆起航，有望带来良好数字。</w:t>
      </w:r>
    </w:p>
    <w:p>
      <w:r>
        <w:rPr>
          <w:rFonts w:ascii="等线(中文正文)" w:hAnsi="等线(中文正文)" w:cs="等线(中文正文)" w:eastAsia="等线(中文正文)"/>
          <w:b w:val="false"/>
          <w:i w:val="false"/>
          <w:sz w:val="20"/>
        </w:rPr>
        <w:t/>
      </w:r>
    </w:p>
    <w:p>
      <w:pPr>
        <w:pStyle w:val="ab"/>
      </w:pPr>
      <w:r>
        <w:t>公司当前的资本规划和销售情况怎么样？</w:t>
      </w:r>
    </w:p>
    <w:p>
      <w:r>
        <w:rPr>
          <w:rFonts w:ascii="等线(中文正文)" w:hAnsi="等线(中文正文)" w:cs="等线(中文正文)" w:eastAsia="等线(中文正文)"/>
          <w:b w:val="false"/>
          <w:i w:val="false"/>
          <w:sz w:val="20"/>
        </w:rPr>
        <w:t>发言人1：公司的资本规划非常合理，每个收入和利润都是高质量的，销售创新率接近100%，进线比达到了38%，这说明收入和利润质量非常高。</w:t>
      </w:r>
    </w:p>
    <w:p>
      <w:r>
        <w:rPr>
          <w:rFonts w:ascii="等线(中文正文)" w:hAnsi="等线(中文正文)" w:cs="等线(中文正文)" w:eastAsia="等线(中文正文)"/>
          <w:b w:val="false"/>
          <w:i w:val="false"/>
          <w:sz w:val="20"/>
        </w:rPr>
        <w:t/>
      </w:r>
    </w:p>
    <w:p>
      <w:pPr>
        <w:pStyle w:val="ab"/>
      </w:pPr>
      <w:r>
        <w:t>生态圈建设方面有哪些进展？</w:t>
      </w:r>
    </w:p>
    <w:p>
      <w:r>
        <w:rPr>
          <w:rFonts w:ascii="等线(中文正文)" w:hAnsi="等线(中文正文)" w:cs="等线(中文正文)" w:eastAsia="等线(中文正文)"/>
          <w:b w:val="false"/>
          <w:i w:val="false"/>
          <w:sz w:val="20"/>
        </w:rPr>
        <w:t>发言人1：生态圈经过几年努力已经初具规模并形成良好态势，在重肿瘤领域之外还布局了自身免疫疾病、重组血制品、细胞疗法、高端吸入制剂、气管移植等多个领域，并且每年都有新的重量级项目加入。例如干细胞项目、白蛋白项目等，同时还在器官移植等领域布局前沿项目。生态圈内多级增长曲线已初步形成，未来将在现有体系基础上布局更多增长点，如盛世生物的长效八因子和超长效八因子有望近期报NBA，单个产品临床三期启动也有望在未来几年内做出贡献。此外，还在AI平台、合成中学细胞治疗、小核酸等创新平台上进行布局，以加强整体创新体系的互补和协同作用。</w:t>
      </w:r>
    </w:p>
    <w:p>
      <w:r>
        <w:rPr>
          <w:rFonts w:ascii="等线(中文正文)" w:hAnsi="等线(中文正文)" w:cs="等线(中文正文)" w:eastAsia="等线(中文正文)"/>
          <w:b w:val="false"/>
          <w:i w:val="false"/>
          <w:sz w:val="20"/>
        </w:rPr>
        <w:t/>
      </w:r>
    </w:p>
    <w:p>
      <w:pPr>
        <w:pStyle w:val="ab"/>
      </w:pPr>
      <w:r>
        <w:t>生态圈项目的成功是偶然还是可持续的？</w:t>
      </w:r>
    </w:p>
    <w:p>
      <w:r>
        <w:rPr>
          <w:rFonts w:ascii="等线(中文正文)" w:hAnsi="等线(中文正文)" w:cs="等线(中文正文)" w:eastAsia="等线(中文正文)"/>
          <w:b w:val="false"/>
          <w:i w:val="false"/>
          <w:sz w:val="20"/>
        </w:rPr>
        <w:t>发言人1：生态圈项目的成功并非偶然，而是因为我们能够源源不断地产生新的优质项目。目前已有一定数量的优质项目在生态圈内布局，且拥有一整套配套机制和打法，包括资金、政策、人才、项目以及共赢发展的合作模式。从数据上看，已有六个项目在IPO上市，11个项目递交了上市材料，还有11个项目完成了新一轮融资。产品管线中，已有六个管线进入临床三期，25年新增37个进入临床一二期的项目，这些项目将与贝达实现协同效应，为公司未来发展奠定坚实基础。</w:t>
      </w:r>
    </w:p>
    <w:p>
      <w:r>
        <w:rPr>
          <w:rFonts w:ascii="等线(中文正文)" w:hAnsi="等线(中文正文)" w:cs="等线(中文正文)" w:eastAsia="等线(中文正文)"/>
          <w:b w:val="false"/>
          <w:i w:val="false"/>
          <w:sz w:val="20"/>
        </w:rPr>
        <w:t/>
      </w:r>
    </w:p>
    <w:p>
      <w:pPr>
        <w:pStyle w:val="ab"/>
      </w:pPr>
      <w:r>
        <w:t>我们对恩莎在26年或28年时，海外能达到什么样的量级？</w:t>
      </w:r>
    </w:p>
    <w:p>
      <w:r>
        <w:rPr>
          <w:rFonts w:ascii="等线(中文正文)" w:hAnsi="等线(中文正文)" w:cs="等线(中文正文)" w:eastAsia="等线(中文正文)"/>
          <w:b w:val="false"/>
          <w:i w:val="false"/>
          <w:sz w:val="20"/>
        </w:rPr>
        <w:t>发言人1：我们预计恩莎在美国市场通过商业化销售，未来几年将是一个重点发展方向。我们已经与美国知名CSO公司艾克森签署全方位合作协议，并且在美国十个区域的销售团队已经到位并接受培训，即将开始市场推广活动。尽管市场竞争激烈，但我们有信心通过扎实的证据和学术推广，在美国市场份额中逐渐攀升，目标是在美国达到大约10%的占有率。</w:t>
      </w:r>
    </w:p>
    <w:p>
      <w:r>
        <w:rPr>
          <w:rFonts w:ascii="等线(中文正文)" w:hAnsi="等线(中文正文)" w:cs="等线(中文正文)" w:eastAsia="等线(中文正文)"/>
          <w:b w:val="false"/>
          <w:i w:val="false"/>
          <w:sz w:val="20"/>
        </w:rPr>
        <w:t/>
      </w:r>
    </w:p>
    <w:p>
      <w:pPr>
        <w:pStyle w:val="ab"/>
      </w:pPr>
      <w:r>
        <w:t>毛教授，能否简要介绍一下perris品种的一些细节，包括我们对其有何初步接触？为什么您对EGFRC max双抗在mac领域的销售预期很高？</w:t>
      </w:r>
    </w:p>
    <w:p>
      <w:r>
        <w:rPr>
          <w:rFonts w:ascii="等线(中文正文)" w:hAnsi="等线(中文正文)" w:cs="等线(中文正文)" w:eastAsia="等线(中文正文)"/>
          <w:b w:val="false"/>
          <w:i w:val="false"/>
          <w:sz w:val="20"/>
        </w:rPr>
        <w:t>发言人1：BPI57270（perris品种）受到了国际大公司的广泛关注，其对标品种为嘉悦SR-0015，虽然他们的速度稍快于我们，但我们认为在PK表现上我们更具优势。目前，我们的品种开发进度与他们相差六个月但仍在同一阶段，存在成为“best in class”的可能性。我们从获批RAD药物后的第二天就开始启动临床试验，进展迅速，预计今年内可进入有效剂量阶段，之后将确定二期临床试验及潜在的注册中心，并认真考虑联合用药策略。我们对EGFRC max双抗在mac领域的高销售预期基于其在临床试验中展现出的明显差异化，该通路不仅在肺癌中有广泛表达，许多其他肿瘤也有30%到70%的患者存在EGFR驱动基因耐药的情况。目前，针对EGFR过表达的疗法获批较少，而我们的品种有可能改变目前的治疗标准，特别是在c my过表达人群中，与现有药物联用可能会带来显著的治疗效果。此外，我们还在认真考虑全球布局问题。</w:t>
      </w:r>
    </w:p>
    <w:p>
      <w:r>
        <w:rPr>
          <w:rFonts w:ascii="等线(中文正文)" w:hAnsi="等线(中文正文)" w:cs="等线(中文正文)" w:eastAsia="等线(中文正文)"/>
          <w:b w:val="false"/>
          <w:i w:val="false"/>
          <w:sz w:val="20"/>
        </w:rPr>
        <w:t/>
      </w:r>
    </w:p>
    <w:p>
      <w:pPr>
        <w:pStyle w:val="ab"/>
      </w:pPr>
      <w:r>
        <w:t>关于重组白蛋白在国内的销售情况以及海外推进计划？</w:t>
      </w:r>
    </w:p>
    <w:p>
      <w:r>
        <w:rPr>
          <w:rFonts w:ascii="等线(中文正文)" w:hAnsi="等线(中文正文)" w:cs="等线(中文正文)" w:eastAsia="等线(中文正文)"/>
          <w:b w:val="false"/>
          <w:i w:val="false"/>
          <w:sz w:val="20"/>
        </w:rPr>
        <w:t>发言人1：重组白蛋白项目在国内已取得一定进展，成功在10个省份获得代理权，并且与医院积极沟通协调准入政策等事宜，目前海外布局已启动，临床试验也已经开始，未来海外市场的销售潜力较大。</w:t>
      </w:r>
    </w:p>
    <w:p>
      <w:r>
        <w:rPr>
          <w:rFonts w:ascii="等线(中文正文)" w:hAnsi="等线(中文正文)" w:cs="等线(中文正文)" w:eastAsia="等线(中文正文)"/>
          <w:b w:val="false"/>
          <w:i w:val="false"/>
          <w:sz w:val="20"/>
        </w:rPr>
        <w:t/>
      </w:r>
    </w:p>
    <w:p>
      <w:pPr>
        <w:pStyle w:val="ab"/>
      </w:pPr>
      <w:r>
        <w:t>关于公司2026年业绩增长，能否提供一些指引，包括国内和国外销售，尤其是重点产品三代TKI、白蛋白和恩沙的销售及利润指引？</w:t>
      </w:r>
    </w:p>
    <w:p>
      <w:r>
        <w:rPr>
          <w:rFonts w:ascii="等线(中文正文)" w:hAnsi="等线(中文正文)" w:cs="等线(中文正文)" w:eastAsia="等线(中文正文)"/>
          <w:b w:val="false"/>
          <w:i w:val="false"/>
          <w:sz w:val="20"/>
        </w:rPr>
        <w:t>发言人1：销售的主要来源仍然是肺癌赛道，特别是etf 2和奥克。在etf 2方面，中国医生已认识到患者长期生存作为治疗目标，市场中一代和三代药物并存。我们与其他三代企业合作进行联合治疗的研究，确保凯美纳和塞尔纳在未来五年内有良好的现金收入和利润保障。此外，医保谈判未降价且政策稳定，赛米娜也进入医保谈判并获得相对较好的单价价格，因此1.2赛道上的产品将继续作为拳头产品。奥克领域是重要战略产品，销售额已达到十亿美元，并有望在中国实现更快增长，其长期使用特性将带来持续增长。HR辅助适应证也可能在未来为产品带来销售贡献，尽管美国市场的情况仍在探索阶段。</w:t>
      </w:r>
    </w:p>
    <w:p>
      <w:r>
        <w:rPr>
          <w:rFonts w:ascii="等线(中文正文)" w:hAnsi="等线(中文正文)" w:cs="等线(中文正文)" w:eastAsia="等线(中文正文)"/>
          <w:b w:val="false"/>
          <w:i w:val="false"/>
          <w:sz w:val="20"/>
        </w:rPr>
        <w:t/>
      </w:r>
    </w:p>
    <w:p>
      <w:pPr>
        <w:pStyle w:val="ab"/>
      </w:pPr>
      <w:r>
        <w:t>对于产品管线的丰富情况，以及2026年各个管线的增量预期是怎样的？</w:t>
      </w:r>
    </w:p>
    <w:p>
      <w:r>
        <w:rPr>
          <w:rFonts w:ascii="等线(中文正文)" w:hAnsi="等线(中文正文)" w:cs="等线(中文正文)" w:eastAsia="等线(中文正文)"/>
          <w:b w:val="false"/>
          <w:i w:val="false"/>
          <w:sz w:val="20"/>
        </w:rPr>
        <w:t>发言人1：目前的产品管线布局正在带来销售贡献，包括乳腺癌、低蛋白血症等领域。每个管线在2026年都将有增量，增量的具体表现取决于医保政策、集采更新等因素，如果政策持续利好，预计每个赛道都能带来更多的销售增长。</w:t>
      </w:r>
    </w:p>
    <w:p>
      <w:r>
        <w:rPr>
          <w:rFonts w:ascii="等线(中文正文)" w:hAnsi="等线(中文正文)" w:cs="等线(中文正文)" w:eastAsia="等线(中文正文)"/>
          <w:b w:val="false"/>
          <w:i w:val="false"/>
          <w:sz w:val="20"/>
        </w:rPr>
        <w:t/>
      </w:r>
    </w:p>
    <w:p>
      <w:pPr>
        <w:pStyle w:val="ab"/>
      </w:pPr>
      <w:r>
        <w:t>关于生态圈的整体统筹和KPI考核情况是怎样的？</w:t>
      </w:r>
    </w:p>
    <w:p>
      <w:r>
        <w:rPr>
          <w:rFonts w:ascii="等线(中文正文)" w:hAnsi="等线(中文正文)" w:cs="等线(中文正文)" w:eastAsia="等线(中文正文)"/>
          <w:b w:val="false"/>
          <w:i w:val="false"/>
          <w:sz w:val="20"/>
        </w:rPr>
        <w:t>发言人1：生态圈项目是贝达的第四架马车发展战略的一部分，会有一些KPI考核。前期布局已形成较好的项目库，通过与合作伙伴的赋能和协同，可以充实到我们的管线中。目前有几个合作方向正在沟通协调，但具体进展还未达到可以公开的程度。</w:t>
      </w:r>
    </w:p>
    <w:p>
      <w:r>
        <w:rPr>
          <w:rFonts w:ascii="等线(中文正文)" w:hAnsi="等线(中文正文)" w:cs="等线(中文正文)" w:eastAsia="等线(中文正文)"/>
          <w:b w:val="false"/>
          <w:i w:val="false"/>
          <w:sz w:val="20"/>
        </w:rPr>
        <w:t/>
      </w:r>
    </w:p>
    <w:p>
      <w:pPr>
        <w:pStyle w:val="ab"/>
      </w:pPr>
      <w:r>
        <w:t>对于拍拍rose分子胶的进展和预期效果如何？</w:t>
      </w:r>
    </w:p>
    <w:p>
      <w:r>
        <w:rPr>
          <w:rFonts w:ascii="等线(中文正文)" w:hAnsi="等线(中文正文)" w:cs="等线(中文正文)" w:eastAsia="等线(中文正文)"/>
          <w:b w:val="false"/>
          <w:i w:val="false"/>
          <w:sz w:val="20"/>
        </w:rPr>
        <w:t>发言人1：根据临床前数据推测，拍拍rose分子胶的有效剂量范围可能在8到16毫克之间，如果PK表现良好，效果是可以预期的。目前的有效期效率确实是8到16毫克。</w:t>
      </w:r>
    </w:p>
    <w:p>
      <w:r>
        <w:rPr>
          <w:rFonts w:ascii="等线(中文正文)" w:hAnsi="等线(中文正文)" w:cs="等线(中文正文)" w:eastAsia="等线(中文正文)"/>
          <w:b w:val="false"/>
          <w:i w:val="false"/>
          <w:sz w:val="20"/>
        </w:rPr>
        <w:t/>
      </w:r>
    </w:p>
    <w:p>
      <w:pPr>
        <w:pStyle w:val="ab"/>
      </w:pPr>
      <w:r>
        <w:t>公司与瑞普晨创在干细胞方面的合作模式、权益划分及出海形态是怎样的？</w:t>
      </w:r>
    </w:p>
    <w:p>
      <w:r>
        <w:rPr>
          <w:rFonts w:ascii="等线(中文正文)" w:hAnsi="等线(中文正文)" w:cs="等线(中文正文)" w:eastAsia="等线(中文正文)"/>
          <w:b w:val="false"/>
          <w:i w:val="false"/>
          <w:sz w:val="20"/>
        </w:rPr>
        <w:t>发言人1：贝达作为投资人进行了投资布局，并与干细胞项目签订了战略合作协议。未来在各个层面都有可能进行深度合作以取得共赢。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2026-04-26T23:51:53Z</dcterms:created>
  <dc:creator>Apache POI</dc:creator>
</cp:coreProperties>
</file>