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当高景气仍然稀缺，抱团只是结果——公募基金26年Q1配置分析 260424_原文</w:t>
      </w:r>
    </w:p>
    <w:p>
      <w:pPr>
        <w:jc w:val="center"/>
      </w:pPr>
      <w:r>
        <w:rPr>
          <w:rFonts w:ascii="等线(中文正文)" w:hAnsi="等线(中文正文)" w:cs="等线(中文正文)" w:eastAsia="等线(中文正文)"/>
          <w:b w:val="false"/>
          <w:i w:val="false"/>
          <w:sz w:val="20"/>
        </w:rPr>
        <w:t>2026年04月27日 07:46</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广发策略震撼，也感谢大家在周五的下班的时间，去接入我们今天的电话会议。今天我们主要来聊一聊基金一季报的配置的一个情况。而且其实本周我们看到从周末开始，大家一直在讨论的一个话题就是市场的集中度或者市场的一个拥挤度还是比较高的那结合本周出来的这个基金一季报，我们也可以看到，对于这类的赔率类的这个指标，现在所处的一个状态，以及我们对于这个事情的一个看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00:27</w:t>
      </w:r>
    </w:p>
    <w:p>
      <w:r>
        <w:rPr>
          <w:rFonts w:ascii="等线(中文正文)" w:hAnsi="等线(中文正文)" w:cs="等线(中文正文)" w:eastAsia="等线(中文正文)"/>
          <w:b w:val="false"/>
          <w:i w:val="false"/>
          <w:sz w:val="20"/>
        </w:rPr>
        <w:t>首先是我们的这个基金配置的数据库，如果各位领导需要，可以随时向我们团队去索取。那左边可以看到很清楚的点选任何行业就能够看到该行业所处的历史的一个状态以及超配的情况。以通信行业为例，确实我们会看到就整个运行的走廊已经突破了原有的轨迹，大概从四五个点上到了13个点以上，这个是通信的一个持股比例。对于这次的一季报，我们整体的感受就是以公募基金，尤其是主动权益类基金作为样本，确实还是围绕或者这个相对的景气在展开配置。当然这个景气不仅仅是AI，也包括今年以来的一些涨价的线索，也包括一些结构上的像新能源这样一些产业的趋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01:13</w:t>
      </w:r>
    </w:p>
    <w:p>
      <w:r>
        <w:rPr>
          <w:rFonts w:ascii="等线(中文正文)" w:hAnsi="等线(中文正文)" w:cs="等线(中文正文)" w:eastAsia="等线(中文正文)"/>
          <w:b w:val="false"/>
          <w:i w:val="false"/>
          <w:sz w:val="20"/>
        </w:rPr>
        <w:t>我们把主要结论先在前面做一个汇报。首先通过基金渠道在一季度流进来的钱大概是5000亿，这里面诚信就是没有包含宽基的etf因为宽基ETF会受到监管因素的一些影响，所以我们这里面统计了非宽基的etf以及其他的主要类别的主动和被动类的基金。整个一季度是5000亿，从趋势上来讲，一月份当然最高，但是三月份也不弱，也就是说我们看到有一些外部的战争的局势。但是流入的速度，流入的体量还是不错的那这里面的话主要的增量有几个，一个是非宽基的etf，从年初开始，像化工，包括一些科技产业的etf，都有一个持续的流入，以及这个二级债基固收加，今年应该说也是一个放量的重点。当然了，新发基金主动权益这部分也有一些新发，所以其实流入的速度，流入的科目是在变大的。而与此同时一些流出的项目，它比过去两个季度要窄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02:14</w:t>
      </w:r>
    </w:p>
    <w:p>
      <w:r>
        <w:rPr>
          <w:rFonts w:ascii="等线(中文正文)" w:hAnsi="等线(中文正文)" w:cs="等线(中文正文)" w:eastAsia="等线(中文正文)"/>
          <w:b w:val="false"/>
          <w:i w:val="false"/>
          <w:sz w:val="20"/>
        </w:rPr>
        <w:t>最典型的就是净赎回这个赎回的这个情况。关于这个赎回的话题，我们在上两次的基金季报已经展开过了，这次就没有再罗列那个数据。结论也很简单，就是我们知道这个基民的心态一般是在水面附近，尤其是接近水面，比如说浮浮亏十个点以内的时候，开始去触发这个大额的赎回。那我们以21年主动权益基金的这个净值高点做测算，很多基金产品在去年下半年，包括今年年初会进入到这样一个回本的区间，那这样的话会触发这个赎回压力。但是咱们现在看到这个季度，其实这个赎回规模比前面两个季度都得到了下滑。也就是说随着大家的就比如说居民部门的这个持仓的调整，就这个赎回的情况可能高峰已经过去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03:00</w:t>
      </w:r>
    </w:p>
    <w:p>
      <w:r>
        <w:rPr>
          <w:rFonts w:ascii="等线(中文正文)" w:hAnsi="等线(中文正文)" w:cs="等线(中文正文)" w:eastAsia="等线(中文正文)"/>
          <w:b w:val="false"/>
          <w:i w:val="false"/>
          <w:sz w:val="20"/>
        </w:rPr>
        <w:t>对了，刚刚说的是公募，那从私募的角度来说，今年一季度也保持在一个高速流入的状态。一月份的时候市场好，那么审批的速度就会慢一些。但是2 3月份我们看到审批的备案的这个规模，基本上在600到800亿1个月，一个月还是速度很快的。单月来看，也超过了924以来的一个新高，所以中高净值人群，包括居民部门，通过基金、通过私募、通过公募入市的倾向在延续，也没有受到3月海外局势的一个特别大的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03:30</w:t>
      </w:r>
    </w:p>
    <w:p>
      <w:r>
        <w:rPr>
          <w:rFonts w:ascii="等线(中文正文)" w:hAnsi="等线(中文正文)" w:cs="等线(中文正文)" w:eastAsia="等线(中文正文)"/>
          <w:b w:val="false"/>
          <w:i w:val="false"/>
          <w:sz w:val="20"/>
        </w:rPr>
        <w:t>然后第二点的话，我们就聊一下这个基金季报，说基金配置本身它对于咱们去判断行业还有什么样的一个帮助。比如说在去年的下半年的时候，因为AI产业如火如荼，所以有很多客户就很关心这个基金季报它会触发一些历史规律。其实基金季报的数据是比大家本周讨论的这个拥挤度的数据更早达到历史高点，或者说更早突破历史高点的一个数据。我们在去年年度策略我们就着重讲了这个话题。我们说时代背景已经切换了，产业格局也发生了变迁，所以不太建议以历史的这个所谓的20年、30年的高点，20年、30年的经验作为判断的依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04:07</w:t>
      </w:r>
    </w:p>
    <w:p>
      <w:r>
        <w:rPr>
          <w:rFonts w:ascii="等线(中文正文)" w:hAnsi="等线(中文正文)" w:cs="等线(中文正文)" w:eastAsia="等线(中文正文)"/>
          <w:b w:val="false"/>
          <w:i w:val="false"/>
          <w:sz w:val="20"/>
        </w:rPr>
        <w:t>比如说我们举两个例子，第一个例子就是大家老说单个行业如果超过20个点，那就很危险。从电子十七八个点大家就担心这个事情。至今电子已经连续三个季度在20个点以上了，也没有发生历史上的到达20就崩盘，或者到达20就要掉下来的这种状态。我们总结了历史的情况，这里面有两个因素，第一个因素就是我觉得也就是一个最重要的因素，就是这个图上的这个超配幅度，这一列超配幅度就电子的市值也变得更大。相关的好公司上市，相关的好公司上涨，使得整个市值的盘子在变大。那这个时候基金配置的20%这个绝对比例就没有意义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04:45</w:t>
      </w:r>
    </w:p>
    <w:p>
      <w:r>
        <w:rPr>
          <w:rFonts w:ascii="等线(中文正文)" w:hAnsi="等线(中文正文)" w:cs="等线(中文正文)" w:eastAsia="等线(中文正文)"/>
          <w:b w:val="false"/>
          <w:i w:val="false"/>
          <w:sz w:val="20"/>
        </w:rPr>
        <w:t>如果我们去考察相对比例的话，大概也就是超配了60%，那也就意味着比如说十个点的话，电子配了16个点这样这个其实从历史上的角度来说并不算特别的高，所以绝对比例越来越没有意义，而且电子也是为数不多。就到达20%之后还有超额的。我们会看到去年Q3到达20以上，那截止到最新都是有绝对也有超额的一个行业，所以这个已经打破规律了，所以同样的大家在讨论拥挤度指标的时候，我觉得后续有很多相关的赔率的赔率类指标可能都会打破历史的上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05:18</w:t>
      </w:r>
    </w:p>
    <w:p>
      <w:r>
        <w:rPr>
          <w:rFonts w:ascii="等线(中文正文)" w:hAnsi="等线(中文正文)" w:cs="等线(中文正文)" w:eastAsia="等线(中文正文)"/>
          <w:b w:val="false"/>
          <w:i w:val="false"/>
          <w:sz w:val="20"/>
        </w:rPr>
        <w:t>第二个指标第二个规律也是一个不成文的一个规律，就是单季公募基金加了哪个行业？下个季度这个股价就要逆风，就比较被动。我们可以看一下这个表格的最上方的行业是单季公募基金加的最多的。然后最下面的这个黄色的这一行，这个数字红红绿绿的，就是下个季度的涨跌幅的排名，基本上都在10 0开外或者20名。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05:41</w:t>
      </w:r>
    </w:p>
    <w:p>
      <w:r>
        <w:rPr>
          <w:rFonts w:ascii="等线(中文正文)" w:hAnsi="等线(中文正文)" w:cs="等线(中文正文)" w:eastAsia="等线(中文正文)"/>
          <w:b w:val="false"/>
          <w:i w:val="false"/>
          <w:sz w:val="20"/>
        </w:rPr>
        <w:t>海外也就是一个中后游的状态。如果我们看25年Q4是有色，25年Q4加的最多的是有色。有色在今年1月份之后因为下旬之后确实相对表现也比较差。如果统计一季度是11名，但是如果只看2 3月的话，应该会更加靠后一点。所以看上去好像还是跟这个规律相吻合的。但是我们看一下我框出来的这一列，这一列是去年二季度的通信，在三季度通信继续是全行业涨幅榜的第一，所以其实去年通信已经打破了一次这个规律了。那这一次的话又回到了通信，所以我觉得这个事情可以辩证的去看待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06:20</w:t>
      </w:r>
    </w:p>
    <w:p>
      <w:r>
        <w:rPr>
          <w:rFonts w:ascii="等线(中文正文)" w:hAnsi="等线(中文正文)" w:cs="等线(中文正文)" w:eastAsia="等线(中文正文)"/>
          <w:b w:val="false"/>
          <w:i w:val="false"/>
          <w:sz w:val="20"/>
        </w:rPr>
        <w:t>从二三年的一季度开始，我们可以粗略的数一下，应该是有八次或者更多的机构。八个季度我们看第一行通信，计算机通信电子等等，其实已经比较多次的去交易这个AI产业了。当中间歇式的去配一些食品饮料，新能源汽车，有色等等这样一些其他的方向。所以我们会看到就大的趋势已经确立，即便是这个趋势，因为短期大家的情绪绷的比较紧张，有一些崩最炒动的变化带来了单季的股价扰动，那也是一个非常不错的上车的机会。所以我们看从其实从二三年3月份这个数值开始，每一次因为尤其是硬件环节，可能业绩兑现度靠前一些。因为通信电子单季的持仓带来的股价扰动，都给后续的这个行情提供了一个非常不错的买点，所以我们也可以去辩证的观察这次的这个数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07:16</w:t>
      </w:r>
    </w:p>
    <w:p>
      <w:r>
        <w:rPr>
          <w:rFonts w:ascii="等线(中文正文)" w:hAnsi="等线(中文正文)" w:cs="等线(中文正文)" w:eastAsia="等线(中文正文)"/>
          <w:b w:val="false"/>
          <w:i w:val="false"/>
          <w:sz w:val="20"/>
        </w:rPr>
        <w:t>而这个相应的来讲，就基金重仓股也会顺势的发生切换。我记得上次上次这个续创登上了所有公募基金持仓前十大的第一名，也引发了一些讨论。甚至有有一些公众号去去发布这样的一些文章，带来了大量的转载。我觉得这个事情本身是不足为奇的，或者说是一个迟早的这样一个变化。因为从时代历史的变化来讲，比如说大家之前也可以十个重仓股里面有六个是金融，然后慢慢切换到买消费，慢慢切换到买互联网，慢慢切换到买买毛指数，再到宁组合等等。再回到现在的这个AI这个是正常的一个产业轮转给基金重仓股带来的表现。所以现在我们看到这次的话应该也是科技的行，或者说AI的含量还是比较高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07:57</w:t>
      </w:r>
    </w:p>
    <w:p>
      <w:r>
        <w:rPr>
          <w:rFonts w:ascii="等线(中文正文)" w:hAnsi="等线(中文正文)" w:cs="等线(中文正文)" w:eastAsia="等线(中文正文)"/>
          <w:b w:val="false"/>
          <w:i w:val="false"/>
          <w:sz w:val="20"/>
        </w:rPr>
        <w:t>这个是前十的一个重仓股，那从这个季度的单季加仓的情况来讲，就是加的最多的。因为我们这个计算都脱离了股价，加的最多的是通信，是光极光的一些外延，就是一些涨价链条，比如说化工与炼化、石油、煤炭，然后还有就是新能源，新能源是加的这个几个是比较靠前的那减的最多的是电子和有色，电子和有色这个是加减的。这个情况我们也可以具体的看一下公司，更多的能体现出机构在这个季度的一些思路。首先加的最多的不是光模块，而是光纤光缆、光芯片。除此之外跟战争相挂钩的一些石油、航运板块、黄金这些都还是加的比较多。化工电池、锂电池减的比较多的话，第一个是右下角的，我们发现电子里面主要讲了PCB和消费电子。所以为什么四月份之后，大家看到PCD，或者说某些交易日的这个消费电子的龙头，它的股价弹性很大。我觉得也可以看到一个铺垫，就是一季度确实仓位消比较多，机构卖的比较多，位置相对低一些，这个是电子，然后其他的就是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09:11</w:t>
      </w:r>
    </w:p>
    <w:p>
      <w:r>
        <w:rPr>
          <w:rFonts w:ascii="等线(中文正文)" w:hAnsi="等线(中文正文)" w:cs="等线(中文正文)" w:eastAsia="等线(中文正文)"/>
          <w:b w:val="false"/>
          <w:i w:val="false"/>
          <w:sz w:val="20"/>
        </w:rPr>
        <w:t>主要讲了一些出口链，因为汇兑的担忧，因为一季报的这个担心，包括打仗之后对于全球增长的一些放缓的预期，带来了出口链的一个普遍的减配这个是我们对于基金持仓的一个初步的梳理，后面我会展开具体的行业。其实这个基金持仓，我们讲到它跟这个拥挤度一样，也是一个赔率指标。这周我们团队发了一篇报告，专门讲这张图引发的一些近期市场的讨论。就是前5%的成交集中度，历史上看上去好像超过45的时候都会带来一些影响。最近我们看到包括一些新闻，包括一些段子，好像站在光里，这个事情本身构成了大家的一个焦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09:53</w:t>
      </w:r>
    </w:p>
    <w:p>
      <w:r>
        <w:rPr>
          <w:rFonts w:ascii="等线(中文正文)" w:hAnsi="等线(中文正文)" w:cs="等线(中文正文)" w:eastAsia="等线(中文正文)"/>
          <w:b w:val="false"/>
          <w:i w:val="false"/>
          <w:sz w:val="20"/>
        </w:rPr>
        <w:t>但事实上就像我们这篇报告的标题一样，我们想说的包核心是什么？就是如果经济以广谱的需求很一般，而这个增速的有增长的东西集中在某一小块领域的话，那么基金持仓朝着这个领域去去聚拢，这个是一个无可厚非的事情。如如果我想对于这个局面发生一些变，这样话我们看这张图，要么就是右上角的东西它往下掉，要么就是左下角的东西它的基本面往上抬。这两个我觉得现在其实都很难去下这个判断，或者说证据都不足。所以这种集中度的情况，它可能会带来一些市场的担忧，但是本质的核心还是基本面。而且市值结构也发生了变化，就是利润结构，市值结构都跟五年前、十年前大不相同，所以我们不太建议以过去十年等等这样一些短周期的这样一个历史经验作为对比，这个是首先对于这次基金季报的一个初步的理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10:48</w:t>
      </w:r>
    </w:p>
    <w:p>
      <w:r>
        <w:rPr>
          <w:rFonts w:ascii="等线(中文正文)" w:hAnsi="等线(中文正文)" w:cs="等线(中文正文)" w:eastAsia="等线(中文正文)"/>
          <w:b w:val="false"/>
          <w:i w:val="false"/>
          <w:sz w:val="20"/>
        </w:rPr>
        <w:t>接下来我们重点看一下其中的一些数据的重点。首先是这个季度整体上来说，指数也比年初的点位还是有些下移，所以基金的市值也有些缩水，份额也有一些净赎回，大概一个多点。目前主动权益的份额稳定在3.3万亿。因为保险和外资的数据还没有披露，但是我们可以看到应该说变化不会特别大，所以这个排序，目前的这个持股的规模排序是，保险3.7，主动权益3.3，外资3。这个稍等。第一大是保险持股，然后是外资持股，然后是主动权益，然后是被动一天，大概是这样。当然今年一季度这个固收加这块还是进了几千亿，所以固收加包括二级债基这个部分，如果他们的持股偏好最近跟主动权益是有一些类似的。所以如果算上来的话，整个基金各类基金主动的基金其实规模也跟保险和外资是差不多了，就大概是这样的一个资金体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11:45</w:t>
      </w:r>
    </w:p>
    <w:p>
      <w:r>
        <w:rPr>
          <w:rFonts w:ascii="等线(中文正文)" w:hAnsi="等线(中文正文)" w:cs="等线(中文正文)" w:eastAsia="等线(中文正文)"/>
          <w:b w:val="false"/>
          <w:i w:val="false"/>
          <w:sz w:val="20"/>
        </w:rPr>
        <w:t>然后从板块层面上来说，变化比较大的是港股，港股的持仓在进一步的回落，距离高点高点的时候是接近20，现在又降到了14左右。右图的话恒科回到了2024年年初的这个水平。那对于港股的话，我们最近几期海外周报也都有聊到港股这个话题短期可能会进入到一个超跌反弹，或者说利空落地的这样一个时间窗口。但是周末我们报告当中有一张图，我们也可以看一下。其实全球的主要股指在战争之后，盈率侧不但没有下休，反而是在上休的。有很多股指相应的都创出了新高，包括这个A股的创业板指。但是这里面有一条黑色的线，恒生指数它的这个盈利测试在下休有的。而且从应该说有互联网的压力，有AI进展的一些判断，然后有中国经济的一些担心等等。所以我觉得港股的话可能他在基本面预期上，包括流动性层面上扰动因素确实比较多比A股要多一些。所以从持仓的角度来讲，较前期出现了比较明显的一个下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12:49</w:t>
      </w:r>
    </w:p>
    <w:p>
      <w:r>
        <w:rPr>
          <w:rFonts w:ascii="等线(中文正文)" w:hAnsi="等线(中文正文)" w:cs="等线(中文正文)" w:eastAsia="等线(中文正文)"/>
          <w:b w:val="false"/>
          <w:i w:val="false"/>
          <w:sz w:val="20"/>
        </w:rPr>
        <w:t>然后这个是港股现在大家拿的最多的30个股票，从这个季度的边际变化来讲，左侧是加，右侧是减，我们发现思路跟A股是高度一致的。比如说港股它比较优势的一些互联网的公司、新消费的公司、创新药的公司，我们看右图，反而是在减的，但是大家加的是港股的一些跟A股加仓思路一致的。比如说光纤，这个地产，港股地产倒是加一些，也不过A股地产这个季度也是在提升的，还有像石油等等。所以港股它失去了互补的功能，也是现在仓位延续下滑的一个背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13:25</w:t>
      </w:r>
    </w:p>
    <w:p>
      <w:r>
        <w:rPr>
          <w:rFonts w:ascii="等线(中文正文)" w:hAnsi="等线(中文正文)" w:cs="等线(中文正文)" w:eastAsia="等线(中文正文)"/>
          <w:b w:val="false"/>
          <w:i w:val="false"/>
          <w:sz w:val="20"/>
        </w:rPr>
        <w:t>然后从行业层面上来说，基本上大家就是围绕着业绩的线索，一季度的线索在挖这个不同的方向。首先我们看一下左图，就把A股和港股打通，全部的排序，其中TMP加在一起还是接近40的1个持仓，所以全市场平均大概就配了40个点的科技，这是现在的一个情况。那如果要想提高锐度，可能就要比这个比例更高。所以这是一个集中度比较高的一个局面，剔除掉股价之后，左右对应的是加减最多的行业。左边刚刚基本上提到了就是有一些化工化工，然后右侧的话就是大这个电子和一些出口链，然后这组的话是超配的。请关注公众号思维纪要社，更多纪要请加V西安20210130位数近十年左侧的相对比较高分位数的都是AI加PPI，就这两条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14:20</w:t>
      </w:r>
    </w:p>
    <w:p>
      <w:r>
        <w:rPr>
          <w:rFonts w:ascii="等线(中文正文)" w:hAnsi="等线(中文正文)" w:cs="等线(中文正文)" w:eastAsia="等线(中文正文)"/>
          <w:b w:val="false"/>
          <w:i w:val="false"/>
          <w:sz w:val="20"/>
        </w:rPr>
        <w:t>但是右侧的话就是相对来说分位数比较低了，但分位数比较低不是买入的理由，这个跟估值便宜不是买入的理由是一样的。那分位数比较低的话可能还得等一些催化。所以右侧的话我们可以观察一些信号，或者观察一些催化的行业。我们可以观察几个，比如说计算机和传媒，它可能跟AI应用挂钩，军工可能跟商业航天跟两机挂钩。然后包括地产股，地产今年以来的一些数据还不错，也可以去观察一些持续性。所以右侧的话我觉得其实大家从后续的这个行业选择上，可以去去监测一些方向。但是还是以这个基本面的边际变化作为前提，就是我们不以这个所谓的什么零分位数这样一些角度去去推荐行业。以历史上比如说像传媒，像地产在零分位数持续很长时间，可以很持续很长时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15:13</w:t>
      </w:r>
    </w:p>
    <w:p>
      <w:r>
        <w:rPr>
          <w:rFonts w:ascii="等线(中文正文)" w:hAnsi="等线(中文正文)" w:cs="等线(中文正文)" w:eastAsia="等线(中文正文)"/>
          <w:b w:val="false"/>
          <w:i w:val="false"/>
          <w:sz w:val="20"/>
        </w:rPr>
        <w:t>然后这组的话是二级行业，更清楚一些。左侧是很高的，二级行业标底纹都是新高和新低，右侧是比较低的那这个图里面有多了一个信息就是超额收益，我们看到超额收益就是大家拿的多的行业都赚钱，拿的少的行业都亏钱，所以这也确实对应了我们现在市场整体上处在一个动荡趋势。就是我想做反转的话，我要对这个时间点的把握非常的准确。不然如果我买的早，或者说配的左，那可能就会持续的，就会有一个阶段是比较吃亏的。所以就这个超额收益的这两类，能够看到市场现在动量，动量还是有效果的。当然这个还是一样的，我们刚刚说到触发这个动量切换到反转的一个核心，就是左侧或右侧发生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16:01</w:t>
      </w:r>
    </w:p>
    <w:p>
      <w:r>
        <w:rPr>
          <w:rFonts w:ascii="等线(中文正文)" w:hAnsi="等线(中文正文)" w:cs="等线(中文正文)" w:eastAsia="等线(中文正文)"/>
          <w:b w:val="false"/>
          <w:i w:val="false"/>
          <w:sz w:val="20"/>
        </w:rPr>
        <w:t>然后这组的话是相对于对流动市值占比的这个超欠配，我们可以看到最右边的这一列数据，这里做一个口头做一个更正，就是第三列和第四列的标题写反了，第三列有正有负的这个数字是这个超配比例，然后第四列是市值占比，从这个角度就以通信为例，通信就是配了13个点，然后市值是四个点，不54.8，超配了8.3，就这个做做了口头的更正。然后这个数据的话我们可以看到，最上面的这个通信，它从消费角度来说，可以确实是可以和之前的白酒和新能源可以比肩了。之前白酒、新能源，包括医药这种，它最高的超配大概是1.5到2倍，就150到200这个数字。然后现在的话通信是170，所以超配比例来说是上的比较快。但电子就还好，电子只有60%的超配，具体我们可以看一下结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16:55</w:t>
      </w:r>
    </w:p>
    <w:p>
      <w:r>
        <w:rPr>
          <w:rFonts w:ascii="等线(中文正文)" w:hAnsi="等线(中文正文)" w:cs="等线(中文正文)" w:eastAsia="等线(中文正文)"/>
          <w:b w:val="false"/>
          <w:i w:val="false"/>
          <w:sz w:val="20"/>
        </w:rPr>
        <w:t>首先左下角这个图可以看一下，就是光里面机构主要加的是光纤光缆、光芯片，我们可以看一下它的幅度和斜率，右下角是PCD，PCD我觉得算是海外算力链核心环节里面一个仓位比较轻的，就降下来的一个方向。那降下来的话就可能会轮到可能会有轮动。比如说大家会发现一季报，或者是发现后续有一些超预期的指引。那这个部分就这个右下角这个持仓就还是一个不错的前提。具体公司的话咱们可以看到，像其实易中天不是公募家的，这把应该不是公募家的。我们可以看到持仓的剔除掉股价的话，公募的持仓也就是股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17:35</w:t>
      </w:r>
    </w:p>
    <w:p>
      <w:r>
        <w:rPr>
          <w:rFonts w:ascii="等线(中文正文)" w:hAnsi="等线(中文正文)" w:cs="等线(中文正文)" w:eastAsia="等线(中文正文)"/>
          <w:b w:val="false"/>
          <w:i w:val="false"/>
          <w:sz w:val="20"/>
        </w:rPr>
        <w:t>对应的这个数据变化很小，但是上方的这光纤光缆、光芯电光连接，配供电AIDC它是加的比较多的。下方的PCB服务器电子部液冷温控反而是在减的，这个是红色和绿色的部分。可以看一下国内的国内国产链条这块的话是寒武纪，包括阿里、腾讯都是减的比较多的。像海关这些加的也不多，几乎是持平状态。所以国内算力这块其实仓位不高，或者说较上个季度提升不大，也算是一个预期相对平淡的一个位置。这个的话也是一样的，产业催化剂出来之后，他们的快速的弹性会比较大。然后整个AI大链条里面最低的应该是后端，就是偏AI应用这一块。当然它不一定能够由这两个行业所代表，但是基本上有几个核心票在这里面，所以都比较低，这个是大科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18:28</w:t>
      </w:r>
    </w:p>
    <w:p>
      <w:r>
        <w:rPr>
          <w:rFonts w:ascii="等线(中文正文)" w:hAnsi="等线(中文正文)" w:cs="等线(中文正文)" w:eastAsia="等线(中文正文)"/>
          <w:b w:val="false"/>
          <w:i w:val="false"/>
          <w:sz w:val="20"/>
        </w:rPr>
        <w:t>然后产涨价这个链条的话主要提示两个，一个是右下角的理，左右上角的理，理是从底部开始加了两个季度，但幅度不高。然后第二个就是左上角的黄金，黄金股的话可能一月份买特别多，所以黄金股本身的持仓还是在一个相对的高点，但是工业金属已经降下来了。然后这组画是煤炭和大大石油炼化，也是战争之后有一些催化，大家是上了一些仓位。而化工的话我们可以特别点一下，就左边左上左边这个图是一级行业的化工，它是可以看到应该是十几年以来的新高。所以大家在年初对于化工板块的预期还是比较集中的。也有一些化工ETF增量资金流入的影响。但这个我们统计的是主动权益，所以除了被动之外，主动也在家，像化学原料，像化学制品和农化化肥这些都是新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19:16</w:t>
      </w:r>
    </w:p>
    <w:p>
      <w:r>
        <w:rPr>
          <w:rFonts w:ascii="等线(中文正文)" w:hAnsi="等线(中文正文)" w:cs="等线(中文正文)" w:eastAsia="等线(中文正文)"/>
          <w:b w:val="false"/>
          <w:i w:val="false"/>
          <w:sz w:val="20"/>
        </w:rPr>
        <w:t>然后右侧的话是玻纤、建材，主要加在这里，但是幅度还算可控。然后这组的话是新能源，这个我们可以提一下核心结论，我们觉得仓位上的没那么快，这件事是个好事儿。它是一个震荡式加仓。比如说我们就看锂电，看储能，震荡式加仓的一个状态，或者是小幅加仓的一个趋势。也就是说共识在形成，但是斜率并不是特别的陡峭。那新能源算是我们今年看比较看好的，就是抛开地缘和高油，这样能够独立实现高景气或者是恢复的一个大的链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19:48</w:t>
      </w:r>
    </w:p>
    <w:p>
      <w:r>
        <w:rPr>
          <w:rFonts w:ascii="等线(中文正文)" w:hAnsi="等线(中文正文)" w:cs="等线(中文正文)" w:eastAsia="等线(中文正文)"/>
          <w:b w:val="false"/>
          <w:i w:val="false"/>
          <w:sz w:val="20"/>
        </w:rPr>
        <w:t>一季报的这个预期指引也还不错，所以等这个一季报披露完毕之后，我们会再做这个更新。但是从现在来看，就需求侧供给侧都是慢慢在往上穿，所以基金的持仓就是从从分歧到共识的这个过程，这个加的不是特别多，有助于后面进一步的轻装上阵。医药我们就不展开了，稍微加了一些创新药，到时候稍微加了一些C叉O这个是高端制造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20:12</w:t>
      </w:r>
    </w:p>
    <w:p>
      <w:r>
        <w:rPr>
          <w:rFonts w:ascii="等线(中文正文)" w:hAnsi="等线(中文正文)" w:cs="等线(中文正文)" w:eastAsia="等线(中文正文)"/>
          <w:b w:val="false"/>
          <w:i w:val="false"/>
          <w:sz w:val="20"/>
        </w:rPr>
        <w:t>主要是我们昨天主要想提示两个，一个是军工，一个是机器人。他们两个的特点都是降了四五个季度，然后降的比较多，他算是持续的消化，然后回到一个中性或偏低低水平的一个板块。那为什么我们要提示一下他们两个呢？因为到了四月份一季报发完之后，5 6月份炒的东西就跟即期的业绩关系度就没那么高了，下一步就等中报。那这个当中的这个时间段，大家可能就会炒一些产业催化，比如说提炼的一些进展，或者是像这个商业航天的第二波，或者是这个呃两级。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20:47</w:t>
      </w:r>
    </w:p>
    <w:p>
      <w:r>
        <w:rPr>
          <w:rFonts w:ascii="等线(中文正文)" w:hAnsi="等线(中文正文)" w:cs="等线(中文正文)" w:eastAsia="等线(中文正文)"/>
          <w:b w:val="false"/>
          <w:i w:val="false"/>
          <w:sz w:val="20"/>
        </w:rPr>
        <w:t>因为我们看到前天晚上美股两基超预期，两基的一些后续的订单指引等等，这都在这个两个大板块里面。而且这个也算是成长经历，一直相对来说，就除了TMT之外，相对来说比较愿意去配置的这个方向，所以它的持仓已经降下来了，这个是我们特别点一下内需板块的话整体比较弱，我们看到消费的这个关注度可能以阿尔法的方式来展开。比如大家可以买一些啤酒，买一些调味品，买一些双汇，买些恰恰。但是大白酒右上角大白酒它它右上角这个图我们可以稍微看一眼，右轴这个数字是零，什么意思呢？白酒消化了4年到5年。他才刚刚回到标配，他之前超配太多了，所以刚刚回到标配。所以这个是内需，贝塔板块变化不大，但是阿尔法的方向有一些加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21:35</w:t>
      </w:r>
    </w:p>
    <w:p>
      <w:r>
        <w:rPr>
          <w:rFonts w:ascii="等线(中文正文)" w:hAnsi="等线(中文正文)" w:cs="等线(中文正文)" w:eastAsia="等线(中文正文)"/>
          <w:b w:val="false"/>
          <w:i w:val="false"/>
          <w:sz w:val="20"/>
        </w:rPr>
        <w:t>然后最后提一下出口链，出口链去年是一条大链，就是我们100个出口公司来看，公积金配了12个点就它已经超过一个很多大行业了，十几个点的配置。但是今年从去年下半年到今年就减的很快，减下来有很多原因。但我们觉得只要人币汇率接下来不发生特别大的汇兑的影响的话，那对于整个金等对于基本面的预期，应该说一季报就是一个底部。因为去年一季报本来就高基数，然后今年再叠加战争，大家觉得全球的需求可能都会受到影响。但是近期结合我们前面讲到的就是美国近期的经济数据，高频的数据，欧洲的制造业PMI，包括我们看到A股的整体的盈预测，其实需求的层面上可能不如大家想的那么差。那在这样的一个持仓降下来的情况下，今年往中报看，往三季报看，往往年内的恢复角度来说，可能会有一个预期的变化。所以这些板块这些公司持仓大幅的回落之后，就可以去进入到一个观察窗口了也观察领域，就不同的领域可能它的出口国别它的收益逻辑不一样，但是整体贝塔层面上已经降温非常明显了。所以这些我觉得也算是除了AI之外，我们可以通过基金渠道挖掘的一些线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22:48</w:t>
      </w:r>
    </w:p>
    <w:p>
      <w:r>
        <w:rPr>
          <w:rFonts w:ascii="等线(中文正文)" w:hAnsi="等线(中文正文)" w:cs="等线(中文正文)" w:eastAsia="等线(中文正文)"/>
          <w:b w:val="false"/>
          <w:i w:val="false"/>
          <w:sz w:val="20"/>
        </w:rPr>
        <w:t>最后稍微挤一下公司，首首先公司的话大家的持股集中度就最下面这一行比上个季度还是降下一些了。就是我们不仅买AI我还买了一些涨价的链条，买了一些有色等等。从个股的替换角度来讲，前十里面是药明康德新进入，然后把寒武纪给顶替出去了。这是前十大那加的最多的股票。基本上左下角就是围绕着光和光的链条在展开，还有一些战争挂钩的品种。然后右下角的话就主要是减的最多的，就我们像刚刚提到的国产算力链条，包括腾讯、阿里，都包括存储，都是相对来说减仓幅度比较大的公司。</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23:27</w:t>
      </w:r>
    </w:p>
    <w:p>
      <w:r>
        <w:rPr>
          <w:rFonts w:ascii="等线(中文正文)" w:hAnsi="等线(中文正文)" w:cs="等线(中文正文)" w:eastAsia="等线(中文正文)"/>
          <w:b w:val="false"/>
          <w:i w:val="false"/>
          <w:sz w:val="20"/>
        </w:rPr>
        <w:t>对，所以首先就是对于这个基金季报的一个整理。当然我们刚刚前面讲到就第一个第一张图有讲到就是有一个基金的季报，有一个这个数据库，任何我们没有提到的行业，大家都可以自己的去点选和查阅，总结一下我们刚提到的几个行业里面的线索。AI里面相对比较低或者下调明显，那是PCB和AI应用。其他的广谱的链条里面，我觉得只结合基本面，或者接下来前面催化剂可以逐步关注的是这个军工和机器人。然后新能源的话加的没有想象中多，所以我们在产业趋势的背景下，继续看好储能锂电的这一个一整个链条。而这个出口链的话可以作为一个期权，逐渐的等这个一季报披露完毕之后，往中报去看了。后续去看的话可以随时去修正这个全球增长，或者对于今年出口的这样一个预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24:19</w:t>
      </w:r>
    </w:p>
    <w:p>
      <w:r>
        <w:rPr>
          <w:rFonts w:ascii="等线(中文正文)" w:hAnsi="等线(中文正文)" w:cs="等线(中文正文)" w:eastAsia="等线(中文正文)"/>
          <w:b w:val="false"/>
          <w:i w:val="false"/>
          <w:sz w:val="20"/>
        </w:rPr>
        <w:t>最后还有一部分我们就不在会议当中展开了，还是我们常规会去做的重点基金公司的一个持仓整理，30家基金公司。以这个图上这家公司为例，右边这个图我们看到他这家公司大概主动权益产品，前十大重仓股大概配了25个点通信，全市场大概13个点左右，所以可以看到还是相对超配通信。然后这个左侧可以看到它这个季度加减的一些股票，以及它现在的一个前十大类似的这个信息整理，可以作为一个参考。有需要的领导也跟我们联系。今天大概花半小时的时间，就是对于基金季报做了一个整理。结合这个数据围绕这个数据，我觉得结合接下来发布完毕的一季报的上市公司的这个数据行业的一个整理，我们可能还是能够对二三季度的行业配置做出一些新的调整和展望哈那也届时如果也欢迎各位领导跟我们团队在战争那些内容做进一步的讨论，也感谢大家的时间，我今天的汇报就到这边，谢谢大家。</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2026-04-26T23:52:32Z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E6636BB100BBAFBB4581D91E6DDB8DE439C9BEFCB37DDFF87A08463F44DFE56A9E8B9DEC4E51E1D4A81797B9CB1F40A77860A4C3CA2B28C3518FBC7D500FCEF61537D35</vt:lpwstr>
  </property>
</Properties>
</file>