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西部-深度探讨DeepSeek V4  260425_导读</w:t>
      </w:r>
    </w:p>
    <w:p>
      <w:pPr>
        <w:pStyle w:val="a0"/>
        <w:jc w:val="center"/>
      </w:pPr>
      <w:r>
        <w:t>2026年04月27日 07:42</w:t>
      </w:r>
    </w:p>
    <w:p>
      <w:pPr>
        <w:pStyle w:val="a7"/>
      </w:pPr>
      <w:r>
        <w:t>关键词</w:t>
      </w:r>
    </w:p>
    <w:p>
      <w:r>
        <w:rPr>
          <w:rFonts w:ascii="等线(中文正文)" w:hAnsi="等线(中文正文)" w:cs="等线(中文正文)" w:eastAsia="等线(中文正文)"/>
          <w:b w:val="false"/>
          <w:i w:val="false"/>
          <w:sz w:val="20"/>
        </w:rPr>
        <w:t xml:space="preserve">deep stick V4 pro版本 参数量 推理效率 百万上下文 华为升腾 英伟达 FP8量化 W8A8 W4A8 注意力机制 国产算力 国产芯片 deep DCP 推理 训练 优化 带宽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日，专家与西部计算机公司代表及在线用户共同探讨了DeepSeek最新旗舰模型V4的特性。V4分为Pro和Flash两个版本，Pro版本参数量达1.6万亿，性能提升显著，同时保持成本降低。模型在地缘覆盖、百万上下文原生知识处理、推理效率等方面取得突破，并完成了国产芯片适配。技术更新包括注意力机制升级和前、后训练创新，提升了模型检索能力。专家还回应了模型评估、未来发展及数据安全等问题，强调大模型对AI和国产芯片生态的重要性，期待未来持续优化。</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深度探讨Deep Seek V4旗舰模型升级与定位</w:t>
      </w:r>
    </w:p>
    <w:p>
      <w:r>
        <w:rPr>
          <w:rFonts w:ascii="等线(中文正文)" w:hAnsi="等线(中文正文)" w:cs="等线(中文正文)" w:eastAsia="等线(中文正文)"/>
          <w:b w:val="false"/>
          <w:i w:val="false"/>
          <w:sz w:val="20"/>
        </w:rPr>
        <w:t>对话围绕Deep Seek V4旗舰模型的发布展开，指出其预览版特性及未来正式版可能性，强调V4 Pro版本参数量的显著提升和Flash版本效率的优化。讨论了V4在推理效率、成本降低及国产芯片适配方面的进步，以及与中美头部模型能力的对比。邀请专家评估V4的整体性能和提升点，探讨其技术路线更新。</w:t>
      </w:r>
    </w:p>
    <w:p>
      <w:r>
        <w:rPr>
          <w:rFonts w:ascii="等线(中文正文)" w:hAnsi="等线(中文正文)" w:cs="等线(中文正文)" w:eastAsia="等线(中文正文)"/>
          <w:b w:val="false"/>
          <w:i w:val="false"/>
          <w:sz w:val="20"/>
        </w:rPr>
        <w:t/>
      </w:r>
    </w:p>
    <w:p>
      <w:pPr>
        <w:pStyle w:val="ab"/>
        <w:numPr>
          <w:numId w:val="2"/>
        </w:numPr>
      </w:pPr>
      <w:r>
        <w:t>01:48 DeepSik V4模型技术升级与市场定位分析</w:t>
      </w:r>
    </w:p>
    <w:p>
      <w:r>
        <w:rPr>
          <w:rFonts w:ascii="等线(中文正文)" w:hAnsi="等线(中文正文)" w:cs="等线(中文正文)" w:eastAsia="等线(中文正文)"/>
          <w:b w:val="false"/>
          <w:i w:val="false"/>
          <w:sz w:val="20"/>
        </w:rPr>
        <w:t>DeepSik的V4模型在多个维度上超越了前代，引入了稳定的技术和新的系统化技术，分为Flash和Pro两个版本。Flash版本具有广任务适用性和低价格优势，而Pro版本在特定领域表现更优。通过百万上下文技术，模型在推理效率上大幅提升，成本降低。V4 Pro在传统任务推理上与市场主流模型接近，可作为主力模型参与智能产品开发。</w:t>
      </w:r>
    </w:p>
    <w:p>
      <w:r>
        <w:rPr>
          <w:rFonts w:ascii="等线(中文正文)" w:hAnsi="等线(中文正文)" w:cs="等线(中文正文)" w:eastAsia="等线(中文正文)"/>
          <w:b w:val="false"/>
          <w:i w:val="false"/>
          <w:sz w:val="20"/>
        </w:rPr>
        <w:t/>
      </w:r>
    </w:p>
    <w:p>
      <w:pPr>
        <w:pStyle w:val="ab"/>
        <w:numPr>
          <w:numId w:val="3"/>
        </w:numPr>
      </w:pPr>
      <w:r>
        <w:t>07:12 DeepSik V4：创新混合压缩机制提升大模型性能</w:t>
      </w:r>
    </w:p>
    <w:p>
      <w:r>
        <w:rPr>
          <w:rFonts w:ascii="等线(中文正文)" w:hAnsi="等线(中文正文)" w:cs="等线(中文正文)" w:eastAsia="等线(中文正文)"/>
          <w:b w:val="false"/>
          <w:i w:val="false"/>
          <w:sz w:val="20"/>
        </w:rPr>
        <w:t>讨论了DeepSik V4在训练过程中的技术革新，特别是针对长上下文处理的混合压缩机制。该机制结合滑动窗口、复杂注意力及高强度压缩，有效降低了单token推理和KV cache的计算量，解决了大模型在处理长序列时的崩溃问题，显著提升了模型性能和稳定性。</w:t>
      </w:r>
    </w:p>
    <w:p>
      <w:r>
        <w:rPr>
          <w:rFonts w:ascii="等线(中文正文)" w:hAnsi="等线(中文正文)" w:cs="等线(中文正文)" w:eastAsia="等线(中文正文)"/>
          <w:b w:val="false"/>
          <w:i w:val="false"/>
          <w:sz w:val="20"/>
        </w:rPr>
        <w:t/>
      </w:r>
    </w:p>
    <w:p>
      <w:pPr>
        <w:pStyle w:val="ab"/>
        <w:numPr>
          <w:numId w:val="4"/>
        </w:numPr>
      </w:pPr>
      <w:r>
        <w:t>14:23 Dipstick V4硬件优化与国产算力生态影响</w:t>
      </w:r>
    </w:p>
    <w:p>
      <w:r>
        <w:rPr>
          <w:rFonts w:ascii="等线(中文正文)" w:hAnsi="等线(中文正文)" w:cs="等线(中文正文)" w:eastAsia="等线(中文正文)"/>
          <w:b w:val="false"/>
          <w:i w:val="false"/>
          <w:sz w:val="20"/>
        </w:rPr>
        <w:t>Dipstick V4版本对硬件进行了深度优化，尤其在CPU调度、量化技术和算子层面，与华为升腾等国产芯片兼容性增强。通过FP8量化、MXMPFP4等技术，提高了算力运行效率，降低带宽、存储需求。该技术支持多种国产芯片，有望推动国产算力生态发展，降低模型部署成本。训练端技术验证，预示国产芯片在训练领域的应用潜力。</w:t>
      </w:r>
    </w:p>
    <w:p>
      <w:r>
        <w:rPr>
          <w:rFonts w:ascii="等线(中文正文)" w:hAnsi="等线(中文正文)" w:cs="等线(中文正文)" w:eastAsia="等线(中文正文)"/>
          <w:b w:val="false"/>
          <w:i w:val="false"/>
          <w:sz w:val="20"/>
        </w:rPr>
        <w:t/>
      </w:r>
    </w:p>
    <w:p>
      <w:pPr>
        <w:pStyle w:val="ab"/>
        <w:numPr>
          <w:numId w:val="5"/>
        </w:numPr>
      </w:pPr>
      <w:r>
        <w:t>21:00 国产芯片在训练与推理中的应用进展及内存优化策略</w:t>
      </w:r>
    </w:p>
    <w:p>
      <w:r>
        <w:rPr>
          <w:rFonts w:ascii="等线(中文正文)" w:hAnsi="等线(中文正文)" w:cs="等线(中文正文)" w:eastAsia="等线(中文正文)"/>
          <w:b w:val="false"/>
          <w:i w:val="false"/>
          <w:sz w:val="20"/>
        </w:rPr>
        <w:t>对话讨论了国产芯片在训练与推理中的应用进展，指出在最新版本中，国产芯片从推理阶段扩展到了训练阶段，但尚未全面覆盖。通过在核心算法上验证国产芯片效率，与高端英伟达芯片进行比较。同时，针对内存优化，采用FP8、NBFP4等技术结合MX2PP4，实现HBM和内存使用上的显著节省，提升热数据和冷数据的管理效率。</w:t>
      </w:r>
    </w:p>
    <w:p>
      <w:r>
        <w:rPr>
          <w:rFonts w:ascii="等线(中文正文)" w:hAnsi="等线(中文正文)" w:cs="等线(中文正文)" w:eastAsia="等线(中文正文)"/>
          <w:b w:val="false"/>
          <w:i w:val="false"/>
          <w:sz w:val="20"/>
        </w:rPr>
        <w:t/>
      </w:r>
    </w:p>
    <w:p>
      <w:pPr>
        <w:pStyle w:val="ab"/>
        <w:numPr>
          <w:numId w:val="6"/>
        </w:numPr>
      </w:pPr>
      <w:r>
        <w:t>26:26 国产芯片适配难度与进度分析</w:t>
      </w:r>
    </w:p>
    <w:p>
      <w:r>
        <w:rPr>
          <w:rFonts w:ascii="等线(中文正文)" w:hAnsi="等线(中文正文)" w:cs="等线(中文正文)" w:eastAsia="等线(中文正文)"/>
          <w:b w:val="false"/>
          <w:i w:val="false"/>
          <w:sz w:val="20"/>
        </w:rPr>
        <w:t>讨论了国产芯片在推理端和训练端适配的难度及进度，指出推理端适配已完成大部分，而训练端适配因算子规模大、种类多，预计还需一年左右时间。适配工作需针对新芯片优化设计，对芯片有特定要求，且部分技术尚未开源。</w:t>
      </w:r>
    </w:p>
    <w:p>
      <w:r>
        <w:rPr>
          <w:rFonts w:ascii="等线(中文正文)" w:hAnsi="等线(中文正文)" w:cs="等线(中文正文)" w:eastAsia="等线(中文正文)"/>
          <w:b w:val="false"/>
          <w:i w:val="false"/>
          <w:sz w:val="20"/>
        </w:rPr>
        <w:t/>
      </w:r>
    </w:p>
    <w:p>
      <w:pPr>
        <w:pStyle w:val="ab"/>
        <w:numPr>
          <w:numId w:val="7"/>
        </w:numPr>
      </w:pPr>
      <w:r>
        <w:t>31:26 大模型训练与推理的竞争分析</w:t>
      </w:r>
    </w:p>
    <w:p>
      <w:r>
        <w:rPr>
          <w:rFonts w:ascii="等线(中文正文)" w:hAnsi="等线(中文正文)" w:cs="等线(中文正文)" w:eastAsia="等线(中文正文)"/>
          <w:b w:val="false"/>
          <w:i w:val="false"/>
          <w:sz w:val="20"/>
        </w:rPr>
        <w:t>对话深入探讨了国内团队在大模型训练与推理领域的竞争力，指出国内厂商在训练端追赶大模型降本路径的难度，以及在推理端学习竞争对手模型的潜在价值。分析了质朴模型与竞争对手在多模态理解、编程生成等领域的优劣势，强调了企业站位、基础设施差异对模型学习的影响，认为完全模仿竞争对手的路径并不现实，而选择性学习特定环节更为可行。</w:t>
      </w:r>
    </w:p>
    <w:p>
      <w:r>
        <w:rPr>
          <w:rFonts w:ascii="等线(中文正文)" w:hAnsi="等线(中文正文)" w:cs="等线(中文正文)" w:eastAsia="等线(中文正文)"/>
          <w:b w:val="false"/>
          <w:i w:val="false"/>
          <w:sz w:val="20"/>
        </w:rPr>
        <w:t/>
      </w:r>
    </w:p>
    <w:p>
      <w:pPr>
        <w:pStyle w:val="ab"/>
        <w:numPr>
          <w:numId w:val="8"/>
        </w:numPr>
      </w:pPr>
      <w:r>
        <w:t>37:58 DeepSeek模型成本与能力影响分析</w:t>
      </w:r>
    </w:p>
    <w:p>
      <w:r>
        <w:rPr>
          <w:rFonts w:ascii="等线(中文正文)" w:hAnsi="等线(中文正文)" w:cs="等线(中文正文)" w:eastAsia="等线(中文正文)"/>
          <w:b w:val="false"/>
          <w:i w:val="false"/>
          <w:sz w:val="20"/>
        </w:rPr>
        <w:t>讨论了DeepSeek模型通过开源路线降低成本的趋势，以及其对商业化和token消耗的影响。指出V4 Flash适合高并发API服务，而V4 Pro在复杂任务上表现更佳。预计随着模型优化和成本下降，国内及全球应用将大幅增加，尤其是在自动化和智能服务领域。</w:t>
      </w:r>
    </w:p>
    <w:p>
      <w:r>
        <w:rPr>
          <w:rFonts w:ascii="等线(中文正文)" w:hAnsi="等线(中文正文)" w:cs="等线(中文正文)" w:eastAsia="等线(中文正文)"/>
          <w:b w:val="false"/>
          <w:i w:val="false"/>
          <w:sz w:val="20"/>
        </w:rPr>
        <w:t/>
      </w:r>
    </w:p>
    <w:p>
      <w:pPr>
        <w:pStyle w:val="ab"/>
        <w:numPr>
          <w:numId w:val="9"/>
        </w:numPr>
      </w:pPr>
      <w:r>
        <w:t>47:53 大模型未来发展趋势与多模态融合探讨</w:t>
      </w:r>
    </w:p>
    <w:p>
      <w:r>
        <w:rPr>
          <w:rFonts w:ascii="等线(中文正文)" w:hAnsi="等线(中文正文)" w:cs="等线(中文正文)" w:eastAsia="等线(中文正文)"/>
          <w:b w:val="false"/>
          <w:i w:val="false"/>
          <w:sz w:val="20"/>
        </w:rPr>
        <w:t>对话讨论了未来一两年大模型的发展趋势，包括更稀疏的embedding模块、低延迟架构、长序列多轮agent任务及多模态能力。特别指出电信agent领域将是重要方向，预计会在后续大版本中实现多模态与模型的一体化，而小版本则可能通过外挂形式实现部分功能。强调多模态技术虽早有团队研发，但与当前模型融合存在挑战，预计在旗舰版本发布时加入更强的多模态能力。</w:t>
      </w:r>
    </w:p>
    <w:p>
      <w:r>
        <w:rPr>
          <w:rFonts w:ascii="等线(中文正文)" w:hAnsi="等线(中文正文)" w:cs="等线(中文正文)" w:eastAsia="等线(中文正文)"/>
          <w:b w:val="false"/>
          <w:i w:val="false"/>
          <w:sz w:val="20"/>
        </w:rPr>
        <w:t/>
      </w:r>
    </w:p>
    <w:p>
      <w:pPr>
        <w:pStyle w:val="ab"/>
        <w:numPr>
          <w:numId w:val="10"/>
        </w:numPr>
      </w:pPr>
      <w:r>
        <w:t>53:12 大模型发展与CPU需求增长分析</w:t>
      </w:r>
    </w:p>
    <w:p>
      <w:r>
        <w:rPr>
          <w:rFonts w:ascii="等线(中文正文)" w:hAnsi="等线(中文正文)" w:cs="等线(中文正文)" w:eastAsia="等线(中文正文)"/>
          <w:b w:val="false"/>
          <w:i w:val="false"/>
          <w:sz w:val="20"/>
        </w:rPr>
        <w:t>讨论了未来大模型、GPU、CPU及HDM需求变化，指出长上下文对模型智能的重要性，强调CPU在大模型推进中的作用日益显著，预计其需求量将大幅上升，接近GPU水平。</w:t>
      </w:r>
    </w:p>
    <w:p>
      <w:r>
        <w:rPr>
          <w:rFonts w:ascii="等线(中文正文)" w:hAnsi="等线(中文正文)" w:cs="等线(中文正文)" w:eastAsia="等线(中文正文)"/>
          <w:b w:val="false"/>
          <w:i w:val="false"/>
          <w:sz w:val="20"/>
        </w:rPr>
        <w:t/>
      </w:r>
    </w:p>
    <w:p>
      <w:pPr>
        <w:pStyle w:val="ab"/>
        <w:numPr>
          <w:numId w:val="11"/>
        </w:numPr>
      </w:pPr>
      <w:r>
        <w:t>57:10 大模型商业化与云服务安全探讨</w:t>
      </w:r>
    </w:p>
    <w:p>
      <w:r>
        <w:rPr>
          <w:rFonts w:ascii="等线(中文正文)" w:hAnsi="等线(中文正文)" w:cs="等线(中文正文)" w:eastAsia="等线(中文正文)"/>
          <w:b w:val="false"/>
          <w:i w:val="false"/>
          <w:sz w:val="20"/>
        </w:rPr>
        <w:t>讨论了大模型在商业化上的未来拓展方向，包括云服务模式，以及针对B端企业的安全问题解决方案，如混合云部署和按效果付费的建模方式。</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他对Deep Stick最新旗舰模型V4进行了全面分析，强调了其在技术、性能和市场定位上的显著突破。V4提供Pro和Flash两个版本，旨在满足不同用户需求，有效提升了推理效率并降低了成本。讨论中，他高度评价了V4的创新能力，特别提及了其对国产芯片的优化适配，以及未来在多模态能力上的增强潜力。此外，他还深入探讨了大模型的发展趋势，包括AI在商业领域的应用扩展、安全性以及数据处理策略的重要性，凸显了Deep Stick在推动AI生态发展和技术创新方面的重要角色。</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问：请对deep stick v4模型做一个整体评估，包括较前代有哪些重要提升，以及与中美头部模型相比处于什么样的位置？</w:t>
      </w:r>
    </w:p>
    <w:p>
      <w:r>
        <w:rPr>
          <w:rFonts w:ascii="等线(中文正文)" w:hAnsi="等线(中文正文)" w:cs="等线(中文正文)" w:eastAsia="等线(中文正文)"/>
          <w:b w:val="false"/>
          <w:i w:val="false"/>
          <w:sz w:val="20"/>
        </w:rPr>
        <w:t>发言人1 答：deep stick v4相比之前的V3.2版本，在运营指标上有了显著提升，特别是在世界知识、成本检索理解、代码层面、数学层面和自媒体层面等方面。新的V4模型整合了过往稳定的技术，并引入了更新的混合系统化技术。V4分为pro和flash两个版本，其中，V4 flash采用了43层网络结构，参数量为3000亿左右，而pro版本则是61层，参数量达到1万6000亿。在能力上，V4 flash是一个完全训练的版本，具有广泛的适用性，且价格适中；V4 pro在参数量上更优，但对特定任务如代码、数学等领域的处理能力更强。整体而言，deep stick V4系列模型在能力上可以媲美市面上的3.1 pro和其他先进模型，可作为主力模型应用于实际产品中。</w:t>
      </w:r>
    </w:p>
    <w:p>
      <w:r>
        <w:rPr>
          <w:rFonts w:ascii="等线(中文正文)" w:hAnsi="等线(中文正文)" w:cs="等线(中文正文)" w:eastAsia="等线(中文正文)"/>
          <w:b w:val="false"/>
          <w:i w:val="false"/>
          <w:sz w:val="20"/>
        </w:rPr>
        <w:t/>
      </w:r>
    </w:p>
    <w:p>
      <w:pPr>
        <w:pStyle w:val="ab"/>
      </w:pPr>
      <w:r>
        <w:t>发言人1 问：在V4的前后训练过程中有哪些重要的技术和方法论创新，这些创新给模型带来了怎样的提升？</w:t>
      </w:r>
    </w:p>
    <w:p>
      <w:r>
        <w:rPr>
          <w:rFonts w:ascii="等线(中文正文)" w:hAnsi="等线(中文正文)" w:cs="等线(中文正文)" w:eastAsia="等线(中文正文)"/>
          <w:b w:val="false"/>
          <w:i w:val="false"/>
          <w:sz w:val="20"/>
        </w:rPr>
        <w:t>发言人1 答：在V4模型中，deep stick团队对注意力机制进行了升级，并采用了一系列前训练和后训练的创新技术。其中，特别重要的一项创新是长期场景下的混合压缩机制，这一机制在论文中占据了较大篇幅，它使大模型具备了精细的局部全局最优检索和记忆能力，有效解决了大模型在面对长文本时容易忘记前面内容、频繁压缩导致理解错误的问题。通过滑动窗口注意力机制（windows tension mechanism），模型能够专注于当前浏览的部分，确保对当前信息有清晰的记忆和理解，从而避免了模型在处理长文本任务时陷入混乱状态，显著提高了模型的执行效果和准确性。</w:t>
      </w:r>
    </w:p>
    <w:p>
      <w:r>
        <w:rPr>
          <w:rFonts w:ascii="等线(中文正文)" w:hAnsi="等线(中文正文)" w:cs="等线(中文正文)" w:eastAsia="等线(中文正文)"/>
          <w:b w:val="false"/>
          <w:i w:val="false"/>
          <w:sz w:val="20"/>
        </w:rPr>
        <w:t/>
      </w:r>
    </w:p>
    <w:p>
      <w:pPr>
        <w:pStyle w:val="ab"/>
      </w:pPr>
      <w:r>
        <w:t>发言人1 问：CAC机制具体包括哪几部分，并且各自的作用是什么？</w:t>
      </w:r>
    </w:p>
    <w:p>
      <w:r>
        <w:rPr>
          <w:rFonts w:ascii="等线(中文正文)" w:hAnsi="等线(中文正文)" w:cs="等线(中文正文)" w:eastAsia="等线(中文正文)"/>
          <w:b w:val="false"/>
          <w:i w:val="false"/>
          <w:sz w:val="20"/>
        </w:rPr>
        <w:t>发言人1 答：CAC机制包含了滑动窗口、压缩和虚拟化三部分。滑动窗口用于处理连续的文本片段；压缩部分对文本进行高效压缩，例如以四倍的比例减少书籍页数；虚拟化则是一种精细的检索方式，结合前两者，实现温和且精细的内容检索。</w:t>
      </w:r>
    </w:p>
    <w:p>
      <w:r>
        <w:rPr>
          <w:rFonts w:ascii="等线(中文正文)" w:hAnsi="等线(中文正文)" w:cs="等线(中文正文)" w:eastAsia="等线(中文正文)"/>
          <w:b w:val="false"/>
          <w:i w:val="false"/>
          <w:sz w:val="20"/>
        </w:rPr>
        <w:t/>
      </w:r>
    </w:p>
    <w:p>
      <w:pPr>
        <w:pStyle w:val="ab"/>
      </w:pPr>
      <w:r>
        <w:t>发言人1 问：heavily complex attention机制与传统的top k取值方法有何不同，以及它在模型推理中的作用是什么？</w:t>
      </w:r>
    </w:p>
    <w:p>
      <w:r>
        <w:rPr>
          <w:rFonts w:ascii="等线(中文正文)" w:hAnsi="等线(中文正文)" w:cs="等线(中文正文)" w:eastAsia="等线(中文正文)"/>
          <w:b w:val="false"/>
          <w:i w:val="false"/>
          <w:sz w:val="20"/>
        </w:rPr>
        <w:t>发言人1 答：heavily complex attention机制是一种高强度、高倍率的压缩方法，不同于传统的top k取值方法，它直接对实验计算，更适用于做长距离全局汇总。这种混合压缩机制使得DPC模型能在处理大规模数据时，单token推理速度相比过去降低至四分之一，KV cash降低至十分之一，从而有效解决了大模型计算量急剧增长的问题。</w:t>
      </w:r>
    </w:p>
    <w:p>
      <w:r>
        <w:rPr>
          <w:rFonts w:ascii="等线(中文正文)" w:hAnsi="等线(中文正文)" w:cs="等线(中文正文)" w:eastAsia="等线(中文正文)"/>
          <w:b w:val="false"/>
          <w:i w:val="false"/>
          <w:sz w:val="20"/>
        </w:rPr>
        <w:t/>
      </w:r>
    </w:p>
    <w:p>
      <w:pPr>
        <w:pStyle w:val="ab"/>
      </w:pPr>
      <w:r>
        <w:t>发言人1 问：Dipstick V4模型在硬件优化方面有哪些亮点，以及对华为等国产算力厂商有何影响？</w:t>
      </w:r>
    </w:p>
    <w:p>
      <w:r>
        <w:rPr>
          <w:rFonts w:ascii="等线(中文正文)" w:hAnsi="等线(中文正文)" w:cs="等线(中文正文)" w:eastAsia="等线(中文正文)"/>
          <w:b w:val="false"/>
          <w:i w:val="false"/>
          <w:sz w:val="20"/>
        </w:rPr>
        <w:t>发言人1 答：Dipstick V4模型在硬件层面进行了多项优化，包括针对CPU核的调动优化、华为升腾等超级点以及单机性能的提升。其中，FP8量化和MXMPFP4量化等技术与硬件结合得更加紧密，有助于在支持FPC的硬件上实现智能优化。同时，该模型将attention模块的部分高性能组件转化为算子，在华为生态系统中，这些组件可以被直接调用，不仅有利于华为和其他国产芯片厂商在生成情况下的模型部署和优化，也有利于其他国产芯片学习和集成DCP中的关键技术。</w:t>
      </w:r>
    </w:p>
    <w:p>
      <w:r>
        <w:rPr>
          <w:rFonts w:ascii="等线(中文正文)" w:hAnsi="等线(中文正文)" w:cs="等线(中文正文)" w:eastAsia="等线(中文正文)"/>
          <w:b w:val="false"/>
          <w:i w:val="false"/>
          <w:sz w:val="20"/>
        </w:rPr>
        <w:t/>
      </w:r>
    </w:p>
    <w:p>
      <w:pPr>
        <w:pStyle w:val="ab"/>
      </w:pPr>
      <w:r>
        <w:t>发言人1 问：Dipstick V4模型在处理长文本和通信方面的技术策略是什么？</w:t>
      </w:r>
    </w:p>
    <w:p>
      <w:r>
        <w:rPr>
          <w:rFonts w:ascii="等线(中文正文)" w:hAnsi="等线(中文正文)" w:cs="等线(中文正文)" w:eastAsia="等线(中文正文)"/>
          <w:b w:val="false"/>
          <w:i w:val="false"/>
          <w:sz w:val="20"/>
        </w:rPr>
        <w:t>发言人1 答：Dipstick V4模型采用了一种基于分阶段并行处理的方式，针对长序列场景下的process阶段和解码阶段采用了异构并行策略。通过将长文本切分并分配到不同卡上进行处理，结合滑动窗口和CAC机制进行温和与高倍率压缩，以降低对带宽、存储和计算资源的需求。通过这种方式，模型能够确保在国产芯片固有带宽较低的情况下，大幅降低对硬件资源的需求，并为未来训练端导入国产芯片打下基础。</w:t>
      </w:r>
    </w:p>
    <w:p>
      <w:r>
        <w:rPr>
          <w:rFonts w:ascii="等线(中文正文)" w:hAnsi="等线(中文正文)" w:cs="等线(中文正文)" w:eastAsia="等线(中文正文)"/>
          <w:b w:val="false"/>
          <w:i w:val="false"/>
          <w:sz w:val="20"/>
        </w:rPr>
        <w:t/>
      </w:r>
    </w:p>
    <w:p>
      <w:pPr>
        <w:pStyle w:val="ab"/>
      </w:pPr>
      <w:r>
        <w:t>发言人1 问：Dipstick V4模型是否会在训练过程中也开始使用国产芯片？</w:t>
      </w:r>
    </w:p>
    <w:p>
      <w:r>
        <w:rPr>
          <w:rFonts w:ascii="等线(中文正文)" w:hAnsi="等线(中文正文)" w:cs="等线(中文正文)" w:eastAsia="等线(中文正文)"/>
          <w:b w:val="false"/>
          <w:i w:val="false"/>
          <w:sz w:val="20"/>
        </w:rPr>
        <w:t>发言人1 答：Dipstick V4模型在训练过程中尚未全面采用国产芯片，但在早期规划中尝试在pro模型上使用国产训练。经过评估后，在flash版本中进行了国产芯片的小规模验证，验证了核心算法在国产芯片上的效率和训练收敛速度。目前尚未实现所有算子完全迁移至国产芯片，但验证结果已用于指导后续的优化工作。</w:t>
      </w:r>
    </w:p>
    <w:p>
      <w:r>
        <w:rPr>
          <w:rFonts w:ascii="等线(中文正文)" w:hAnsi="等线(中文正文)" w:cs="等线(中文正文)" w:eastAsia="等线(中文正文)"/>
          <w:b w:val="false"/>
          <w:i w:val="false"/>
          <w:sz w:val="20"/>
        </w:rPr>
        <w:t/>
      </w:r>
    </w:p>
    <w:p>
      <w:pPr>
        <w:pStyle w:val="ab"/>
      </w:pPr>
      <w:r>
        <w:t>发言人1 问：V4版本是否使用了新技术来减少内存占用，特别是在HBM和DRAM方面？</w:t>
      </w:r>
    </w:p>
    <w:p>
      <w:r>
        <w:rPr>
          <w:rFonts w:ascii="等线(中文正文)" w:hAnsi="等线(中文正文)" w:cs="等线(中文正文)" w:eastAsia="等线(中文正文)"/>
          <w:b w:val="false"/>
          <w:i w:val="false"/>
          <w:sz w:val="20"/>
        </w:rPr>
        <w:t>发言人1 答：是的，V4版本通过一些技术手段在内存方面有所节省。具体来说，在HBM上，例如GB300上的288G HDM，可以将权重占用降低到85GB，剩余空间可以用于其他用途。此外，在解码阶段，通过验证抵扣机制，内存占用可以从满负荷减少到仅占40GB左右。另外，通过利用FP8、部分INT8、NBFP4以及MX2PP4等技术结合，实现了对于热数据（HDM上的数据）和冷数据（内存中数据流动）的节省。</w:t>
      </w:r>
    </w:p>
    <w:p>
      <w:r>
        <w:rPr>
          <w:rFonts w:ascii="等线(中文正文)" w:hAnsi="等线(中文正文)" w:cs="等线(中文正文)" w:eastAsia="等线(中文正文)"/>
          <w:b w:val="false"/>
          <w:i w:val="false"/>
          <w:sz w:val="20"/>
        </w:rPr>
        <w:t/>
      </w:r>
    </w:p>
    <w:p>
      <w:pPr>
        <w:pStyle w:val="ab"/>
      </w:pPr>
      <w:r>
        <w:t>发言人1 问：V4版本对于国产卡的适配过程难度如何？需要多长时间？</w:t>
      </w:r>
    </w:p>
    <w:p>
      <w:r>
        <w:rPr>
          <w:rFonts w:ascii="等线(中文正文)" w:hAnsi="等线(中文正文)" w:cs="等线(中文正文)" w:eastAsia="等线(中文正文)"/>
          <w:b w:val="false"/>
          <w:i w:val="false"/>
          <w:sz w:val="20"/>
        </w:rPr>
        <w:t>发言人1 答：V4版本针对国产卡的适配过程并不简单，它更像是一个黑盒过程，可能耗时较长。目前，推理端的适配已经相对成熟并有现成的解决方案可以利用，但训练端的适配难度较大，且尚未完全解决。根据模型的不同，训练端需要覆盖的算子种类和数量比推理端多几倍以上。非理论上的适配工作从24年年底开始，到目前为止，大部分高优先级的工作已经完成，但训练端的适配仍需更多时间和努力。</w:t>
      </w:r>
    </w:p>
    <w:p>
      <w:r>
        <w:rPr>
          <w:rFonts w:ascii="等线(中文正文)" w:hAnsi="等线(中文正文)" w:cs="等线(中文正文)" w:eastAsia="等线(中文正文)"/>
          <w:b w:val="false"/>
          <w:i w:val="false"/>
          <w:sz w:val="20"/>
        </w:rPr>
        <w:t/>
      </w:r>
    </w:p>
    <w:p>
      <w:pPr>
        <w:pStyle w:val="ab"/>
      </w:pPr>
      <w:r>
        <w:t>发言人1 问：训练端的适配工作会在何时完成，以及新芯片的出现会如何影响整体进度？</w:t>
      </w:r>
    </w:p>
    <w:p>
      <w:r>
        <w:rPr>
          <w:rFonts w:ascii="等线(中文正文)" w:hAnsi="等线(中文正文)" w:cs="等线(中文正文)" w:eastAsia="等线(中文正文)"/>
          <w:b w:val="false"/>
          <w:i w:val="false"/>
          <w:sz w:val="20"/>
        </w:rPr>
        <w:t>发言人1 答：训练端的适配工作预计不会很快完成，可能需要一年左右的时间，且由于年底会有新的芯片发布，针对新芯片的优化设计思路可能需要相应调整，这将导致训练端的工作节奏往后推迟一些。对于国产芯片的要求是必须达到950PR以上的水平，而对于英伟达芯片，则需为H系列以上的产品。</w:t>
      </w:r>
    </w:p>
    <w:p>
      <w:r>
        <w:rPr>
          <w:rFonts w:ascii="等线(中文正文)" w:hAnsi="等线(中文正文)" w:cs="等线(中文正文)" w:eastAsia="等线(中文正文)"/>
          <w:b w:val="false"/>
          <w:i w:val="false"/>
          <w:sz w:val="20"/>
        </w:rPr>
        <w:t/>
      </w:r>
    </w:p>
    <w:p>
      <w:pPr>
        <w:pStyle w:val="ab"/>
      </w:pPr>
      <w:r>
        <w:t>发言人1 问：那么对于质谱模型D的pro版本，在编程领域的皮肤UI动画等生成能力上与质朴相比如何？质朴和deep seek在价格和性能上有什么竞争关系？</w:t>
      </w:r>
    </w:p>
    <w:p>
      <w:r>
        <w:rPr>
          <w:rFonts w:ascii="等线(中文正文)" w:hAnsi="等线(中文正文)" w:cs="等线(中文正文)" w:eastAsia="等线(中文正文)"/>
          <w:b w:val="false"/>
          <w:i w:val="false"/>
          <w:sz w:val="20"/>
        </w:rPr>
        <w:t>发言人1 答：D的pro模型在编程领域的皮肤UI动画等生成能力上相比质朴有所欠缺，但在模型核心的推理能力上更强。质朴的价格大约在24块钱左右，而deep seek通过开源路线降低成本，其V4 flash版本价格更低，约为2块钱，具有性价比优势。这使得deep seek可能会影响质朴在某些应用领域的商业化进程和落地速度，尤其是在成本敏感和模型能力适中的场景中。</w:t>
      </w:r>
    </w:p>
    <w:p>
      <w:r>
        <w:rPr>
          <w:rFonts w:ascii="等线(中文正文)" w:hAnsi="等线(中文正文)" w:cs="等线(中文正文)" w:eastAsia="等线(中文正文)"/>
          <w:b w:val="false"/>
          <w:i w:val="false"/>
          <w:sz w:val="20"/>
        </w:rPr>
        <w:t/>
      </w:r>
    </w:p>
    <w:p>
      <w:pPr>
        <w:pStyle w:val="ab"/>
      </w:pPr>
      <w:r>
        <w:t>发言人1 问：V4 flash版本与常规模型有何不同之处，以及它在哪些应用场景下表现更好？</w:t>
      </w:r>
    </w:p>
    <w:p>
      <w:r>
        <w:rPr>
          <w:rFonts w:ascii="等线(中文正文)" w:hAnsi="等线(中文正文)" w:cs="等线(中文正文)" w:eastAsia="等线(中文正文)"/>
          <w:b w:val="false"/>
          <w:i w:val="false"/>
          <w:sz w:val="20"/>
        </w:rPr>
        <w:t>发言人1 答：V4 flash版本在适应性上更广泛，适合高并发API服务和大量简单请求，其推理能力与pro版本相比差异不大，但成本降低了十倍。因此，在需要低成本且对模型能力要求不特别高的场景下，V4 flash是合适的选择。</w:t>
      </w:r>
    </w:p>
    <w:p>
      <w:r>
        <w:rPr>
          <w:rFonts w:ascii="等线(中文正文)" w:hAnsi="等线(中文正文)" w:cs="等线(中文正文)" w:eastAsia="等线(中文正文)"/>
          <w:b w:val="false"/>
          <w:i w:val="false"/>
          <w:sz w:val="20"/>
        </w:rPr>
        <w:t/>
      </w:r>
    </w:p>
    <w:p>
      <w:pPr>
        <w:pStyle w:val="ab"/>
      </w:pPr>
      <w:r>
        <w:t>发言人1 问：V4 pro和V4 flash在token消耗上的表现如何？</w:t>
      </w:r>
    </w:p>
    <w:p>
      <w:r>
        <w:rPr>
          <w:rFonts w:ascii="等线(中文正文)" w:hAnsi="等线(中文正文)" w:cs="等线(中文正文)" w:eastAsia="等线(中文正文)"/>
          <w:b w:val="false"/>
          <w:i w:val="false"/>
          <w:sz w:val="20"/>
        </w:rPr>
        <w:t>发言人1 答：V4 pro的token消耗为48000个，而V4 flash为44000个，这意味着在某些任务中，V4 flash可能需要更多的推理轮次来达到预期效果，即价格便宜并不意味着直接对应更低的token消耗。</w:t>
      </w:r>
    </w:p>
    <w:p>
      <w:r>
        <w:rPr>
          <w:rFonts w:ascii="等线(中文正文)" w:hAnsi="等线(中文正文)" w:cs="等线(中文正文)" w:eastAsia="等线(中文正文)"/>
          <w:b w:val="false"/>
          <w:i w:val="false"/>
          <w:sz w:val="20"/>
        </w:rPr>
        <w:t/>
      </w:r>
    </w:p>
    <w:p>
      <w:pPr>
        <w:pStyle w:val="ab"/>
      </w:pPr>
      <w:r>
        <w:t>发言人1 问：随着模型性能提升、成本下降以及token消耗增长斜率的变化，国内的应用爆发点会在何时？</w:t>
      </w:r>
    </w:p>
    <w:p>
      <w:r>
        <w:rPr>
          <w:rFonts w:ascii="等线(中文正文)" w:hAnsi="等线(中文正文)" w:cs="等线(中文正文)" w:eastAsia="等线(中文正文)"/>
          <w:b w:val="false"/>
          <w:i w:val="false"/>
          <w:sz w:val="20"/>
        </w:rPr>
        <w:t>发言人1 答：国内用户将逐渐接受使用更贵的token实现更自动化、更智能的操作，并认为拥有更多token可以产生更多智能。预计在今年之后，随着DPC等技术的优化和降本措施实施，百万上下文模型的价格将大幅降低，这将促进全球范围内对类似DC模型的应用调用量激增，特别是在A进类应用，如电脑端和手机端应用中，用户可以无限使用token来提供服务。</w:t>
      </w:r>
    </w:p>
    <w:p>
      <w:r>
        <w:rPr>
          <w:rFonts w:ascii="等线(中文正文)" w:hAnsi="等线(中文正文)" w:cs="等线(中文正文)" w:eastAsia="等线(中文正文)"/>
          <w:b w:val="false"/>
          <w:i w:val="false"/>
          <w:sz w:val="20"/>
        </w:rPr>
        <w:t/>
      </w:r>
    </w:p>
    <w:p>
      <w:pPr>
        <w:pStyle w:val="ab"/>
      </w:pPr>
      <w:r>
        <w:t>发言人1 问：您认为在V4版本中还未加入的ingram调度等技术，未来是否会应用于大模型中？</w:t>
      </w:r>
    </w:p>
    <w:p>
      <w:r>
        <w:rPr>
          <w:rFonts w:ascii="等线(中文正文)" w:hAnsi="等线(中文正文)" w:cs="等线(中文正文)" w:eastAsia="等线(中文正文)"/>
          <w:b w:val="false"/>
          <w:i w:val="false"/>
          <w:sz w:val="20"/>
        </w:rPr>
        <w:t>发言人1 答：是的，未来大模型会高度依赖如ingram这样的调度技术，特别是在长文本处理和AI测试等方面，这些任务对上下文的需求增加，促使CPU在大模型推进过程中发挥越来越重要的作用。随着长文本理解和处理能力的提升，CPU的需求量可能会大幅上升，接近GPU的需求水平。</w:t>
      </w:r>
    </w:p>
    <w:p>
      <w:r>
        <w:rPr>
          <w:rFonts w:ascii="等线(中文正文)" w:hAnsi="等线(中文正文)" w:cs="等线(中文正文)" w:eastAsia="等线(中文正文)"/>
          <w:b w:val="false"/>
          <w:i w:val="false"/>
          <w:sz w:val="20"/>
        </w:rPr>
        <w:t/>
      </w:r>
    </w:p>
    <w:p>
      <w:pPr>
        <w:pStyle w:val="ab"/>
      </w:pPr>
      <w:r>
        <w:t>发言人1 问：关于deep stick商业化发展，除了打广告之外，还有哪些拓展方向？</w:t>
      </w:r>
    </w:p>
    <w:p>
      <w:r>
        <w:rPr>
          <w:rFonts w:ascii="等线(中文正文)" w:hAnsi="等线(中文正文)" w:cs="等线(中文正文)" w:eastAsia="等线(中文正文)"/>
          <w:b w:val="false"/>
          <w:i w:val="false"/>
          <w:sz w:val="20"/>
        </w:rPr>
        <w:t>发言人1 答：deep stick等大模型企业在商业化上可能不再局限于打广告这一方向，而是更多地将纯模型领域向产品领域转型，形成类似安卓P的强商业模式，即将模型和生成器融合后以云端服务的形式对外提供服务，以降低企业部署和维护成本，同时也符合云服务的发展趋势。</w:t>
      </w:r>
    </w:p>
    <w:p>
      <w:r>
        <w:rPr>
          <w:rFonts w:ascii="等线(中文正文)" w:hAnsi="等线(中文正文)" w:cs="等线(中文正文)" w:eastAsia="等线(中文正文)"/>
          <w:b w:val="false"/>
          <w:i w:val="false"/>
          <w:sz w:val="20"/>
        </w:rPr>
        <w:t/>
      </w:r>
    </w:p>
    <w:p>
      <w:pPr>
        <w:pStyle w:val="ab"/>
      </w:pPr>
      <w:r>
        <w:t>发言人1 问：对于B端企业对模型安装在北京本地的需求，如何解决数据安全问题？</w:t>
      </w:r>
    </w:p>
    <w:p>
      <w:r>
        <w:rPr>
          <w:rFonts w:ascii="等线(中文正文)" w:hAnsi="等线(中文正文)" w:cs="等线(中文正文)" w:eastAsia="等线(中文正文)"/>
          <w:b w:val="false"/>
          <w:i w:val="false"/>
          <w:sz w:val="20"/>
        </w:rPr>
        <w:t>发言人1 答：企业可以通过构建混合云或私有云的方式来解决数据安全问题。一方面，可以将部分模型部署在公有云上降低成本；另一方面，对于敏感数据，企业可以选择将模型部署在自己的私有云中以保证安全性。未来还可能出现按效果付费的建模方式，让企业在成本接受度上更容易接受。这样，企业既能利用云端资源，又能满足数据安全的要求。</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2026-04-26T23:51:53Z</dcterms:created>
  <dc:creator>Apache POI</dc:creator>
</cp:coreProperties>
</file>