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福田汽车新产品发布会 260425_导读</w:t>
      </w:r>
    </w:p>
    <w:p>
      <w:pPr>
        <w:pStyle w:val="a0"/>
        <w:jc w:val="center"/>
      </w:pPr>
      <w:r>
        <w:t>2026年04月26日 11:07</w:t>
      </w:r>
    </w:p>
    <w:p>
      <w:pPr>
        <w:pStyle w:val="a7"/>
      </w:pPr>
      <w:r>
        <w:t>关键词</w:t>
      </w:r>
    </w:p>
    <w:p>
      <w:r>
        <w:rPr>
          <w:rFonts w:ascii="等线(中文正文)" w:hAnsi="等线(中文正文)" w:cs="等线(中文正文)" w:eastAsia="等线(中文正文)"/>
          <w:b w:val="false"/>
          <w:i w:val="false"/>
          <w:sz w:val="20"/>
        </w:rPr>
        <w:t xml:space="preserve">福田汽车 新能源化 智能化 国际化 用户权益 欧曼智能重卡 科技创新 30周年 购车优惠 服务保障 金融支持 数字权益 全尺寸平台 混动机械四驱 火星PHEV 预售 全尺寸硬派 超强电混 豪华座舱 极致安全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福田汽车公司为庆祝其成立30周年，举办了一场新产品发布会，展现了其全面新能源化、智能化和国际化战略。发布会中，福田汽车推出了火星插电混动皮卡、祥菱V五增程版、福田智能品牌和欧曼智能重卡等新产品，旨在通过科技创新提升核心竞争力。同时，公司宣布了一系列用户权益和优惠措施，以回馈用户的信任和支持。福田汽车还分享了其未来的发展愿景，包括成为世界级商用车企业，并在智能驾驶、新能源技术等方面持续探索和创新，彰显了公司对推动商用车行业科技进步和可持续发展的承诺。</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福田汽车30周年庆典：科技引领，用户至上</w:t>
      </w:r>
    </w:p>
    <w:p>
      <w:r>
        <w:rPr>
          <w:rFonts w:ascii="等线(中文正文)" w:hAnsi="等线(中文正文)" w:cs="等线(中文正文)" w:eastAsia="等线(中文正文)"/>
          <w:b w:val="false"/>
          <w:i w:val="false"/>
          <w:sz w:val="20"/>
        </w:rPr>
        <w:t>福田汽车30周年之际，宣布全面新能源化、智能化、国际化战略，发布用户权益，推出多项创新产品，包括火星插电混动皮卡、祥菱V五增程版等，感谢用户信赖，展望成为世界一流商用车企业。一季度销量与出口双增，连续多年保持行业领先。未来将推进3030、3050战略，加速全球化与新能源转型，致力于产品智能化与企业运营升级。</w:t>
      </w:r>
    </w:p>
    <w:p>
      <w:r>
        <w:rPr>
          <w:rFonts w:ascii="等线(中文正文)" w:hAnsi="等线(中文正文)" w:cs="等线(中文正文)" w:eastAsia="等线(中文正文)"/>
          <w:b w:val="false"/>
          <w:i w:val="false"/>
          <w:sz w:val="20"/>
        </w:rPr>
        <w:t/>
      </w:r>
    </w:p>
    <w:p>
      <w:pPr>
        <w:pStyle w:val="ab"/>
        <w:numPr>
          <w:numId w:val="2"/>
        </w:numPr>
      </w:pPr>
      <w:r>
        <w:t>08:21 福田汽车30周年：五大权益全覆盖，用户价值至上</w:t>
      </w:r>
    </w:p>
    <w:p>
      <w:r>
        <w:rPr>
          <w:rFonts w:ascii="等线(中文正文)" w:hAnsi="等线(中文正文)" w:cs="等线(中文正文)" w:eastAsia="等线(中文正文)"/>
          <w:b w:val="false"/>
          <w:i w:val="false"/>
          <w:sz w:val="20"/>
        </w:rPr>
        <w:t>福田汽车为庆祝30周年，推出五大用户权益，总价值超36亿元，涵盖购车、服务、金融、数字及二手车福利，旨在减轻用户压力，提升用车体验，承诺以用户为中心，持续创造价值。</w:t>
      </w:r>
    </w:p>
    <w:p>
      <w:r>
        <w:rPr>
          <w:rFonts w:ascii="等线(中文正文)" w:hAnsi="等线(中文正文)" w:cs="等线(中文正文)" w:eastAsia="等线(中文正文)"/>
          <w:b w:val="false"/>
          <w:i w:val="false"/>
          <w:sz w:val="20"/>
        </w:rPr>
        <w:t/>
      </w:r>
    </w:p>
    <w:p>
      <w:pPr>
        <w:pStyle w:val="ab"/>
        <w:numPr>
          <w:numId w:val="3"/>
        </w:numPr>
      </w:pPr>
      <w:r>
        <w:t>15:31 福田火星PHEV插电混动皮卡：全能车时代来临</w:t>
      </w:r>
    </w:p>
    <w:p>
      <w:r>
        <w:rPr>
          <w:rFonts w:ascii="等线(中文正文)" w:hAnsi="等线(中文正文)" w:cs="等线(中文正文)" w:eastAsia="等线(中文正文)"/>
          <w:b w:val="false"/>
          <w:i w:val="false"/>
          <w:sz w:val="20"/>
        </w:rPr>
        <w:t>面对用户需求升级，福田火星PHEV插电混动皮卡以开创者姿态，完美解决燃油、纯电及增程车的局限，实现拉货、代步、越野三重需求。在皮卡市场复苏与新能源趋势下，福田皮卡持续引领行业，从商用工具车到乘用化升级，再到全尺寸平台的火星PHEV，不断突破，以用户为中心，诚意满满的36亿投入，覆盖五大权益，开启皮卡新能源时代新篇章。</w:t>
      </w:r>
    </w:p>
    <w:p>
      <w:r>
        <w:rPr>
          <w:rFonts w:ascii="等线(中文正文)" w:hAnsi="等线(中文正文)" w:cs="等线(中文正文)" w:eastAsia="等线(中文正文)"/>
          <w:b w:val="false"/>
          <w:i w:val="false"/>
          <w:sz w:val="20"/>
        </w:rPr>
        <w:t/>
      </w:r>
    </w:p>
    <w:p>
      <w:pPr>
        <w:pStyle w:val="ab"/>
        <w:numPr>
          <w:numId w:val="4"/>
        </w:numPr>
      </w:pPr>
      <w:r>
        <w:t>19:28 火星PHEV：全能硬派全地形超级电混皮卡</w:t>
      </w:r>
    </w:p>
    <w:p>
      <w:r>
        <w:rPr>
          <w:rFonts w:ascii="等线(中文正文)" w:hAnsi="等线(中文正文)" w:cs="等线(中文正文)" w:eastAsia="等线(中文正文)"/>
          <w:b w:val="false"/>
          <w:i w:val="false"/>
          <w:sz w:val="20"/>
        </w:rPr>
        <w:t>火星PHEV定位为全尺寸全地形超级电混皮卡，具备全尺寸硬派外观与超强电混动力，适合多种出行场景。基于3.5吨级平台打造，车身宽达2.1米，拥有1.65米宽货箱与1.74米轮距，离地间隙250毫米，通过性卓越。搭载P1加P2混动四驱架构，总功率350千瓦，扭矩800牛米，配备四档变速箱与m look智能四驱，支持15种驾驶模式，爬坡度100%，拖拽能力3.5吨，百公里加速7.9秒。满油满电续航1200公里，纯电续航125公里，综合油耗1.4升，快充30分钟，5种对外放电功能，满足户外露营、家庭应急及工地作业需求。</w:t>
      </w:r>
    </w:p>
    <w:p>
      <w:r>
        <w:rPr>
          <w:rFonts w:ascii="等线(中文正文)" w:hAnsi="等线(中文正文)" w:cs="等线(中文正文)" w:eastAsia="等线(中文正文)"/>
          <w:b w:val="false"/>
          <w:i w:val="false"/>
          <w:sz w:val="20"/>
        </w:rPr>
        <w:t/>
      </w:r>
    </w:p>
    <w:p>
      <w:pPr>
        <w:pStyle w:val="ab"/>
        <w:numPr>
          <w:numId w:val="5"/>
        </w:numPr>
      </w:pPr>
      <w:r>
        <w:t>26:07 火星PHEV皮卡：全尺寸硬派、豪华科技座舱与极致安全的完美融合</w:t>
      </w:r>
    </w:p>
    <w:p>
      <w:r>
        <w:rPr>
          <w:rFonts w:ascii="等线(中文正文)" w:hAnsi="等线(中文正文)" w:cs="等线(中文正文)" w:eastAsia="等线(中文正文)"/>
          <w:b w:val="false"/>
          <w:i w:val="false"/>
          <w:sz w:val="20"/>
        </w:rPr>
        <w:t>火星PHEV皮卡集全尺寸硬派设计、超强电混动力、豪华科技座舱与极致安全守护于一身。配备12.3英寸全液晶仪表、14.6英寸中控大屏及12种智能远程控制，打造头等舱般的乘坐体验。电池采用360度防护设计，车身高强度钢占比高达98%，配备540度全景影像和智能辅助驾驶系统，确保行驶安全。</w:t>
      </w:r>
    </w:p>
    <w:p>
      <w:r>
        <w:rPr>
          <w:rFonts w:ascii="等线(中文正文)" w:hAnsi="等线(中文正文)" w:cs="等线(中文正文)" w:eastAsia="等线(中文正文)"/>
          <w:b w:val="false"/>
          <w:i w:val="false"/>
          <w:sz w:val="20"/>
        </w:rPr>
        <w:t/>
      </w:r>
    </w:p>
    <w:p>
      <w:pPr>
        <w:pStyle w:val="ab"/>
        <w:numPr>
          <w:numId w:val="6"/>
        </w:numPr>
      </w:pPr>
      <w:r>
        <w:t>28:59 火星PHEV预售开启，六重礼遇震撼来袭</w:t>
      </w:r>
    </w:p>
    <w:p>
      <w:r>
        <w:rPr>
          <w:rFonts w:ascii="等线(中文正文)" w:hAnsi="等线(中文正文)" w:cs="等线(中文正文)" w:eastAsia="等线(中文正文)"/>
          <w:b w:val="false"/>
          <w:i w:val="false"/>
          <w:sz w:val="20"/>
        </w:rPr>
        <w:t>火星PHEV今日正式开启预售，火星7PHEV售价18.98万元起，火星9PHEV售价20.98万元起。预售期间，消费者可享受六重礼遇，包括最高9万元两年免息、全系增换购享5000元补贴、六年不限里程质保、赠送价值1万元改装套件、前200名购车客户赠送壁挂式充电桩及赠送火星舰队超级VIP会员。火星皮卡混动车型以其超长续航、超强承载、舒适驾乘等优势，全面赋能全场景高效运营，满足探索者的需求。</w:t>
      </w:r>
    </w:p>
    <w:p>
      <w:r>
        <w:rPr>
          <w:rFonts w:ascii="等线(中文正文)" w:hAnsi="等线(中文正文)" w:cs="等线(中文正文)" w:eastAsia="等线(中文正文)"/>
          <w:b w:val="false"/>
          <w:i w:val="false"/>
          <w:sz w:val="20"/>
        </w:rPr>
        <w:t/>
      </w:r>
    </w:p>
    <w:p>
      <w:pPr>
        <w:pStyle w:val="ab"/>
        <w:numPr>
          <w:numId w:val="7"/>
        </w:numPr>
      </w:pPr>
      <w:r>
        <w:t>34:18 祥菱V五增程版：续航破千公里，成本效益显著</w:t>
      </w:r>
    </w:p>
    <w:p>
      <w:r>
        <w:rPr>
          <w:rFonts w:ascii="等线(中文正文)" w:hAnsi="等线(中文正文)" w:cs="等线(中文正文)" w:eastAsia="等线(中文正文)"/>
          <w:b w:val="false"/>
          <w:i w:val="false"/>
          <w:sz w:val="20"/>
        </w:rPr>
        <w:t>祥菱V五增程版于北京发布，旨在解决长途作业及特殊环境下的续航难题，综合续航突破1000公里。通过高效增程器、宁德时代电池及智能工作模式，实现低使用成本，比燃油车每公里节省0.58元。产品还针对山区和寒区优化，提供强劲动力和舒适驾乘体验，同时支持无人机运输和旅居车改装，满足多元化需求。预计今年年中上市，市场反响积极。</w:t>
      </w:r>
    </w:p>
    <w:p>
      <w:r>
        <w:rPr>
          <w:rFonts w:ascii="等线(中文正文)" w:hAnsi="等线(中文正文)" w:cs="等线(中文正文)" w:eastAsia="等线(中文正文)"/>
          <w:b w:val="false"/>
          <w:i w:val="false"/>
          <w:sz w:val="20"/>
        </w:rPr>
        <w:t/>
      </w:r>
    </w:p>
    <w:p>
      <w:pPr>
        <w:pStyle w:val="ab"/>
        <w:numPr>
          <w:numId w:val="8"/>
        </w:numPr>
      </w:pPr>
      <w:r>
        <w:t>46:10 科技重塑运输：智能驾驶与座舱守护卡车司机</w:t>
      </w:r>
    </w:p>
    <w:p>
      <w:r>
        <w:rPr>
          <w:rFonts w:ascii="等线(中文正文)" w:hAnsi="等线(中文正文)" w:cs="等线(中文正文)" w:eastAsia="等线(中文正文)"/>
          <w:b w:val="false"/>
          <w:i w:val="false"/>
          <w:sz w:val="20"/>
        </w:rPr>
        <w:t>对话聚焦于中国卡车司机面临的健康与安全挑战，以及福田汽车在商用车智能化领域的探索与成果。强调智能驾驶与智能座舱的结合，旨在提升司机工作环境，减轻劳动强度，保障行车安全，展现科技在重塑运输行业中的作用。</w:t>
      </w:r>
    </w:p>
    <w:p>
      <w:r>
        <w:rPr>
          <w:rFonts w:ascii="等线(中文正文)" w:hAnsi="等线(中文正文)" w:cs="等线(中文正文)" w:eastAsia="等线(中文正文)"/>
          <w:b w:val="false"/>
          <w:i w:val="false"/>
          <w:sz w:val="20"/>
        </w:rPr>
        <w:t/>
      </w:r>
    </w:p>
    <w:p>
      <w:pPr>
        <w:pStyle w:val="ab"/>
        <w:numPr>
          <w:numId w:val="9"/>
        </w:numPr>
      </w:pPr>
      <w:r>
        <w:t>52:14 商用车一站式端到端智能驾驶模型介绍</w:t>
      </w:r>
    </w:p>
    <w:p>
      <w:r>
        <w:rPr>
          <w:rFonts w:ascii="等线(中文正文)" w:hAnsi="等线(中文正文)" w:cs="等线(中文正文)" w:eastAsia="等线(中文正文)"/>
          <w:b w:val="false"/>
          <w:i w:val="false"/>
          <w:sz w:val="20"/>
        </w:rPr>
        <w:t>介绍了商用车行业首个一站式端到端智能驾驶模型，采用5+3+1+N技术架构，覆盖多种车型和场景，强调从感知到控制的全链路端到端，基于30年商用车经验、大规模用户基盘和标定能力，实现全场景智能化需求。</w:t>
      </w:r>
    </w:p>
    <w:p>
      <w:r>
        <w:rPr>
          <w:rFonts w:ascii="等线(中文正文)" w:hAnsi="等线(中文正文)" w:cs="等线(中文正文)" w:eastAsia="等线(中文正文)"/>
          <w:b w:val="false"/>
          <w:i w:val="false"/>
          <w:sz w:val="20"/>
        </w:rPr>
        <w:t/>
      </w:r>
    </w:p>
    <w:p>
      <w:pPr>
        <w:pStyle w:val="ab"/>
        <w:numPr>
          <w:numId w:val="10"/>
        </w:numPr>
      </w:pPr>
      <w:r>
        <w:t>58:07 智能驾驶技术应用场景与商业化策略</w:t>
      </w:r>
    </w:p>
    <w:p>
      <w:r>
        <w:rPr>
          <w:rFonts w:ascii="等线(中文正文)" w:hAnsi="等线(中文正文)" w:cs="等线(中文正文)" w:eastAsia="等线(中文正文)"/>
          <w:b w:val="false"/>
          <w:i w:val="false"/>
          <w:sz w:val="20"/>
        </w:rPr>
        <w:t>对话介绍了智能驾驶技术在重卡、中巴、无人清扫车等多元场景的应用，强调了技术如何通过超融合感知矩阵、全向感知与车路协同系统等实现全域实时感知和精准预判。商业化策略方面，采取两端突破、中间渗透的路线，从高速干线到城市配送，逐步扩展技术覆盖范围，同时在封闭园区实现L4级无人驾驶落地，计划下半年推进开放道路的示范运营。</w:t>
      </w:r>
    </w:p>
    <w:p>
      <w:r>
        <w:rPr>
          <w:rFonts w:ascii="等线(中文正文)" w:hAnsi="等线(中文正文)" w:cs="等线(中文正文)" w:eastAsia="等线(中文正文)"/>
          <w:b w:val="false"/>
          <w:i w:val="false"/>
          <w:sz w:val="20"/>
        </w:rPr>
        <w:t/>
      </w:r>
    </w:p>
    <w:p>
      <w:pPr>
        <w:pStyle w:val="ab"/>
        <w:numPr>
          <w:numId w:val="11"/>
        </w:numPr>
      </w:pPr>
      <w:r>
        <w:t>01:01:40 智能座舱：商用车与乘用车的差异化创新</w:t>
      </w:r>
    </w:p>
    <w:p>
      <w:r>
        <w:rPr>
          <w:rFonts w:ascii="等线(中文正文)" w:hAnsi="等线(中文正文)" w:cs="等线(中文正文)" w:eastAsia="等线(中文正文)"/>
          <w:b w:val="false"/>
          <w:i w:val="false"/>
          <w:sz w:val="20"/>
        </w:rPr>
        <w:t>对话介绍了基于AI大模型的智能座舱系统，通过多终端数据采集赋能六大核心功能。特别强调了商用车智能座舱在实用属性上的独特设计，与乘用车形成鲜明对比，展现了行业领先的洞察和理解。</w:t>
      </w:r>
    </w:p>
    <w:p>
      <w:r>
        <w:rPr>
          <w:rFonts w:ascii="等线(中文正文)" w:hAnsi="等线(中文正文)" w:cs="等线(中文正文)" w:eastAsia="等线(中文正文)"/>
          <w:b w:val="false"/>
          <w:i w:val="false"/>
          <w:sz w:val="20"/>
        </w:rPr>
        <w:t/>
      </w:r>
    </w:p>
    <w:p>
      <w:pPr>
        <w:pStyle w:val="ab"/>
        <w:numPr>
          <w:numId w:val="12"/>
        </w:numPr>
      </w:pPr>
      <w:r>
        <w:t>01:03:38 商用车智能座舱与智能化运输解决方案</w:t>
      </w:r>
    </w:p>
    <w:p>
      <w:r>
        <w:rPr>
          <w:rFonts w:ascii="等线(中文正文)" w:hAnsi="等线(中文正文)" w:cs="等线(中文正文)" w:eastAsia="等线(中文正文)"/>
          <w:b w:val="false"/>
          <w:i w:val="false"/>
          <w:sz w:val="20"/>
        </w:rPr>
        <w:t>对话介绍了商用车智能座舱大模型在节油、维保、货源匹配、路况及天气预测等方面的应用，以及通过面部识别、姿态识别等技术实现的司机健康监测和情感交流功能。此外，还提及了福田汽车推出的苍穹智能品牌，涵盖L4级无人驾驶产品和高速干线智能重卡，旨在构建万物互联的智慧运输网络，提升商用车运营效率和司机关怀。</w:t>
      </w:r>
    </w:p>
    <w:p>
      <w:r>
        <w:rPr>
          <w:rFonts w:ascii="等线(中文正文)" w:hAnsi="等线(中文正文)" w:cs="等线(中文正文)" w:eastAsia="等线(中文正文)"/>
          <w:b w:val="false"/>
          <w:i w:val="false"/>
          <w:sz w:val="20"/>
        </w:rPr>
        <w:t/>
      </w:r>
    </w:p>
    <w:p>
      <w:pPr>
        <w:pStyle w:val="ab"/>
        <w:numPr>
          <w:numId w:val="13"/>
        </w:numPr>
      </w:pPr>
      <w:r>
        <w:t>01:12:01 欧曼银河智驾重卡：引领物流行业智能变革</w:t>
      </w:r>
    </w:p>
    <w:p>
      <w:r>
        <w:rPr>
          <w:rFonts w:ascii="等线(中文正文)" w:hAnsi="等线(中文正文)" w:cs="等线(中文正文)" w:eastAsia="等线(中文正文)"/>
          <w:b w:val="false"/>
          <w:i w:val="false"/>
          <w:sz w:val="20"/>
        </w:rPr>
        <w:t>在商用车领域，欧曼银河智驾重卡的推出标志着智能变革的新阶段。面对长途疲劳驾驶、复杂路况应对及人工成本上升等物流行业痛点，福田汽车通过长达十年的技术研发，实现了智驾重卡的规模化应用。累计交付3000台，行驶3亿公里且零安全事故，展现了技术创新的成果与市场认可。银河智驾重卡集成了先进支架系统、座舱设计、超级动力链及云平台，通过AI大模型实现全域融合与高效协同，预示着行业未来的发展方向。</w:t>
      </w:r>
    </w:p>
    <w:p>
      <w:r>
        <w:rPr>
          <w:rFonts w:ascii="等线(中文正文)" w:hAnsi="等线(中文正文)" w:cs="等线(中文正文)" w:eastAsia="等线(中文正文)"/>
          <w:b w:val="false"/>
          <w:i w:val="false"/>
          <w:sz w:val="20"/>
        </w:rPr>
        <w:t/>
      </w:r>
    </w:p>
    <w:p>
      <w:pPr>
        <w:pStyle w:val="ab"/>
        <w:numPr>
          <w:numId w:val="14"/>
        </w:numPr>
      </w:pPr>
      <w:r>
        <w:t>01:18:04 高阶自动驾驶技术解析：HWP与HWA的差异与优势</w:t>
      </w:r>
    </w:p>
    <w:p>
      <w:r>
        <w:rPr>
          <w:rFonts w:ascii="等线(中文正文)" w:hAnsi="等线(中文正文)" w:cs="等线(中文正文)" w:eastAsia="等线(中文正文)"/>
          <w:b w:val="false"/>
          <w:i w:val="false"/>
          <w:sz w:val="20"/>
        </w:rPr>
        <w:t>对话深入探讨了高阶自动驾驶技术，重点介绍了HWP与HWA两个版本的区别及应用场景。HWP版本配备了七个摄像头、五个毫米波雷达和一个激光雷达，实现脱手驾驶、自动超车等功能，适用于追求实效和TCO要求的组织用户。HWA版本则在高速上需拨杆变道，价格更亲民，适合个体用户。两者均采用激光雷达与毫米波雷达组合，构建360度环视超高清环境模型，确保安全。福田利用庞大的数据库优化AI模型，提升车辆智能，同时发布智慧线控底盘，实现高度集成化与冗余设计，增强制动与转向控制。</w:t>
      </w:r>
    </w:p>
    <w:p>
      <w:r>
        <w:rPr>
          <w:rFonts w:ascii="等线(中文正文)" w:hAnsi="等线(中文正文)" w:cs="等线(中文正文)" w:eastAsia="等线(中文正文)"/>
          <w:b w:val="false"/>
          <w:i w:val="false"/>
          <w:sz w:val="20"/>
        </w:rPr>
        <w:t/>
      </w:r>
    </w:p>
    <w:p>
      <w:pPr>
        <w:pStyle w:val="ab"/>
        <w:numPr>
          <w:numId w:val="15"/>
        </w:numPr>
      </w:pPr>
      <w:r>
        <w:t>01:23:45 智能驾驶技术在商用车中的应用与优势</w:t>
      </w:r>
    </w:p>
    <w:p>
      <w:r>
        <w:rPr>
          <w:rFonts w:ascii="等线(中文正文)" w:hAnsi="等线(中文正文)" w:cs="等线(中文正文)" w:eastAsia="等线(中文正文)"/>
          <w:b w:val="false"/>
          <w:i w:val="false"/>
          <w:sz w:val="20"/>
        </w:rPr>
        <w:t>对话介绍了智能驾驶技术在商用车中的四大优势，包括极致安全、节能舒适驾乘和高效运营。通过具体场景如匝道汇入汇出、主动避让、人工变道、弯道行驶及疲劳监测等功能，展示了智能驾驶如何提升驾驶安全性与效率，同时兼顾成本控制，实现平稳驾驶和减少驾驶员操作强度。</w:t>
      </w:r>
    </w:p>
    <w:p>
      <w:r>
        <w:rPr>
          <w:rFonts w:ascii="等线(中文正文)" w:hAnsi="等线(中文正文)" w:cs="等线(中文正文)" w:eastAsia="等线(中文正文)"/>
          <w:b w:val="false"/>
          <w:i w:val="false"/>
          <w:sz w:val="20"/>
        </w:rPr>
        <w:t/>
      </w:r>
    </w:p>
    <w:p>
      <w:pPr>
        <w:pStyle w:val="ab"/>
        <w:numPr>
          <w:numId w:val="16"/>
        </w:numPr>
      </w:pPr>
      <w:r>
        <w:t>01:29:36 欧曼重卡节能与智能化技术展示</w:t>
      </w:r>
    </w:p>
    <w:p>
      <w:r>
        <w:rPr>
          <w:rFonts w:ascii="等线(中文正文)" w:hAnsi="等线(中文正文)" w:cs="等线(中文正文)" w:eastAsia="等线(中文正文)"/>
          <w:b w:val="false"/>
          <w:i w:val="false"/>
          <w:sz w:val="20"/>
        </w:rPr>
        <w:t>对话介绍了欧曼重卡在节能与自动驾驶方面的卓越表现，包括路线规划、坡道预警、动能回收等技术，实现3%-5%的节能效果。同时，强调了智能座舱和主动安全设计，展示了科技如何重构物流行业边界，为干线物流降本增效。最后，表达了福田汽车以用户价值为中心，携手合作伙伴，推动中国商用车高质量发展的愿景。</w:t>
      </w:r>
    </w:p>
    <w:p>
      <w:r>
        <w:rPr>
          <w:rFonts w:ascii="等线(中文正文)" w:hAnsi="等线(中文正文)" w:cs="等线(中文正文)" w:eastAsia="等线(中文正文)"/>
          <w:b w:val="false"/>
          <w:i w:val="false"/>
          <w:sz w:val="20"/>
        </w:rPr>
        <w:t/>
      </w:r>
    </w:p>
    <w:p>
      <w:pPr>
        <w:pStyle w:val="ab"/>
        <w:numPr>
          <w:numId w:val="17"/>
        </w:numPr>
      </w:pPr>
      <w:r>
        <w:t>01:36:31 福田汽车：新能源科技引领商用车智能未来</w:t>
      </w:r>
    </w:p>
    <w:p>
      <w:r>
        <w:rPr>
          <w:rFonts w:ascii="等线(中文正文)" w:hAnsi="等线(中文正文)" w:cs="等线(中文正文)" w:eastAsia="等线(中文正文)"/>
          <w:b w:val="false"/>
          <w:i w:val="false"/>
          <w:sz w:val="20"/>
        </w:rPr>
        <w:t>福田汽车通过新能源科技创新，打造全域智慧生态品牌，实现全周期一站式服务，推动商用车向高阶智能驾驶迈进，加速全球布局，致力于让万物移动更自由。</w:t>
      </w:r>
    </w:p>
    <w:p>
      <w:r>
        <w:rPr>
          <w:rFonts w:ascii="等线(中文正文)" w:hAnsi="等线(中文正文)" w:cs="等线(中文正文)" w:eastAsia="等线(中文正文)"/>
          <w:b w:val="false"/>
          <w:i w:val="false"/>
          <w:sz w:val="20"/>
        </w:rPr>
        <w:t/>
      </w:r>
    </w:p>
    <w:p>
      <w:pPr>
        <w:pStyle w:val="a7"/>
      </w:pPr>
      <w:r>
        <w:t>发言总结</w:t>
      </w:r>
    </w:p>
    <w:p>
      <w:pPr>
        <w:pStyle w:val="ab"/>
        <w:numPr>
          <w:numId w:val="18"/>
        </w:numPr>
      </w:pPr>
      <w:r>
        <w:t>发言人1</w:t>
      </w:r>
    </w:p>
    <w:p>
      <w:r>
        <w:rPr>
          <w:rFonts w:ascii="等线(中文正文)" w:hAnsi="等线(中文正文)" w:cs="等线(中文正文)" w:eastAsia="等线(中文正文)"/>
          <w:b w:val="false"/>
          <w:i w:val="false"/>
          <w:sz w:val="20"/>
        </w:rPr>
        <w:t>他在福田汽车新产品发布会上全面介绍了福田汽车的创新战略和产品线，强调了通过全面新能源化、全面智能化和全面国际化三大战略引领行业变革的决心。发布会亮点包括30周年用户权益、火星插电混动皮卡、祥菱V五增程版、福田智能品牌及欧曼智能重卡的发布，彰显了科技创新在增强福田汽车核心竞争力中的关键作用，并通过多种福利措施回馈用户支持。他还回顾了福田汽车30年的发展成就，强调了其在全球商用车市场的领先地位，以及首个累计销量达1300万辆的里程碑。展望未来，福田汽车计划在智能驾驶、智能座舱技术及新能源领域持续探索与布局，旨在塑造成为世界一流的商用车企业，为推动可持续发展贡献力量。</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问：福田汽车新产品发布会的核心内容是什么？</w:t>
      </w:r>
    </w:p>
    <w:p>
      <w:r>
        <w:rPr>
          <w:rFonts w:ascii="等线(中文正文)" w:hAnsi="等线(中文正文)" w:cs="等线(中文正文)" w:eastAsia="等线(中文正文)"/>
          <w:b w:val="false"/>
          <w:i w:val="false"/>
          <w:sz w:val="20"/>
        </w:rPr>
        <w:t>发言人1 答：福田汽车在新产品发布会上，以全面新能源化、全面智能化、全面国际化为战略引领，重磅发布了30周年用户权益，其中包括火星插电混动皮卡、祥菱V五增程版、福田智能品牌及欧曼智能重卡等产品，并通过科技创新提升核心竞争力，以多重福利回馈千万用户的信赖。</w:t>
      </w:r>
    </w:p>
    <w:p>
      <w:r>
        <w:rPr>
          <w:rFonts w:ascii="等线(中文正文)" w:hAnsi="等线(中文正文)" w:cs="等线(中文正文)" w:eastAsia="等线(中文正文)"/>
          <w:b w:val="false"/>
          <w:i w:val="false"/>
          <w:sz w:val="20"/>
        </w:rPr>
        <w:t/>
      </w:r>
    </w:p>
    <w:p>
      <w:pPr>
        <w:pStyle w:val="ab"/>
      </w:pPr>
      <w:r>
        <w:t>发言人1 问：福田汽车当前的市场表现如何？</w:t>
      </w:r>
    </w:p>
    <w:p>
      <w:r>
        <w:rPr>
          <w:rFonts w:ascii="等线(中文正文)" w:hAnsi="等线(中文正文)" w:cs="等线(中文正文)" w:eastAsia="等线(中文正文)"/>
          <w:b w:val="false"/>
          <w:i w:val="false"/>
          <w:sz w:val="20"/>
        </w:rPr>
        <w:t>发言人1 答：当前，福田汽车在商用车行业面临激烈竞争的情况下仍保持稳健增长。一季度实现总销量18.4万辆，同比增长7.8%；海外出口5.4万辆，同比增长34.4%，并且在国内和海外都稳居行业第一重卡位置，实现突破4.4万辆，同比增长超过39.3%。</w:t>
      </w:r>
    </w:p>
    <w:p>
      <w:r>
        <w:rPr>
          <w:rFonts w:ascii="等线(中文正文)" w:hAnsi="等线(中文正文)" w:cs="等线(中文正文)" w:eastAsia="等线(中文正文)"/>
          <w:b w:val="false"/>
          <w:i w:val="false"/>
          <w:sz w:val="20"/>
        </w:rPr>
        <w:t/>
      </w:r>
    </w:p>
    <w:p>
      <w:pPr>
        <w:pStyle w:val="ab"/>
      </w:pPr>
      <w:r>
        <w:t>发言人1 问：福田汽车的发展历程及取得的成绩有哪些？</w:t>
      </w:r>
    </w:p>
    <w:p>
      <w:r>
        <w:rPr>
          <w:rFonts w:ascii="等线(中文正文)" w:hAnsi="等线(中文正文)" w:cs="等线(中文正文)" w:eastAsia="等线(中文正文)"/>
          <w:b w:val="false"/>
          <w:i w:val="false"/>
          <w:sz w:val="20"/>
        </w:rPr>
        <w:t>发言人1 答：福田汽车自1996年成立以来，历经四个发展阶段，从起步阶段到成功上市，再到拿下品类销量冠军，仅用了四年时间。公司全面发展、全面跃升的十年间扩展至全品类，并在2005年成为中国商用车第一品牌。全球化进程中，成立了福田国际，于2009年实现海外销量第一并持续至今。技术创新方面，福田汽车早在2003年就率先突破新能源技术并进行商业化运营。到2021年，福田汽车累计销量突破1000万辆，成为中国首个也是全球成长最快的千万辆级商用车企业，连续21年稳居国内销量第一，连续15年海外销量第一。</w:t>
      </w:r>
    </w:p>
    <w:p>
      <w:r>
        <w:rPr>
          <w:rFonts w:ascii="等线(中文正文)" w:hAnsi="等线(中文正文)" w:cs="等线(中文正文)" w:eastAsia="等线(中文正文)"/>
          <w:b w:val="false"/>
          <w:i w:val="false"/>
          <w:sz w:val="20"/>
        </w:rPr>
        <w:t/>
      </w:r>
    </w:p>
    <w:p>
      <w:pPr>
        <w:pStyle w:val="ab"/>
      </w:pPr>
      <w:r>
        <w:t>发言人1 问：福田汽车为庆祝30周年推出的用户权益具体包括哪些内容？</w:t>
      </w:r>
    </w:p>
    <w:p>
      <w:r>
        <w:rPr>
          <w:rFonts w:ascii="等线(中文正文)" w:hAnsi="等线(中文正文)" w:cs="等线(中文正文)" w:eastAsia="等线(中文正文)"/>
          <w:b w:val="false"/>
          <w:i w:val="false"/>
          <w:sz w:val="20"/>
        </w:rPr>
        <w:t>发言人1 答：福田汽车为庆祝30周年，针对用户实际需求推出了五大权益，总价值超过36亿元，覆盖买车、用车、养车、换车各个环节。其中，购车权益包含20亿元专项购车优惠，提供线上购车券及线下购车促销优惠；服务权益投入1.7亿元，提供全方位服务保障及多元化的服务包；金融支持方面，提供12亿元金融贴息支持，包括低利率、低首付、长周期等产品，并针对租赁用户推出专项补贴；数字权益投入8000万，通过数字化工具帮助用户管车降本、提效；城市二手车专属福利投入1亿元，推出官方认证二手车，实现双重保障，让用户置换更省钱、购车更放心。</w:t>
      </w:r>
    </w:p>
    <w:p>
      <w:r>
        <w:rPr>
          <w:rFonts w:ascii="等线(中文正文)" w:hAnsi="等线(中文正文)" w:cs="等线(中文正文)" w:eastAsia="等线(中文正文)"/>
          <w:b w:val="false"/>
          <w:i w:val="false"/>
          <w:sz w:val="20"/>
        </w:rPr>
        <w:t/>
      </w:r>
    </w:p>
    <w:p>
      <w:pPr>
        <w:pStyle w:val="ab"/>
      </w:pPr>
      <w:r>
        <w:t>发言人1 问：福田皮卡事业部总裁韩学峰在发布会上带来了什么样的新车型？</w:t>
      </w:r>
    </w:p>
    <w:p>
      <w:r>
        <w:rPr>
          <w:rFonts w:ascii="等线(中文正文)" w:hAnsi="等线(中文正文)" w:cs="等线(中文正文)" w:eastAsia="等线(中文正文)"/>
          <w:b w:val="false"/>
          <w:i w:val="false"/>
          <w:sz w:val="20"/>
        </w:rPr>
        <w:t>发言人1 答：韩学峰在发布会上发布了全新产品——火星PHEV插电混动皮卡，这是一款定位全尺寸全地形超级电混皮卡，旨在解决用户对于全能用车的需求，兼顾载货运输、家庭出游、商务接待等功能，拥有硬派外观、宽敞空间以及出色的越野性能，致力于成为不妥协的探索者首选座驾。</w:t>
      </w:r>
    </w:p>
    <w:p>
      <w:r>
        <w:rPr>
          <w:rFonts w:ascii="等线(中文正文)" w:hAnsi="等线(中文正文)" w:cs="等线(中文正文)" w:eastAsia="等线(中文正文)"/>
          <w:b w:val="false"/>
          <w:i w:val="false"/>
          <w:sz w:val="20"/>
        </w:rPr>
        <w:t/>
      </w:r>
    </w:p>
    <w:p>
      <w:pPr>
        <w:pStyle w:val="ab"/>
      </w:pPr>
      <w:r>
        <w:t>发言人1 问：这款超强电混动力车的核心亮点是什么？关于续航能力，这款插电混动皮卡表现如何？</w:t>
      </w:r>
    </w:p>
    <w:p>
      <w:r>
        <w:rPr>
          <w:rFonts w:ascii="等线(中文正文)" w:hAnsi="等线(中文正文)" w:cs="等线(中文正文)" w:eastAsia="等线(中文正文)"/>
          <w:b w:val="false"/>
          <w:i w:val="false"/>
          <w:sz w:val="20"/>
        </w:rPr>
        <w:t>发言人1 答：核心亮点在于其搭载的P1加P2混动机械四驱架构，具有结实耐造的特点，并且能实现发动机全域参与驱动以满足复杂多变的出行场景。此外，该车拥有三动力源（发动机、发电机、驱动电机）共同发力，总功率达350千瓦，驱动扭矩为800牛米，动力性能强劲。同时，它采用了2.0T汽油混动专用发动机和六项核心技术，动力强劲、效率高、油耗低，总体性能优于竞品1.5T发动机。变速箱方面，配备了同级别最高的四档第一器变速箱，具备4种模式智能切换，包括纯电、混动、增程和发动机直驱模式，确保市区、高速等多种路况下的高效行驶。火星PEV插电混动皮卡在满油满电状态下可行驶1200公里，续航能力领先行业，其中100到200公里的纯电续航里程为125公里，每公里成本极低，大大降低了日常通勤成本。综合油耗仅为1.4升，亏电油耗为7.5升，且快充时间不到30分钟，有效降低了客户使用成本并提高了出行效率。另外，它还具备5种对外放电功能，可在多种场景下提供便利的电力支持。</w:t>
      </w:r>
    </w:p>
    <w:p>
      <w:r>
        <w:rPr>
          <w:rFonts w:ascii="等线(中文正文)" w:hAnsi="等线(中文正文)" w:cs="等线(中文正文)" w:eastAsia="等线(中文正文)"/>
          <w:b w:val="false"/>
          <w:i w:val="false"/>
          <w:sz w:val="20"/>
        </w:rPr>
        <w:t/>
      </w:r>
    </w:p>
    <w:p>
      <w:pPr>
        <w:pStyle w:val="ab"/>
      </w:pPr>
      <w:r>
        <w:t>发言人1 问：这款车的越野能力如何？</w:t>
      </w:r>
    </w:p>
    <w:p>
      <w:r>
        <w:rPr>
          <w:rFonts w:ascii="等线(中文正文)" w:hAnsi="等线(中文正文)" w:cs="等线(中文正文)" w:eastAsia="等线(中文正文)"/>
          <w:b w:val="false"/>
          <w:i w:val="false"/>
          <w:sz w:val="20"/>
        </w:rPr>
        <w:t>发言人1 答：该车配备了最新一代的m look智能四驱系统，拥有最大2.64倍的扭矩放大系数以及中央机械锁锁止和前后差速锁，实现了真正的三把锁，兼具分时四驱越野性和实时四驱驾驶舒适性。爬坡度可达百分之百，45度陡坡也能轻松应对，轮边距扭矩达到30960牛米，行业领先水平。此外，它还具备3.5吨的最大拖拽能力，可轻松拖挂房车进行野外救援，百公里加速仅需7.9秒，0到50迈加速只需3.5秒，最高车速可达180千米每小时。</w:t>
      </w:r>
    </w:p>
    <w:p>
      <w:r>
        <w:rPr>
          <w:rFonts w:ascii="等线(中文正文)" w:hAnsi="等线(中文正文)" w:cs="等线(中文正文)" w:eastAsia="等线(中文正文)"/>
          <w:b w:val="false"/>
          <w:i w:val="false"/>
          <w:sz w:val="20"/>
        </w:rPr>
        <w:t/>
      </w:r>
    </w:p>
    <w:p>
      <w:pPr>
        <w:pStyle w:val="ab"/>
      </w:pPr>
      <w:r>
        <w:t>发言人1 问：车内配置方面有哪些亮点？</w:t>
      </w:r>
    </w:p>
    <w:p>
      <w:r>
        <w:rPr>
          <w:rFonts w:ascii="等线(中文正文)" w:hAnsi="等线(中文正文)" w:cs="等线(中文正文)" w:eastAsia="等线(中文正文)"/>
          <w:b w:val="false"/>
          <w:i w:val="false"/>
          <w:sz w:val="20"/>
        </w:rPr>
        <w:t>发言人1 答：车内配置豪华科技座舱，配备同级尺寸最大的12.3英寸全液晶仪表和14.6英寸中控大屏，支持腾讯生态和科大讯飞AR语音控制，方便智能。全车采用高档皮质座椅，软质包裹触感细腻，并有12种智能远程控制功能和1.1米*1平方米的声控全景天窗，提供舒适的驾乘体验。此外，后排空间宽敞舒适，不逊色于豪华SUV。</w:t>
      </w:r>
    </w:p>
    <w:p>
      <w:r>
        <w:rPr>
          <w:rFonts w:ascii="等线(中文正文)" w:hAnsi="等线(中文正文)" w:cs="等线(中文正文)" w:eastAsia="等线(中文正文)"/>
          <w:b w:val="false"/>
          <w:i w:val="false"/>
          <w:sz w:val="20"/>
        </w:rPr>
        <w:t/>
      </w:r>
    </w:p>
    <w:p>
      <w:pPr>
        <w:pStyle w:val="ab"/>
      </w:pPr>
      <w:r>
        <w:t>发言人1 问：安全方面，这款车的表现怎么样？</w:t>
      </w:r>
    </w:p>
    <w:p>
      <w:r>
        <w:rPr>
          <w:rFonts w:ascii="等线(中文正文)" w:hAnsi="等线(中文正文)" w:cs="等线(中文正文)" w:eastAsia="等线(中文正文)"/>
          <w:b w:val="false"/>
          <w:i w:val="false"/>
          <w:sz w:val="20"/>
        </w:rPr>
        <w:t>发言人1 答：极致的安全守护是这款车的重要卖点。电池布置在车架和货箱中间，形成360度防挤防撞铠甲级防护，满足IP68防尘防水标准并通过极限环境测试。车身达到五星安全标准，车架高强度钢占比高达98%，配备540度全景影像、透明底盘以及前方碰撞及开门预警系统、自动紧急制动及车道偏离纠正等主动驾驶功能，提升了行驶安全性。同时，搭载集成式电子液压制动系统，通过one box实现协调式制动和电子稳定系统的高效运作，提升了操作舒适性和安全性。</w:t>
      </w:r>
    </w:p>
    <w:p>
      <w:r>
        <w:rPr>
          <w:rFonts w:ascii="等线(中文正文)" w:hAnsi="等线(中文正文)" w:cs="等线(中文正文)" w:eastAsia="等线(中文正文)"/>
          <w:b w:val="false"/>
          <w:i w:val="false"/>
          <w:sz w:val="20"/>
        </w:rPr>
        <w:t/>
      </w:r>
    </w:p>
    <w:p>
      <w:pPr>
        <w:pStyle w:val="ab"/>
      </w:pPr>
      <w:r>
        <w:t>发言人1 问：目前这款车的预售情况如何？</w:t>
      </w:r>
    </w:p>
    <w:p>
      <w:r>
        <w:rPr>
          <w:rFonts w:ascii="等线(中文正文)" w:hAnsi="等线(中文正文)" w:cs="等线(中文正文)" w:eastAsia="等线(中文正文)"/>
          <w:b w:val="false"/>
          <w:i w:val="false"/>
          <w:sz w:val="20"/>
        </w:rPr>
        <w:t>发言人1 答：火星PHEV今日正式开启预售，其中火星7PHEV售价18.98万元起，火星9PHEV售价20.98万元起，并推出六重大礼以回馈消费者的支持与厚爱。</w:t>
      </w:r>
    </w:p>
    <w:p>
      <w:r>
        <w:rPr>
          <w:rFonts w:ascii="等线(中文正文)" w:hAnsi="等线(中文正文)" w:cs="等线(中文正文)" w:eastAsia="等线(中文正文)"/>
          <w:b w:val="false"/>
          <w:i w:val="false"/>
          <w:sz w:val="20"/>
        </w:rPr>
        <w:t/>
      </w:r>
    </w:p>
    <w:p>
      <w:pPr>
        <w:pStyle w:val="ab"/>
      </w:pPr>
      <w:r>
        <w:t>发言人1 问：祥铃V五增程版的使用成本如何，能否提供具体的计算依据？针对山区和寒区特殊环境，祥铃V五增程版做了哪些针对性改进？</w:t>
      </w:r>
    </w:p>
    <w:p>
      <w:r>
        <w:rPr>
          <w:rFonts w:ascii="等线(中文正文)" w:hAnsi="等线(中文正文)" w:cs="等线(中文正文)" w:eastAsia="等线(中文正文)"/>
          <w:b w:val="false"/>
          <w:i w:val="false"/>
          <w:sz w:val="20"/>
        </w:rPr>
        <w:t>发言人1 答：祥铃V五增程版在市区通勤为主的场景下，假设每年行驶6万公里，日均行驶200公里，以电价0.7元每度、汽油8.53元每升计算，当车辆处于80%用电、20%用油的状态时，实际测试得出每公里使用成本为0.28元，而燃油车每公里使用成本为0.86元，一年可以节省3.5万元。综合购车成本和使用成本，第二年增程版车型TCO已经低于油车1.2万元，到第五年累计节省9.5万元。在50%用电、50%用油的情况下，增程版每公里使用成本为0.47元，一年可节省2.4万元。对于山区路况复杂、动力不足及电机易高温的问题，祥铃V五增程版配备了110千瓦大功率电机，增强了动力并提高了爬坡能力，同时续航更有保障。针对寒区续航大幅缩减和驾乘舒适性差的问题，开发了多回路耦合加双热源协同热管理系统，该系统能在零下20度的极寒环境下快速升温至46度至64度，提供充足的暖风，大幅提升驾乘舒适性，并降低采暖能耗，使续航提升50公里以上。</w:t>
      </w:r>
    </w:p>
    <w:p>
      <w:r>
        <w:rPr>
          <w:rFonts w:ascii="等线(中文正文)" w:hAnsi="等线(中文正文)" w:cs="等线(中文正文)" w:eastAsia="等线(中文正文)"/>
          <w:b w:val="false"/>
          <w:i w:val="false"/>
          <w:sz w:val="20"/>
        </w:rPr>
        <w:t/>
      </w:r>
    </w:p>
    <w:p>
      <w:pPr>
        <w:pStyle w:val="ab"/>
      </w:pPr>
      <w:r>
        <w:t>发言人1 问：祥铃V五增程版在市场应用方面的延伸能力如何？</w:t>
      </w:r>
    </w:p>
    <w:p>
      <w:r>
        <w:rPr>
          <w:rFonts w:ascii="等线(中文正文)" w:hAnsi="等线(中文正文)" w:cs="等线(中文正文)" w:eastAsia="等线(中文正文)"/>
          <w:b w:val="false"/>
          <w:i w:val="false"/>
          <w:sz w:val="20"/>
        </w:rPr>
        <w:t>发言人1 答：祥铃V五增程版具有出色的市场延伸能力，既能胜任专业作业，也能满足多元化的生活需求。例如，可开发无人机运输车，提供高达200度电的充电需求和15千瓦外放电功能，满足两台无人机连续7到8小时的户外循环作业；还可以改装成旅居车，具备良好的适应性和丰富的配置，支持V2LV to V应急充电功能，适应各种小功率电器用电需求。</w:t>
      </w:r>
    </w:p>
    <w:p>
      <w:r>
        <w:rPr>
          <w:rFonts w:ascii="等线(中文正文)" w:hAnsi="等线(中文正文)" w:cs="等线(中文正文)" w:eastAsia="等线(中文正文)"/>
          <w:b w:val="false"/>
          <w:i w:val="false"/>
          <w:sz w:val="20"/>
        </w:rPr>
        <w:t/>
      </w:r>
    </w:p>
    <w:p>
      <w:pPr>
        <w:pStyle w:val="ab"/>
      </w:pPr>
      <w:r>
        <w:t>发言人1 问：祥铃V五增程版的价格及交付计划是怎样的？</w:t>
      </w:r>
    </w:p>
    <w:p>
      <w:r>
        <w:rPr>
          <w:rFonts w:ascii="等线(中文正文)" w:hAnsi="等线(中文正文)" w:cs="等线(中文正文)" w:eastAsia="等线(中文正文)"/>
          <w:b w:val="false"/>
          <w:i w:val="false"/>
          <w:sz w:val="20"/>
        </w:rPr>
        <w:t>发言人1 答：祥铃V五增程版的价格将于今年年中发布，并预计在今年年中陆续交付市场和客户。</w:t>
      </w:r>
    </w:p>
    <w:p>
      <w:r>
        <w:rPr>
          <w:rFonts w:ascii="等线(中文正文)" w:hAnsi="等线(中文正文)" w:cs="等线(中文正文)" w:eastAsia="等线(中文正文)"/>
          <w:b w:val="false"/>
          <w:i w:val="false"/>
          <w:sz w:val="20"/>
        </w:rPr>
        <w:t/>
      </w:r>
    </w:p>
    <w:p>
      <w:pPr>
        <w:pStyle w:val="ab"/>
      </w:pPr>
      <w:r>
        <w:t>发言人1 问：福田汽车如何关注并解决卡车司机面临的健康与安全问题？</w:t>
      </w:r>
    </w:p>
    <w:p>
      <w:r>
        <w:rPr>
          <w:rFonts w:ascii="等线(中文正文)" w:hAnsi="等线(中文正文)" w:cs="等线(中文正文)" w:eastAsia="等线(中文正文)"/>
          <w:b w:val="false"/>
          <w:i w:val="false"/>
          <w:sz w:val="20"/>
        </w:rPr>
        <w:t>发言人1 答：福田汽车认识到卡车司机面临的高强度工作带来的身体隐患和安全风险，并通过科技手段致力于减轻司机负担，提升驾驶体验。例如，开发了商用车行业首个一站式端到端的智能驾驶支架大模型，采用5加3加1加N技术架构，以满足不同商用车场景的需求，并致力于打造更具温度的智能化商用车产品，让卡车司机的工作更轻松、更安全。</w:t>
      </w:r>
    </w:p>
    <w:p>
      <w:r>
        <w:rPr>
          <w:rFonts w:ascii="等线(中文正文)" w:hAnsi="等线(中文正文)" w:cs="等线(中文正文)" w:eastAsia="等线(中文正文)"/>
          <w:b w:val="false"/>
          <w:i w:val="false"/>
          <w:sz w:val="20"/>
        </w:rPr>
        <w:t/>
      </w:r>
    </w:p>
    <w:p>
      <w:pPr>
        <w:pStyle w:val="ab"/>
      </w:pPr>
      <w:r>
        <w:t>发言人1 问：福田汽车为何能实现商用车全链路的一站式端到端智能驾驶解决方案？</w:t>
      </w:r>
    </w:p>
    <w:p>
      <w:r>
        <w:rPr>
          <w:rFonts w:ascii="等线(中文正文)" w:hAnsi="等线(中文正文)" w:cs="等线(中文正文)" w:eastAsia="等线(中文正文)"/>
          <w:b w:val="false"/>
          <w:i w:val="false"/>
          <w:sz w:val="20"/>
        </w:rPr>
        <w:t>发言人1 答：福田汽车凭借其在商用车领域30年的积淀，拥有对全球商用车256个场景的理解定义和产品创造能力这一核心优势；拥有行业最大规模的用户基盘，能够通过车联网数据平台收集大量真实操作数据，为大模型训练提供增值数据支持；并且具备超强的标定能力和经验积累，在全场景控制环节达到行业前列水平，从而实现真正意义上的从感知到控制的全流程端到端智能驾驶解决方案。</w:t>
      </w:r>
    </w:p>
    <w:p>
      <w:r>
        <w:rPr>
          <w:rFonts w:ascii="等线(中文正文)" w:hAnsi="等线(中文正文)" w:cs="等线(中文正文)" w:eastAsia="等线(中文正文)"/>
          <w:b w:val="false"/>
          <w:i w:val="false"/>
          <w:sz w:val="20"/>
        </w:rPr>
        <w:t/>
      </w:r>
    </w:p>
    <w:p>
      <w:pPr>
        <w:pStyle w:val="ab"/>
      </w:pPr>
      <w:r>
        <w:t>发言人1 问：在智能驾驶技术的应用上，你们的商业化策略是什么？</w:t>
      </w:r>
    </w:p>
    <w:p>
      <w:r>
        <w:rPr>
          <w:rFonts w:ascii="等线(中文正文)" w:hAnsi="等线(中文正文)" w:cs="等线(中文正文)" w:eastAsia="等线(中文正文)"/>
          <w:b w:val="false"/>
          <w:i w:val="false"/>
          <w:sz w:val="20"/>
        </w:rPr>
        <w:t>发言人1 答：我们的商业化策略是采取两端突破，中间渗透的落地策略。目前，基于HWA和HWP技术，我们已经完成了高速干线场景中重卡产品的开发，并计划在今年下半年将该技术下放到国道场景，实现干线到支线全场景覆盖。预计明年，这套技术路线将进一步渗透到城市配送领域。</w:t>
      </w:r>
    </w:p>
    <w:p>
      <w:r>
        <w:rPr>
          <w:rFonts w:ascii="等线(中文正文)" w:hAnsi="等线(中文正文)" w:cs="等线(中文正文)" w:eastAsia="等线(中文正文)"/>
          <w:b w:val="false"/>
          <w:i w:val="false"/>
          <w:sz w:val="20"/>
        </w:rPr>
        <w:t/>
      </w:r>
    </w:p>
    <w:p>
      <w:pPr>
        <w:pStyle w:val="ab"/>
      </w:pPr>
      <w:r>
        <w:t>发言人1 问：对于智能座舱，商用车和乘用车有哪些不同之处？</w:t>
      </w:r>
    </w:p>
    <w:p>
      <w:r>
        <w:rPr>
          <w:rFonts w:ascii="等线(中文正文)" w:hAnsi="等线(中文正文)" w:cs="等线(中文正文)" w:eastAsia="等线(中文正文)"/>
          <w:b w:val="false"/>
          <w:i w:val="false"/>
          <w:sz w:val="20"/>
        </w:rPr>
        <w:t>发言人1 答：商用车的智能座舱与乘用车有显著区别，它更加注重实用性和情境化服务。例如，我们的商用车智能座舱能够为司机提供节油建议、维保提醒、货源信息、路况及天气预警等场景化服务，深度赋能驾驶辅助，并具备六大核心功能，如智锐车控、智能守护、智慧监测、智能运营、智能服务和智库车书。</w:t>
      </w:r>
    </w:p>
    <w:p>
      <w:r>
        <w:rPr>
          <w:rFonts w:ascii="等线(中文正文)" w:hAnsi="等线(中文正文)" w:cs="等线(中文正文)" w:eastAsia="等线(中文正文)"/>
          <w:b w:val="false"/>
          <w:i w:val="false"/>
          <w:sz w:val="20"/>
        </w:rPr>
        <w:t/>
      </w:r>
    </w:p>
    <w:p>
      <w:pPr>
        <w:pStyle w:val="ab"/>
      </w:pPr>
      <w:r>
        <w:t>发言人1 问：商用车智能座舱如何体现其独特优势？</w:t>
      </w:r>
    </w:p>
    <w:p>
      <w:r>
        <w:rPr>
          <w:rFonts w:ascii="等线(中文正文)" w:hAnsi="等线(中文正文)" w:cs="等线(中文正文)" w:eastAsia="等线(中文正文)"/>
          <w:b w:val="false"/>
          <w:i w:val="false"/>
          <w:sz w:val="20"/>
        </w:rPr>
        <w:t>发言人1 答：商用车智能座舱通过深度学习和理解司机需求，不仅提供实用功能，还能实时监测并反馈司机健康状况，包括疲劳监测、情绪压力监测、生理健康监测和座舱环境监测。此外，系统能进行风险预判，在司机端和车队端进行双向干预，确保行车安全，同时支持情感式交流互动，如聊天、播放音乐、调节空调等，提升驾驶员的工作体验和效率。</w:t>
      </w:r>
    </w:p>
    <w:p>
      <w:r>
        <w:rPr>
          <w:rFonts w:ascii="等线(中文正文)" w:hAnsi="等线(中文正文)" w:cs="等线(中文正文)" w:eastAsia="等线(中文正文)"/>
          <w:b w:val="false"/>
          <w:i w:val="false"/>
          <w:sz w:val="20"/>
        </w:rPr>
        <w:t/>
      </w:r>
    </w:p>
    <w:p>
      <w:pPr>
        <w:pStyle w:val="ab"/>
      </w:pPr>
      <w:r>
        <w:t>发言人1 问：福田汽车在智能驾驶和智能座舱方面有哪些重要的布局和规划？</w:t>
      </w:r>
    </w:p>
    <w:p>
      <w:r>
        <w:rPr>
          <w:rFonts w:ascii="等线(中文正文)" w:hAnsi="等线(中文正文)" w:cs="等线(中文正文)" w:eastAsia="等线(中文正文)"/>
          <w:b w:val="false"/>
          <w:i w:val="false"/>
          <w:sz w:val="20"/>
        </w:rPr>
        <w:t>发言人1 答：福田汽车始终坚持以用户为中心，持续推动智能化发展。其中，智能座舱针对商用车特性进行了深度定制，实现从被动执行指令到主动感知与响应的跨越，提供更具人文关怀的服务。此外，福田汽车还推出了首个搭载大模型的智能商用车品牌——苍穹智能，涵盖了末端无人配送、无人洗扫、无人牵引和智能巴士等L4级产品，并在高速干线场景中部署了搭载HWA和HWP技术的智能重卡。</w:t>
      </w:r>
    </w:p>
    <w:p>
      <w:r>
        <w:rPr>
          <w:rFonts w:ascii="等线(中文正文)" w:hAnsi="等线(中文正文)" w:cs="等线(中文正文)" w:eastAsia="等线(中文正文)"/>
          <w:b w:val="false"/>
          <w:i w:val="false"/>
          <w:sz w:val="20"/>
        </w:rPr>
        <w:t/>
      </w:r>
    </w:p>
    <w:p>
      <w:pPr>
        <w:pStyle w:val="ab"/>
      </w:pPr>
      <w:r>
        <w:t>发言人1 问：HWP和HWA版本分别有哪些特点？在高速公路场景中，自动驾驶如何实现变道和超车？</w:t>
      </w:r>
    </w:p>
    <w:p>
      <w:r>
        <w:rPr>
          <w:rFonts w:ascii="等线(中文正文)" w:hAnsi="等线(中文正文)" w:cs="等线(中文正文)" w:eastAsia="等线(中文正文)"/>
          <w:b w:val="false"/>
          <w:i w:val="false"/>
          <w:sz w:val="20"/>
        </w:rPr>
        <w:t>发言人1 答：HWP版本主要适用于部分场景下的脱手自动驾驶，具备自动超车、自动换道及微避让等功能，特别适合对TCO有要求的组织用户。而HWA版本则在高速上需要进行拨杆变道，相比HWP价格更亲民，更适合散户和个体用户。在高速公路场景下，自动驾驶能够精确计算并执行变道操作，确保一次性成功超车，并严格控制变道时长不超过10秒，显著提高了行驶效率和安全性。</w:t>
      </w:r>
    </w:p>
    <w:p>
      <w:r>
        <w:rPr>
          <w:rFonts w:ascii="等线(中文正文)" w:hAnsi="等线(中文正文)" w:cs="等线(中文正文)" w:eastAsia="等线(中文正文)"/>
          <w:b w:val="false"/>
          <w:i w:val="false"/>
          <w:sz w:val="20"/>
        </w:rPr>
        <w:t/>
      </w:r>
    </w:p>
    <w:p>
      <w:pPr>
        <w:pStyle w:val="ab"/>
      </w:pPr>
      <w:r>
        <w:t>发言人1 问：HWP版本的产品配置有哪些？激光雷达和毫米波雷达各自的优缺点是什么？</w:t>
      </w:r>
    </w:p>
    <w:p>
      <w:r>
        <w:rPr>
          <w:rFonts w:ascii="等线(中文正文)" w:hAnsi="等线(中文正文)" w:cs="等线(中文正文)" w:eastAsia="等线(中文正文)"/>
          <w:b w:val="false"/>
          <w:i w:val="false"/>
          <w:sz w:val="20"/>
        </w:rPr>
        <w:t>发言人1 答：HWP版本搭载了七个摄像头、五个毫米波雷达以及一个激光雷达，这个配置是基于性价比最优和满足功能需求而设计的。其中，激光雷达具有探测精度高、距离远的优势，能够识别较远距离内的物体，同时与毫米波雷达和超高清摄像头组合构建了360度环视环境模型，确保对周围车辆和障碍物的有效监测。激光雷达探测精度高、3D能力强，但穿透能力不足；而毫米波雷达具有超强穿透力，如雨雪雾等天气条件下仍能有效探测，但细节捕捉能力较弱。因此，通过两者结合使用，可以互补优势，提高整体感知系统的性能。</w:t>
      </w:r>
    </w:p>
    <w:p>
      <w:r>
        <w:rPr>
          <w:rFonts w:ascii="等线(中文正文)" w:hAnsi="等线(中文正文)" w:cs="等线(中文正文)" w:eastAsia="等线(中文正文)"/>
          <w:b w:val="false"/>
          <w:i w:val="false"/>
          <w:sz w:val="20"/>
        </w:rPr>
        <w:t/>
      </w:r>
    </w:p>
    <w:p>
      <w:pPr>
        <w:pStyle w:val="ab"/>
      </w:pPr>
      <w:r>
        <w:t>发言人1 问：AI模型在自动驾驶技术中的作用是什么？</w:t>
      </w:r>
    </w:p>
    <w:p>
      <w:r>
        <w:rPr>
          <w:rFonts w:ascii="等线(中文正文)" w:hAnsi="等线(中文正文)" w:cs="等线(中文正文)" w:eastAsia="等线(中文正文)"/>
          <w:b w:val="false"/>
          <w:i w:val="false"/>
          <w:sz w:val="20"/>
        </w:rPr>
        <w:t>发言人1 答：AI模型在自动驾驶中起到关键作用，其中商用车多以BEV模型为主，通过集成化和冗余设计以及OCC3D建模等技术进行融合建模。而最具竞争力的是大量的场景数据库，福田汽车拥有丰富的车辆行驶数据，这将极大提升自动驾驶模型的准确性和车辆智能程度。</w:t>
      </w:r>
    </w:p>
    <w:p>
      <w:r>
        <w:rPr>
          <w:rFonts w:ascii="等线(中文正文)" w:hAnsi="等线(中文正文)" w:cs="等线(中文正文)" w:eastAsia="等线(中文正文)"/>
          <w:b w:val="false"/>
          <w:i w:val="false"/>
          <w:sz w:val="20"/>
        </w:rPr>
        <w:t/>
      </w:r>
    </w:p>
    <w:p>
      <w:pPr>
        <w:pStyle w:val="ab"/>
      </w:pPr>
      <w:r>
        <w:t>发言人1 问：银河系发布的智慧线控底盘有何特点及优势？</w:t>
      </w:r>
    </w:p>
    <w:p>
      <w:r>
        <w:rPr>
          <w:rFonts w:ascii="等线(中文正文)" w:hAnsi="等线(中文正文)" w:cs="等线(中文正文)" w:eastAsia="等线(中文正文)"/>
          <w:b w:val="false"/>
          <w:i w:val="false"/>
          <w:sz w:val="20"/>
        </w:rPr>
        <w:t>发言人1 答：智慧线控底盘具备高度集成化、高度冗余和安全保障功能，能与车辆支架充分融合协调，实现制动和转向的精准控制。在制动距离方面，相较于行业标准，福田汽车的银河做到了更短的距离，展示了其技术实力和创新能力。</w:t>
      </w:r>
    </w:p>
    <w:p>
      <w:r>
        <w:rPr>
          <w:rFonts w:ascii="等线(中文正文)" w:hAnsi="等线(中文正文)" w:cs="等线(中文正文)" w:eastAsia="等线(中文正文)"/>
          <w:b w:val="false"/>
          <w:i w:val="false"/>
          <w:sz w:val="20"/>
        </w:rPr>
        <w:t/>
      </w:r>
    </w:p>
    <w:p>
      <w:pPr>
        <w:pStyle w:val="ab"/>
      </w:pPr>
      <w:r>
        <w:t>发言人1 问：在陌生道路的弯道行驶时，自动驾驶如何进行控制？</w:t>
      </w:r>
    </w:p>
    <w:p>
      <w:r>
        <w:rPr>
          <w:rFonts w:ascii="等线(中文正文)" w:hAnsi="等线(中文正文)" w:cs="等线(中文正文)" w:eastAsia="等线(中文正文)"/>
          <w:b w:val="false"/>
          <w:i w:val="false"/>
          <w:sz w:val="20"/>
        </w:rPr>
        <w:t>发言人1 答：自动驾驶能够提前获取弯道半径信息，并据此规划最佳行驶路线和速度，实现零人工监管下的平稳行驶，避免超速和压线，有效提升了行驶性能和驾驶员的工作强度。</w:t>
      </w:r>
    </w:p>
    <w:p>
      <w:r>
        <w:rPr>
          <w:rFonts w:ascii="等线(中文正文)" w:hAnsi="等线(中文正文)" w:cs="等线(中文正文)" w:eastAsia="等线(中文正文)"/>
          <w:b w:val="false"/>
          <w:i w:val="false"/>
          <w:sz w:val="20"/>
        </w:rPr>
        <w:t/>
      </w:r>
    </w:p>
    <w:p>
      <w:pPr>
        <w:pStyle w:val="ab"/>
      </w:pPr>
      <w:r>
        <w:t>发言人1 问：疲劳驾驶监测是如何工作的？自动驾驶如何实现节能效果？</w:t>
      </w:r>
    </w:p>
    <w:p>
      <w:r>
        <w:rPr>
          <w:rFonts w:ascii="等线(中文正文)" w:hAnsi="等线(中文正文)" w:cs="等线(中文正文)" w:eastAsia="等线(中文正文)"/>
          <w:b w:val="false"/>
          <w:i w:val="false"/>
          <w:sz w:val="20"/>
        </w:rPr>
        <w:t>发言人1 答：福田汽车采用了三层疲劳驾驶监控提醒系统，包括DMS系统监测眼部状态报警，仪表、声音警示，甚至座椅震动报警以及系统级监管和电话告知后台等措施，确保及时发现并接管车辆，保障行车安全。通过规划最短时间或最低能耗路线、智能换档、预见性控制（如上坡提前预警、动能回收等），自动驾驶能够在保持经济车速的同时降低能耗，从而实现3%至5%的节能效果，有效降低了运营成本。</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2026-04-26T03:24:33Z</dcterms:created>
  <dc:creator>Apache POI</dc:creator>
</cp:coreProperties>
</file>