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海利得 260421_原文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00:14</w:t>
      </w:r>
    </w:p>
    <w:p>
      <w:r>
        <w:rPr>
          <w:rFonts w:ascii="等线(中文正文)" w:hAnsi="等线(中文正文)" w:cs="等线(中文正文)" w:eastAsia="等线(中文正文)"/>
          <w:b w:val="false"/>
          <w:i w:val="false"/>
          <w:sz w:val="20"/>
        </w:rPr>
        <w:t>来就是为我们第一时间解读公司的一个年报经营情况和未来的一个公司发展的展望。我们今天我跟王瑞老师来共同主持本场电话会议。公司其实85年还是获得了一个相当不错的一个增速的。全年利润5.14个亿，然后同比增速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可以说就是公司其实过去几年虽然在国内的整个的一个景气度下滑的情况下，但是逆势还是走出来了非常强的一个每年年化配置20%左右的一个增速。所以的话公司这个质地各方面确实非常的优秀，而且公司也确实在网新材料这一块的话加速布局。所以的话今天我们就是分两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第一部分就是先请像魏总，然后张总跟我们还有姚总第一时间给我们介绍报一下公司的一个年报。然后我们进入自由问答环节，三位领导看一看我们是哪位领导先发言。这样，我们先让魏总把我们的225年的全年的这个年报数据，核心的数据也给大家先分享一下。好，欢迎魏总。好的，感谢钟总以及王总以及其他各位投资者对我们公司的关注。2025年国内的环境的话其实很复杂多变，然后海外的话中美贸易摩擦也持续增强。公司通过不断优化产能结构，提升产品竞争力，持续研发投入，布局未来的产业方向，2025年我们实现了较好的盈利水平。下面主要几个数据我再说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一个是营业收入，我们25年实现了58点三四亿，较上年同期59.01亿下降了1.13%。这个是薇薇项，主要是因为我们主要原材料PTA在2025年的时候，同比是下降了11%点多。均价。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归属于上市公司股东的净利润实现了5.4个亿，同比上涨25.28%。归属于上市公司扣除非经常性损益的净利润5.52个亿，较上年同期四个亿增长38.06%。经营活动产生的现金流净额7.3个亿，较上年同期6.47个亿增长了12.67%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基本每股收益实现0.45元每股，较上年同期增长28.57%。下面看一下我们收入的构成情况，收入总共是58点三四亿分产品的话其中工业资是28.95亿，它这个占到了49.62%。也就是我们的工业是占到我们整个收入基本上是大比下降了50%左右。再来就是轮胎联支部12.07亿，占到20.7%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02:59</w:t>
      </w:r>
    </w:p>
    <w:p>
      <w:r>
        <w:rPr>
          <w:rFonts w:ascii="等线(中文正文)" w:hAnsi="等线(中文正文)" w:cs="等线(中文正文)" w:eastAsia="等线(中文正文)"/>
          <w:b w:val="false"/>
          <w:i w:val="false"/>
          <w:sz w:val="20"/>
        </w:rPr>
        <w:t>各加起来就将近70%，也是属于PPEC板块的那PDC板块基本上就是占比相对来说小一点。下面一个灯箱广告材料是5.4个亿，占到9%左右，其他都是比较小的。净利润5.14个亿，较上年同期4.1一个亿绝对额上我们上涨了1.04%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不是，就是1.0 4亿元，1.0 4亿元这个绝对额主要增长在哪里呢？第一个是毛利的影响，毛利今年总数是实现11.29个亿，去年是9.47个亿，增长了1.83个亿。1.83个亿里面主要是工业制毛利上涨了1.99个亿。莲子部因为价格有所下跌，就是2025年至2024年是有所下降的，是减少了2900万。其实主要就这两块影响，本上差不多在1.8个亿左右，其他产品的话就是盈亏基本上平衡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费用方面，总体变动也是不是很大，管理费用的话，上年同期减利了就增长了1200万，之后奖励了1200万，那销售费用差不多只有100，他也只有100万左右，绝对了。研发费用上涨了3500万，因为确实我们今年的研发投入还是蛮大的。财务费用增加了500万的利润，还有公允价值和投资收益变动的影响，这一块是较上年较上年下降了4000万的利润。那这块就是因为因为我们的汇率就是有中性管理的一些操作在的。所以说我们要从财务费用的汇兑损失这个项目和公益价值变动和投资收益这两个相比之后来看的话，我们今年总体上汇兑的操作是盈利了715万元。因为我们的目标是盈亏平衡，那这样的话基本上去了15万。那我们中心管理的汇率的风险的中性管理还是成立的，就是比较成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还是下面的话就是资产减值损失和信用减值损失。这两个加上去同期减少了1000万的利润标变动也是不大。所以说从整个净利润的结构上来说，我们增长的点主要还是毛利增长。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从公司主体上来说，因为我们是几个生产基地，母公司，纤维公司，纤维公司还有混合公司、地板公司、博母公司以及越南公司。那这一块的话，1.04个亿里面，其他就可以忽略不计。其实主要还是增长，在越南公司今年实现了2.04一个亿的利润，在去年一个亿增长1.04亿，正好是我们增长的绝对额。其他的生产基地基本上也就是奔富小体，以后也是基本脱贫。三季度营业上平均的基本上都在14个多亿左右。然后净利润的话，一季度是1.4个亿，二季度是1点五六个亿，三季度1.18个亿，四季度将近一个亿。相对来说四季度等我稍微低一点，稍微低一点，但是也基本上在一个亿左右。财务数据我就解读到这里，其他的在我们张总这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好的，谢谢魏总。谢总。您看这边您再补充一些介绍吗？我觉得应该不缺补充了。然后我们接下来是进入到问答环节的。好的，那会议秘书麻烦进入问答环节。大家好，如需提问电话端的参会者，请向话机上的星号键再按数字一网络端的参会者，您可以在直播间互动区域内文字提问，或点击旁边的举手按钮申请语音提问，谢谢。大家好，如需提问电话端的参会者，请现话题下面的星号键再复制一广告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郑总，我先提几个问题。好的，是这样，我看我们这个25年的年报，我们整体其实25年还是取得一个非常亮眼的一个成绩。然后我也仔细的阅读咱们一些咱们这个财报的内容，然后发现了一个数字以外的变化，我就先跟您请教一下。因为我看到我们年报里面是提到了，我们在去年是通过贝纳利的供应商的准入，还有这个SA8车的一个核。我想问一下这个认证的话，它是在咱们越南基地做的，还是说在国内做的？您觉得这个把被卖认证之后，后续能给咱们公司带来一个，比如说可能具体的多少一个订单的增长，包括未来一个收入，这个您都可以给大家介绍一下。好的，王总，你关注的很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倍耐力我们是在套餐里边，应该讲是开发能力高的一家企业轮胎企业了。因为它其实主打的是高性能的轮胎。然后确实我们去年已经成功的拿到他的批量的这样一个供货的认证。之前是小批量的一个试验样品，是试验品等等。那现在从体量上来讲的话，轮胎的这种放量也不会是特别的这种快，但是它会很稳固。前我们已经成为它的一个合格的认证供应商，批量供货的供应商的话。有一些产品，尤其是我们现在所开发的一些不含本学数学，就是一些包括一些生物菌类的，包括我们的一些3000亿以上高规格的，就这种高性能的一些原子布的话，它实际上是主要供这些高规格的轮胎，高性能的轮胎使用的。也是我们的一些长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因为我们比较关注的是技术，所以接下来他的这个产能，但是产量给我们的订单也会逐步的攀升。目前应该讲一个月供货量不会太大，可能是一个客户给我们下的订单，一个月也就是几十吨或者一两百吨的这个水平。但是应该讲倍耐力总体来讲在轮胎，就是泡菜的这个轮胎里边，可能就是固定一体化可能是差一点。其他轮胎目前至少没有。就是说从业务的层面来讲，没有一个大幅下降，也是稳定并且有一些增长的企业。所以应该讲还是一个非常健康的客户，也是一个非常有技术材料的产品的一个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我知道这样回答您的问题，各位明白。对，我再跟您确认一下，目前现在它订单率的供应商主要是谁？相当于说我们是替代了它的存量的这个供应商，还说会导入到他的新的品类里面去，我觉得应该是新的品类更更多一些。好的，明白。对，然后就是我就再问一下咱们整个从今年以来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因为其实我们看到一季度工业市场的变化还是非常大。无论是说春节以前我们看到供应商价格已经在上升了。然后春节以后美金冲突，然后供应商价格在快速的上行。所以就是想跟您请教一下，目前咱们无论是这个国内基地还是说越南基地，从这个寿司到浦东斯，以及包括廉制度，目前一个价差，包括销量，包括订单以及原来的库存情况，咱们现在是怎么样？然后如何应对目前这个比较大的变化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目前来讲的话，实际上主要的对我们来说一个风险是来自于原材料的上涨。原材料的上涨，其实国内的一些产品，不管是工业的也好，还是原子布也好，它实际上续航丢失的比较多。原材料上涨以后，会还是中下游的这个产业上的一些利润，最终肯定是要传导到最终消费用户。所以我们这个过程当中，价格也是要持续跟进。尤其像现在的这个战争导致的原油的大幅的上涨，也带来了各种大宗原材料的价格上涨，大家能看到PCT也好，PC也好，对吧？还有其他的一些大宗原材料都是在大幅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10:47</w:t>
      </w:r>
    </w:p>
    <w:p>
      <w:r>
        <w:rPr>
          <w:rFonts w:ascii="等线(中文正文)" w:hAnsi="等线(中文正文)" w:cs="等线(中文正文)" w:eastAsia="等线(中文正文)"/>
          <w:b w:val="false"/>
          <w:i w:val="false"/>
          <w:sz w:val="20"/>
        </w:rPr>
        <w:t>最近这几个月，从国内的很多的产品，也是因为国家也是在政策层面上去主导这件事。希望各个行业能够管理员，价格一定要涨上去，来形成一些智能运行的行业同盟。但是一样健康，这个对我们来讲的话确实是有优势。有一些我们看到的这些数据，万德也好，还有一些咨询机构的数据，他们能反映出来这个工业司的涨价是比较准确的，包括联合部也是在涨。你包括到目的都说有一段时间跌下来又跌到九千多一点，但是现在最近又涨上去，因为它在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但是车用产品的话相对来说是全年比较平滑的。因为它是有一个定价的机制，就是它会根据你上一个季度的一般我们的这个商用产品，就尤其像新浪资艾迪耐斯，包括海外的这个外资品牌的帘子部的客户，他说技术单是最多的，技术单最多，就是现在我的原材料价格涨上去了，但是可能还是了我这个季度的当季度的定价的这个机制，你的产品的价这个利润。但是当下一个季度，它会沿用上一个季度的这么一个成本，然后当成本在下降的时候，它的价格比如反而是一个反向的一个剪刀差。然后就会在下个季度或者是第三下下一个季度，加一的这个季度才会把它的这个利润又能释放出来一些。就是全年还是相对比较平滑，是这么一个计价模式。所以车用产品的毛利率，所以基本上都是非常稳定的，而不是像随堂的产品。就像我们21年的时候，不知道大家还记得当时原子部那个事业部板块，我们当时也是目前还有一个最高的一年的净利润，我记得是5.7亿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但是那一年帘子部大概占有净利润2.565到2.6亿。就是因为国内的很多的客户在抢货，抢这个原子布的货，所以导致产原子布的价格涨了高的历史上的最高的一个阶段，远远都高于我们米其林或者是平分用的价格，就是这个逻辑。但是实际上我们整体的外品牌的这个供货，它的毛利率其实从全年的角度它是比较平滑的，是比较平均的，都在目前是在二十多的20到25这个区间，这样的一个平均的毛利率但是需要就是的产品，它就是波动比较大。有一些产品，当下的需求反而还是比较旺盛的情况下，那你可能你的价格就会涨的比较多，然后你的这个毛利率会上涨的比较多。但是它最终还是会回归到一个相对适合的的一个区间，是这么一个规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从王总刚刚提到的一个库存的角度的话，我们现在其实是在把之前的涨价的这部分，其实就是把我们的库存消耗的更多。现在在高位，我们认为在一个消费价格和原油原材料价格相对比较偏高的这么一个情况下，我们反而会控制住自己的一个库存。因为这个时候如果看哪家店的去做库存的话，反而是一个存在着比较大的一个风险。因为这个敞口在这儿，一旦别的材料下降，我现在的库存就变得不赚钱，甚至亏钱。这个局面其实我们现在反而是在碰我们的库存。经销是要保持一个非常好的一个流动性，对，是这么一个管理策略的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明白，金总对您刚才讲的这个非常详细。然后我就再问一下，这个国内经济和越南就是越南经济一个差异。目前来看的话，整个越南经济它的一个产品的售价，包括这个价差，您感觉和国内的这个差异是怎么样？然后后续的话会怎样的变化呢？我觉得越南那边他的客户结构跟国内的就是不太一样，所以他们的毛利率相对会受这个行情的影响，会变化会小一点。但是总体更优质的一些客户，其实是尤其是欧美的，美国那边的。因为越南它的关税目前跟中国相比还是有一定的优势的，所以他到美国的一些客户，他的毛利率水平确实比较高。有些产品就是从越南去供货，它的价格价差可能你看起来是比国内更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但是国内也在开发一些新的品种，新的一些产品，包括我们国内的马桥基地还在做一些PA商用的单月的一些产品。其实这些产品将来会量可能不会特别大，但是毛利率的水平还是可以的。然后有一些产品做到一些新的领域的话，它的毛利率也是可以的。所以我们是在不同的两个基地，就是有两种这种不同的一些策略，产品的策略等等。但是目的就是不断的要提升我们的产品的竞争力和差异化率，然后提高它的毛利率，是这样的，也不能说越南就一定是比国内的马桥的基地要高多少，但是它确实有贸易壁垒的一个优势在那。对，就整体的产品来讲，而且你的新品开发现在目前阶段主要还是通过马桥，通过海宁，通过中国的这样的一个经理来去输出的。因为研究院和我们整个的研发团队还在这边，大概是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好的，明白金总，然后我就再问一下这个新材料这块。第一个是因为咱们在在年初的时候，也组织一个非常隆重的一个交流会。那目前节的话，我们公司这个产业研究院的一个方向，您先给我们做一个总结了。我们了解一下目前整个产业研究院它的一个方向，包括后面一些进度的情况。好的，我大概简单介绍一下我们的年报的文字的表达里面其实也针对我们的新产业板块有一些描述，我在这边就简单的汇总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首先，在年初的那一次的活动当中，我们也是给大家介绍了整个的一个未来的第二成长曲线的一个战略布局的分类情况。其实我们现在依托第一主业，第一产这个产业曲线，也就是我们现在的主业。目前通过国内和海外的生产经济的协同，然后能够把这块主要的方式获得不错的现金流和进进的利润。同时我们的第二主业就是在高性能纤维当中包括一些精细化学品，我们所以目前在今年我们陆续成立了海利德化学和海利德医疗机械两个子公司。还有一个化学，我们就在海宁这个天山的园区，在哪一块地？我们将来我们要公告了。那对于这个地块上面主要是做邮寄精细化学品以及去LTP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对于新材料，其实我们的高频材料它是有一个金字塔。之前也跟大家讲过，在高端的像pick LCP、PPS这些产品我们都有设有。我们现在主要的一个重心和资源会着重的放在LCT这个材料当中。因为我们判断LDP将来在各种场景的应用会是一个逐步爆发的过程，而且它爆发的概率是比较大的。所以我们现在LDC从聚合开始做，也会放在和一个化学尖山的厂区里。然后这个下游的话就是从还有LDP膜和LDP纤维，那么LDP膜和LDP纤维我们将会在两边的厂区都有涉及。然后LTP的纤维更多就是在马小云在厂区和研究院这个体系里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目前LTP的纤维已经有了吨级的订单，有欧洲的客户，也有中国的一些客户，然后可能今年差不多预估LTP的纤维我们能卖到30吨这样的一个水平。我们现在产能大概能够做到一两百吨。我主要是还是依托这个LCDL这样的一个自动版，然后我们下一直还在做小批量的送货，然后下半年的话可能会有一些更大的量的一些突破。然后选择的话在公告里面有，我们是在他那个化学工厂里边有两期差不多6000吨的一个产能。对，现在还是属于这个公斤级的样品，仿的还可以。对，这个是大概的LDP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然后PPS我们主要是做一些机器干丝，还有包括公司的超级干。它主要用在像反应流，就液流电池类的，包括是新主的模拟的。他现在目前还属于百公斤经百公斤级的这样的一个销售的场景。然后徐客用的也是小批量，也是在一些用的一些单资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对，然后邮寄的话，我们在海里的化学那个公司工厂场地上面去大批量的孵化。现在我们在马桥这边的厂区，主要还是以中式基地的内供使用，但是外面已经有小样送样试样。有一些国内的反思的企业客户，还是对我们的产品非常认可。将来我们可能逐步的当我们的基地完成以后，就是不建议是自己自用了。他可能会有大批量的供应。但是总体来讲的话，油气市场也没有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但是我们依托油气这个机器化学品类，我们可能会往油脂或者其他的一些产品去做延伸，也就是逐步延伸到进行化学品类的各种，可以我们有有能力能够把它做好的一些产品，大概是这样的一个情况。好，明白，金总您刚才讲的也非常详细。然后我再问一下，咱们那个医疗科技子公司现在的一个规划是怎么样？包括在产品上以及我们目前的一些研发云的配备上，这个您给我们再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对，还有个医疗器械这个公司我们的定位就是我们的第算是我们将来的第30条曲线了。当然现在跟第20条曲线也是有相关性的，就是做一些医用纤维，那将来我们可能想纳入到生命科学的这个领域，这种的你这家子公司。但目前来讲的话，我们更多的还是依托于我们自己也愿去这个请关注公众号思维纪要社，更多纪要请加V西安20210130是建立了生物平台，包括我们的一些油脂类的项目，涉及到的或者精细化学品，会涉及到生命健康类的。然后我这个是我会放在当将来会放在还有一个医疗器械的公司去孵化，包括我们要针对这一系列的产品线，要先有个13485的。因为你要将来要进入到生命健康领域的这个产品，它这个13485的起笔还是要有的。像我们的汽车的16949E，然后当下的话，我觉得更多的我们可能能够嵌入到这个领域的最快的方向就是医用纤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对，医用纤维可能有很多了，包括像首都工作线这样的一些产品，都是我们目前在去代言，或者是有一些小批量生产出来去送样。对，主要是放在他这个医疗器械这个公司去孵化，咱也不可能。但是有些人就问过，还有个什么有一个医疗器什么的，你们要卖器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大家好，如需提问电话端的参会者，请向话机上的星号键，再按数字一。广告端的参会者，您可以在直播间互动区域内文字提问，或点击旁边的举手按钮进行语音提问，谢谢。下面收到网络端文字提问，请问1.8万吨越南帘子布项目预计何时投产？2026年预计主要面向哪些国家？头部客户？客户认证大概要到什么时候？谢谢。好的，按越南的1.8万，就是这个第一条线的电子服务。今年的预期是在今年的第三到第四季度投产，我们主要放在越南生产的那主要的这个主攻的客户肯定是美国，肯定是美国，而且一两万吨的这个产能也并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22:20</w:t>
      </w:r>
    </w:p>
    <w:p>
      <w:r>
        <w:rPr>
          <w:rFonts w:ascii="等线(中文正文)" w:hAnsi="等线(中文正文)" w:cs="等线(中文正文)" w:eastAsia="等线(中文正文)"/>
          <w:b w:val="false"/>
          <w:i w:val="false"/>
          <w:sz w:val="20"/>
        </w:rPr>
        <w:t>我们在这个产能落地之前，其实就已经跟我们的重要的客户去释放了这个信息。他们也都会在过程当中到越南的工厂去验厂，或者说看我们整个的一个项目落地的节奏。因为车用产品他们的采购，他们的供应商管理也都非常规范和科学的。所以过程当中他就会不断的去看我们的节奏，他定的比单投资者还行所以说应该讲，但是认证这个过程还是必不可少。因为我们毕竟在越南是第一次做帘子波这个产品，在人气要把环发生了比较多的变化。很显然这个认证的周期还是需要一段时间，但这个时间应该不会比当初的认证时间长。因为我们毕竟是一个主要的原子部的全球范围内比较优秀的供应商，但是从如果是头部那些客户的话，比如说像倍耐力或者米其林，还有林东这样的客户的话，那他最起码认证还是需要有半年左右以上的时间。这个周期和一些必要的工作是跑不掉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好的，下一个问题是塑料材塑胶材料的盈利修复，橡胶和塑料制品业毛利率同比提升6.23%，主要是哪些原因？谢谢。魏总，你来说一下，具体应该主要是这个材料，这个原材料的的原因。因为确实PET这个跟跟PET的价格差不多，2025年它这个价格是同比是下降的。然后因为塑胶行业这个来说，下游企业这个传导的话就是原材料下降了之后，产品下降没有那么就是没有那么及时，所以说这一块价格在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另外一个原因，在2025年的时候，我们对毛利率这一块就是更加重视。有一些低毛利的，我们一直都每个月都会在会议上拎出来，让事业部的时候重视这些低毛利的，并且在淘汰的一部分低毛利产品。就是说公司层面对毛利率这一块控制会更高一些，然后有一些低毛利，就是每个月要淘汰一部分的毛利的。主要在打高毛利产品的结构这一块。所以说这一块的话，我们不仅仅是塑胶行业，塑胶这一块产品，所以整个公司的毛利率都是有所上涨的那这块我们自己内部也是在做这一块毛利率的控制工作的。其他主要是这两方面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好的，下一个问题是光伏反射膜的订单转化，光伏反射膜目前进展怎么样？该业务在2026年的营收贡献预期是多少？好的，最近正好陈总也在三十范围内出差了。爆款是我今年按照陈总在内部制定的他们的一个预算，就是他们经营预算当中应该还是有一定的占比的，尤其是中东的客户。但是因为现在本来是在今年年底，今年年初的时候，像中东那边会在3 4月份或者4 5月份陆续的要开始下单，要谈很多的这个新的项目。但是由于中东的战争有一点影对这个事情还是有一点影响的，因为我们主要的客户是在阿联酋和沙特，还有阿曼等地区，其实他们受到太多的影响，有些项目是被搁置了，或者是被延延后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25:34</w:t>
      </w:r>
    </w:p>
    <w:p>
      <w:r>
        <w:rPr>
          <w:rFonts w:ascii="等线(中文正文)" w:hAnsi="等线(中文正文)" w:cs="等线(中文正文)" w:eastAsia="等线(中文正文)"/>
          <w:b w:val="false"/>
          <w:i w:val="false"/>
          <w:sz w:val="20"/>
        </w:rPr>
        <w:t>从目前促销的整个的板块，或者说符合我们叫复合材新材料公司了，他们整体的一个经营预算来看的话，今年的反射膜他们预期是应该有大几千万或者一个亿的这样的一个订单再去落地的对，这是他们的一个预算。我们目前对这个产品已经就是这个产品在市场上面的接受度，客户的这些低端的客户的接受度是越来越高的。包括我们在阿麦的项目已经有四五年的时间了。但其实大家还是比较有认可的，就是对于产品的真正的耐候性，在现实状况下的一些发电增益和的收益情况就是比较明确的一些数据了。也会逐步的投入到一个我们去配备这样的产品。但是确实光伏整个的产业还在一个复苏的阶段，对我们属于一个增本增效的项目和产品还是后继而薄发了。我觉得但是内部也好，跟客户也好，其实对我们这个产品还是一直很有信心的。感谢领导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下一个问题是可持续纤维的商业化，PS6PLA等可持续纤维实现样品订单零突破，客户群体主要是哪些？无汽车服装品牌后续放量和销售是怎么规划的？请关注公众号思维纪要社，更多纪要请加V西安20210130。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27:02</w:t>
      </w:r>
    </w:p>
    <w:p>
      <w:r>
        <w:rPr>
          <w:rFonts w:ascii="等线(中文正文)" w:hAnsi="等线(中文正文)" w:cs="等线(中文正文)" w:eastAsia="等线(中文正文)"/>
          <w:b w:val="false"/>
          <w:i w:val="false"/>
          <w:sz w:val="20"/>
        </w:rPr>
        <w:t>BPS6的话主要是有专门的一些客户。像CLA的话，其实主要我们就是它可吸收的，可以在医用领域进行的使用。对，然后还有一些生物机的，你会放在这个，包括协材，像因为有一些那啥一样，包括中国的安踏、李宁，其实我们都有合作，都有在去东亚去做一些产品成本，这些他一般也会有使用到，大概是这么一些类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27:34</w:t>
      </w:r>
    </w:p>
    <w:p>
      <w:r>
        <w:rPr>
          <w:rFonts w:ascii="等线(中文正文)" w:hAnsi="等线(中文正文)" w:cs="等线(中文正文)" w:eastAsia="等线(中文正文)"/>
          <w:b w:val="false"/>
          <w:i w:val="false"/>
          <w:sz w:val="20"/>
        </w:rPr>
        <w:t>未来几年分红计划是怎么样的？从历史数据来看，我们每年的分红基本上是在500分之50左右。未来我相信我们的这个整体的经营还是稳健的，这利润的情况也不会太差的。所以我们应该讲分红的比例应该是长期会维持在50上下的这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好的，感谢领导解答。请问高端纺丝邮寄外售比例预计多少？化纤邮寄项目预计何时投产？毛利率水平如何？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第一个问题就是高端游戏是吧？高端游戏其实我们主要依赖的就是海外的这个大的品牌。我们也做的不是那种普通的游戏产品，所以替代的一些高端的这些游戏，其实还是有很大的受众的。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当然我们现在刚刚研发出来的量产成功，主要还是用于自用，在去年到今年这个阶段，主要还是这种对外开始可以批量销售。一方面是受制于产能，一方面是受制于我们自己还想把它做的更好。因为我们要通过一年以上的时间，你要经历一个冬天一个夏天。其实在极端的温度下，容器的对于产品的性能的影响还是比较大的。这样我们会有更好的实验结果和我们自己的产品的一个认证。所以这个就是对于未来我们游戏产品的销售的这条道路，会稳健的很多，也会拓宽，对拓宽有很大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刚刚我也提到了邮寄，现在国内就已经有两三个客户在开始试样之后并认可是有需求的。但是我们现在这个供货节奏还是比较比较比较相对要慢一点。所以今年的整体的外购的比例还是会很小，但是会主动放大。因为我的海蛎的化学这个产能落地的话，可能也要到28年。对，也就是大批量的生产和万吨级的，等于是要到28年以后。那现在可能都是小相对量比较小的。对，他们可能拿到油漆可能就是几吨几吨的小几吨的价格是买一样。对，刚刚第二个问题您再说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29:57</w:t>
      </w:r>
    </w:p>
    <w:p>
      <w:r>
        <w:rPr>
          <w:rFonts w:ascii="等线(中文正文)" w:hAnsi="等线(中文正文)" w:cs="等线(中文正文)" w:eastAsia="等线(中文正文)"/>
          <w:b w:val="false"/>
          <w:i w:val="false"/>
          <w:sz w:val="20"/>
        </w:rPr>
        <w:t>化纤油剂项目预计何时投产？毛利率水平如何？化纤油剂有一个是我刚才说的，还有一个化学。那可能是要到2028年的时候，可能2028年的下半年才能投产。对，毛衣的水平现在不好说，因为我们的目标肯定是希望就像这一类的高端的经济化学品的话，我们的毛利率水平肯定是要往20甚至25以上去努力，对不对？但实际的这个经营情况，包括我们的成本控制，包括到万吨级以上的线的时候，我们能够控制多少的成本，这个还是不太好说。但是我们的目标，就是希望我们这种高端的精细化学品类的产品毛率不低于20%，这也最起码不低于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好一点的，我们给你要求25甚至30以上，这是我们的一个目标。好的，感谢领导解答。下一个问题是PPS负司及干丝进入氢能隔膜领域，该领域的客户验证周期多长？市场空间多？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30:56</w:t>
      </w:r>
    </w:p>
    <w:p>
      <w:r>
        <w:rPr>
          <w:rFonts w:ascii="等线(中文正文)" w:hAnsi="等线(中文正文)" w:cs="等线(中文正文)" w:eastAsia="等线(中文正文)"/>
          <w:b w:val="false"/>
          <w:i w:val="false"/>
          <w:sz w:val="20"/>
        </w:rPr>
        <w:t>大带液流电池具体应用，其实都是他们主要不管是在业主电视里边，还是在暗之星，检查ALK的检讨之星，它的都是用于有的是用cm交tap就是正交换膜，还有这个液流电池里面的一些膜的支撑网布的材料。因为我们是正常，他们支撑网主要应用在这些领域，目前来讲的话，我们的销售还是比较少的。但是实际上我们说能中国的能源以及全球的能源的结构应该是越来越多元化。你像现在这个战争，这个石油作为我们主要的燃料来源，其实或者能源来源实际上是是有很大的风险的。所以不管是现在马斯克水桶的太空光伏也好，还是我们现在中国做的比较成熟的风海上风电，以及风电还有这个光伏也好，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包括新能源也好，新能源更多的是一种二次能源，它实际上是化工，新能源其实是和化工结合的整体。我们我倒不是特别特别的去去去笃定的说我的我们很多的汽车也好，或者说直接更新为新能源的这种模式，可能短期内在中短期内把我们的这个固液态电池，固态电池，这种锂电池是这种产业链相当的发达和成熟之后，那它更有用，实际成本也会更低。而且新能源过程这整个产业链当中还是有一些基础的bug还没有完全解决。但是它在化工领域，作为储能或者作为制氢这种方向上还是有很多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32:30</w:t>
      </w:r>
    </w:p>
    <w:p>
      <w:r>
        <w:rPr>
          <w:rFonts w:ascii="等线(中文正文)" w:hAnsi="等线(中文正文)" w:cs="等线(中文正文)" w:eastAsia="等线(中文正文)"/>
          <w:b w:val="false"/>
          <w:i w:val="false"/>
          <w:sz w:val="20"/>
        </w:rPr>
        <w:t>所以我觉得这个产业，既然写入了咱中国的十五规划的这个战略新兴和未来产业的这个产业板块里头，我觉得应该讲还是有很大的发展的空间和机会的。所以我们现在更多的是在储备自己的技术，把自己的产品在作为一个产业链当中的一个核心的一个原材料，把它做好，这是我们现在，所，想做的事情。市场的这个爆发或者说大批量的量能够看到对于我们的收入和利润的贡献。在今年甚至明年都不太可能有特别大的这个包。这是我们现在能够看到的一些现状，我们也只能说他这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设置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陈总，我我再我再问问几个问题，刚才您讲咱们lcp那一块，然后说2025年我们是有吨级的销售，然后2026年也给了30吨度一个指引的预期，然后包括产能，你也说的很清楚。就是我想问一下咱们这个LCP的这个产品的，无论是价格包括盈利能力，然后大概是怎么样的？LBP的价格其实聚合的现在其实买日本岛屿或者山大美国的三大公司价格都很贵的。你们也可以在公开数据当中能找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34:14</w:t>
      </w:r>
    </w:p>
    <w:p>
      <w:r>
        <w:rPr>
          <w:rFonts w:ascii="等线(中文正文)" w:hAnsi="等线(中文正文)" w:cs="等线(中文正文)" w:eastAsia="等线(中文正文)"/>
          <w:b w:val="false"/>
          <w:i w:val="false"/>
          <w:sz w:val="20"/>
        </w:rPr>
        <w:t>从纤维产品来讲的话，目前我们是卖的比较多了，膜还是一个小批量公斤级的，这个供货不是很多。膜的话已经达到64，已达到吨级了。墩的话是这样的，一般来说他会根据它的规格用在一些高端的应用的这个仪表，大概在15到30万每吨，不是LBC的一个纤维的一个情况。明白，对，然后就是咱们那个产业基金，因为去年也披露一些项目的进展，我觉得应该是有包括像半导体设备，包括像中医健康一些的一些产品的一些项目投资。目前的话是有一些什么样新的进展，包括一些项目他们后续的进展是怎么样的。我们其实现在对于这些，新的是，我们实际上这个基金是在二三年的大起就开始进入这个投资。最早的时候我们其实是围绕着我产业链的布局，也就是我接下来我们做的一些材料，能用到哪一些新的产业领域去做布局。更多的一种逻辑是要投我的潜在客户大的月底，但是我们当初依托的是我们自己的一个已有的产品，或者是产品的能力建设能力来去做的。现在的投资也是逐渐的在规范化，或者说把我的投资的这种逻辑和范围打的更开一些，尤其像现在的十五规划的这个去年15个规划，其实对各个企业是一个非常好的引导，就是一些新兴的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35:44</w:t>
      </w:r>
    </w:p>
    <w:p>
      <w:r>
        <w:rPr>
          <w:rFonts w:ascii="等线(中文正文)" w:hAnsi="等线(中文正文)" w:cs="等线(中文正文)" w:eastAsia="等线(中文正文)"/>
          <w:b w:val="false"/>
          <w:i w:val="false"/>
          <w:sz w:val="20"/>
        </w:rPr>
        <w:t>这两年也是资本市场的一个窗口期，也是大家，看好的未来的一个大的赛道。比如说像提升智能商业航天，甚至量子计算，还有可控科学院等等，因为现在这些东西现在做的都比较少。中国的企业包括很多上市公司也在去，尤其像聚成智能，它是相对更快的投入到C端的这些大的一个笃定的一个未来的万亿甚至10万级的赛道。10万亿级的赛道。但我们也毫不意外的投的就是在我们基金的投入当中，我们刚刚也扩了从2亿的规模扩大了5亿的规模。现在目的也就是说我们在这个新的赛道里面去做做更多的链子的一些大的一些头部客户的头部企业的头部标的，两个头部标的的投资，他们有的是处于在铺IPO的阶段，有有像商业航天，那都是科创板品一套给他们量身定做的一些规则，对吧？那大家也都知道，那我们投档的目的，不是说只是说去好像去做一个财务性的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36:41</w:t>
      </w:r>
    </w:p>
    <w:p>
      <w:r>
        <w:rPr>
          <w:rFonts w:ascii="等线(中文正文)" w:hAnsi="等线(中文正文)" w:cs="等线(中文正文)" w:eastAsia="等线(中文正文)"/>
          <w:b w:val="false"/>
          <w:i w:val="false"/>
          <w:sz w:val="20"/>
        </w:rPr>
        <w:t>我觉得这个对于我们来讲，意义不是特别大更多的我们是希望通过这样的一些投资链接到这些链子，然后我们跟他产生这个也不是说马上开个会，沟通一下我就能找到。还有他需要的是什么材料，我要怎么样去开发。我觉得这个东西还是有需要时间，就像我们自己做研发一样，是需要一定时间维度去去沉淀的。但是我觉得我们这条路既然已经跨过去了，那么坚定的走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37:05</w:t>
      </w:r>
    </w:p>
    <w:p>
      <w:r>
        <w:rPr>
          <w:rFonts w:ascii="等线(中文正文)" w:hAnsi="等线(中文正文)" w:cs="等线(中文正文)" w:eastAsia="等线(中文正文)"/>
          <w:b w:val="false"/>
          <w:i w:val="false"/>
          <w:sz w:val="20"/>
        </w:rPr>
        <w:t>同时目前我们在内部的话是会针对性的。比如说提升智能方面，机器人这方面有一些材料的应用会有盲区或者会有痛点，我们就会去去布局一些专利，对吧？布局一些专利，我们也会通过各种资源，结合自身的这个体系和团队搭建，来去不断的往这个方面去做一些呃逆向先先逆向开发对不对？因为我们要找到他的需求和痛点，然后能够有一些新的材料能够附着到这个产。但是这个肯定是需要花一点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37:39</w:t>
      </w:r>
    </w:p>
    <w:p>
      <w:r>
        <w:rPr>
          <w:rFonts w:ascii="等线(中文正文)" w:hAnsi="等线(中文正文)" w:cs="等线(中文正文)" w:eastAsia="等线(中文正文)"/>
          <w:b w:val="false"/>
          <w:i w:val="false"/>
          <w:sz w:val="20"/>
        </w:rPr>
        <w:t>你让我们做这个帘子部也好，对吧？呃，做工业司的车用产品也好，其实都是花了很多长时间的布局和和链接，才有了今天的一些规模。接下来我们更多的不会去做这个。你这包括汽车智能也好，商业行业也好，这也不是我们的能做得了的。终端的产品的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37:56</w:t>
      </w:r>
    </w:p>
    <w:p>
      <w:r>
        <w:rPr>
          <w:rFonts w:ascii="等线(中文正文)" w:hAnsi="等线(中文正文)" w:cs="等线(中文正文)" w:eastAsia="等线(中文正文)"/>
          <w:b w:val="false"/>
          <w:i w:val="false"/>
          <w:sz w:val="20"/>
        </w:rPr>
        <w:t>但是他这个过程当中，这些产业在这个发展的过程当中，其实他们都离不开材料，肯定还是在细分领域的材料里面去做一些布深入的研究和布局。你像现在的智能机器人还没有关注到手。因为更多的机器人是在展示里？是在一个演艺类，还有一些是做一些一些公众的一些比较简单的我的服务系统活动。但是将来你要想让这个学生机器人可以像人一样干活，甚至走入到养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38:31</w:t>
      </w:r>
    </w:p>
    <w:p>
      <w:r>
        <w:rPr>
          <w:rFonts w:ascii="等线(中文正文)" w:hAnsi="等线(中文正文)" w:cs="等线(中文正文)" w:eastAsia="等线(中文正文)"/>
          <w:b w:val="false"/>
          <w:i w:val="false"/>
          <w:sz w:val="20"/>
        </w:rPr>
        <w:t>不过这类的比较高端的需求，那实际上对他的各个关节或者各个的主要的手零销售也是一个非常重要的一个环节。单销售现在更多的是城区、县区，但建成其实现在还不是特别的主流。但实际上用马斯克的第一个原理来讲的话，他经常讲第一题来讲，其实建省也是一个非常未来从零销售的角度来讲，是一个大的一个门类，大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38:57</w:t>
      </w:r>
    </w:p>
    <w:p>
      <w:r>
        <w:rPr>
          <w:rFonts w:ascii="等线(中文正文)" w:hAnsi="等线(中文正文)" w:cs="等线(中文正文)" w:eastAsia="等线(中文正文)"/>
          <w:b w:val="false"/>
          <w:i w:val="false"/>
          <w:sz w:val="20"/>
        </w:rPr>
        <w:t>其实我们现在就已经开始在研究这个建成了。因为建成更多的是高端材料，是高端材料，可能是复合材料。但是我们要研究不仅仅是研究这个材料怎么做出来，更多的研究它在这个过程当中，整个和手淫销售的一个整体解决方案。其实如何去耐疲劳的抗疲劳然后如何去让它的使用的寿命更长，让它灵巧度和它的这个活动的精细度能够达到毫米级，甚至比毫米级还要更新的，才能够完成像人一样的动作，这些其实不是一天两天可以完成的，但是我们会朝着这个方向去做一些研究以及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好，明白陈总给您讲的这个非常详细的。我我我您刚才提到这个商业航天，就是我们目前这个投资商业行业这个项目的进展。您方便和大家做一些简单的披露吗？现在其实商业航天中国的商业航天的标的都在排队。科创板第五套或者是到香港上市，大多数是在国内的这个普创板都在排队。我们有几个重要的标的在去追，也没有真正的百分之百的拿到确切的额度，但额度肯定有，就是工时是在变化。因为这个市场强的第一是场强，这些项目标的其实强的特别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40:11</w:t>
      </w:r>
    </w:p>
    <w:p>
      <w:r>
        <w:rPr>
          <w:rFonts w:ascii="等线(中文正文)" w:hAnsi="等线(中文正文)" w:cs="等线(中文正文)" w:eastAsia="等线(中文正文)"/>
          <w:b w:val="false"/>
          <w:i w:val="false"/>
          <w:sz w:val="20"/>
        </w:rPr>
        <w:t>对，然后因为我们看到其实海瑞德在过去一年，无论是在这个主页上，也包括新材料上取得很大的进步。所以说最后还是期待着我们公司能够在未来的在这么长一段时间能够看到在差异化是包括新材料取得更好的成绩。我们今天的这个交流就先到这里，还是最后感谢三位领导抽出宝贵时间和我们华创化工的交流。后续各位投资者如果说对公司，包括各方面有一些需要感兴趣的地方，也欢迎和我们团队包括和公司领导去进行交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E6636BB100BBAFBB4581D91E6DDB82B49978BEFCE37DD287FA3C463F44DFE5EADEBB9DEC4C5CE1D4A81D779A6D1F4017756C94C3CB2B280654AFFC7D5F0FCECC193AF35</vt:lpwstr>
  </property>
</Properties>
</file>