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华源北交所  全景洞察财报系列：远航精密 - 精密镍基导体材料“小巨人”，关注固态电池技术革新最新应用 260424_原文</w:t>
      </w:r>
    </w:p>
    <w:p>
      <w:pPr>
        <w:jc w:val="center"/>
      </w:pPr>
      <w:r>
        <w:rPr>
          <w:rFonts w:ascii="等线(中文正文)" w:hAnsi="等线(中文正文)" w:cs="等线(中文正文)" w:eastAsia="等线(中文正文)"/>
          <w:b w:val="false"/>
          <w:i w:val="false"/>
          <w:sz w:val="20"/>
        </w:rPr>
        <w:t>2026年04月25日 11:35</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 xml:space="preserve">感谢大家参加本次会议。会议即将开始，请稍后。Thanks for your participation. The meeting is ready to start. Please remain on the line.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00:25</w:t>
      </w:r>
    </w:p>
    <w:p>
      <w:r>
        <w:rPr>
          <w:rFonts w:ascii="等线(中文正文)" w:hAnsi="等线(中文正文)" w:cs="等线(中文正文)" w:eastAsia="等线(中文正文)"/>
          <w:b w:val="false"/>
          <w:i w:val="false"/>
          <w:sz w:val="20"/>
        </w:rPr>
        <w:t xml:space="preserve">感谢大家参加本次会议。会议即将开始，请稍后。Thanks for your participation. The meeting is ready to start. Please remain on the line.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00:50</w:t>
      </w:r>
    </w:p>
    <w:p>
      <w:r>
        <w:rPr>
          <w:rFonts w:ascii="等线(中文正文)" w:hAnsi="等线(中文正文)" w:cs="等线(中文正文)" w:eastAsia="等线(中文正文)"/>
          <w:b w:val="false"/>
          <w:i w:val="false"/>
          <w:sz w:val="20"/>
        </w:rPr>
        <w:t xml:space="preserve">感谢大家参加本次会议。会议即将开始，请稍后。Thanks for your participation. The meeting is ready to start. Please remain on the line.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01:16</w:t>
      </w:r>
    </w:p>
    <w:p>
      <w:r>
        <w:rPr>
          <w:rFonts w:ascii="等线(中文正文)" w:hAnsi="等线(中文正文)" w:cs="等线(中文正文)" w:eastAsia="等线(中文正文)"/>
          <w:b w:val="false"/>
          <w:i w:val="false"/>
          <w:sz w:val="20"/>
        </w:rPr>
        <w:t>感谢大家参加本次会议。会议即将开始，请稍后。Thanks for your participation. The meeting is ready to start. Please remain on the line. 大家好，欢迎参加华源北交所团队全景洞察财报系列，远航精密精密镍基导体材料小巨人，关注固态电池技术革新最新应用。目前所有参会者均处于静音状态，下面开始播报声明，请参会人员务必注意，本次电话会议交流内容仅限参会人员内部参考，任何机构或个人不得以任何形式对电话会议任何内容进行泄露或外发，请勿以任何方式所要泄露、暂不转发电话会议纪要，任何泄露电话会议纪要等信息的行为均为侵权行为。华源证券保留追究泄露转发者法律责任的权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02:18</w:t>
      </w:r>
    </w:p>
    <w:p>
      <w:r>
        <w:rPr>
          <w:rFonts w:ascii="等线(中文正文)" w:hAnsi="等线(中文正文)" w:cs="等线(中文正文)" w:eastAsia="等线(中文正文)"/>
          <w:b w:val="false"/>
          <w:i w:val="false"/>
          <w:sz w:val="20"/>
        </w:rPr>
        <w:t>好的，各位投资者朋友，大家下午好。我是华源证券北交所的分析师万销。本场是远航精密的宣讲洞察系列会议。我们也是很荣幸的邀请到了我们的老朋友，远航精密的董秘徐总。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02:31</w:t>
      </w:r>
    </w:p>
    <w:p>
      <w:r>
        <w:rPr>
          <w:rFonts w:ascii="等线(中文正文)" w:hAnsi="等线(中文正文)" w:cs="等线(中文正文)" w:eastAsia="等线(中文正文)"/>
          <w:b w:val="false"/>
          <w:i w:val="false"/>
          <w:sz w:val="20"/>
        </w:rPr>
        <w:t>然后我们本场会议分成两个部分。首先就是有请徐总用大概5到10分钟时间来帮我们做一个2025年年报的一个简单回顾。以及公司的这个存量业务和增量业务，我们未来该如何去看待。然后我们再进入到这个投资者的问答交流环节。现在把时间先交给徐总，感谢华瑞证券，也感谢各位投资者。我是远航精密的董秘徐菲。今天跟我一起参加沟通的还我们的财务总监吴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03:02</w:t>
      </w:r>
    </w:p>
    <w:p>
      <w:r>
        <w:rPr>
          <w:rFonts w:ascii="等线(中文正文)" w:hAnsi="等线(中文正文)" w:cs="等线(中文正文)" w:eastAsia="等线(中文正文)"/>
          <w:b w:val="false"/>
          <w:i w:val="false"/>
          <w:sz w:val="20"/>
        </w:rPr>
        <w:t>现在我就我们公司的一个基本情况跟大家简单的介绍一下。我们远航精密是2026年设立的，地址是在江苏省的宜兴市。我们是在2015年挂牌新三板，在2022年11月登陆北交所。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03:21</w:t>
      </w:r>
    </w:p>
    <w:p>
      <w:r>
        <w:rPr>
          <w:rFonts w:ascii="等线(中文正文)" w:hAnsi="等线(中文正文)" w:cs="等线(中文正文)" w:eastAsia="等线(中文正文)"/>
          <w:b w:val="false"/>
          <w:i w:val="false"/>
          <w:sz w:val="20"/>
        </w:rPr>
        <w:t>公司主要从事的是电池精密导体材料的研发生产以及销售。我们是国内最早一批直接从事精密导体材料制造的企业。通过在行业里面多年的一个经验的积累，已经具备多种规格的一个镍带箔以及下游精密结构件一体化的这种研发以及生产的能力。从24年下半年开始，也利用这个业务的一个协同关系，逐步在培育FPCA这个业务。</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04:00</w:t>
      </w:r>
    </w:p>
    <w:p>
      <w:r>
        <w:rPr>
          <w:rFonts w:ascii="等线(中文正文)" w:hAnsi="等线(中文正文)" w:cs="等线(中文正文)" w:eastAsia="等线(中文正文)"/>
          <w:b w:val="false"/>
          <w:i w:val="false"/>
          <w:sz w:val="20"/>
        </w:rPr>
        <w:t>公司的主要产品是聂但聂博以及精密结构件。这个两种产品最终是用作这个组件，是放在锂电池等二次电池当中去使用。少部分产品液氮、镍箔产品是应用于氢能行业，还有一部分是作为复合材料用于金属纪念币行业。公司的这个主要产品。下游的终端主要有消费电池、新能源汽车电池、电动工具、电动二轮车、储能、氢能制造、航天航空、金属纪念币这些领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04:40</w:t>
      </w:r>
    </w:p>
    <w:p>
      <w:r>
        <w:rPr>
          <w:rFonts w:ascii="等线(中文正文)" w:hAnsi="等线(中文正文)" w:cs="等线(中文正文)" w:eastAsia="等线(中文正文)"/>
          <w:b w:val="false"/>
          <w:i w:val="false"/>
          <w:sz w:val="20"/>
        </w:rPr>
        <w:t>从因为去昨天刚刚披露了年报和一季报，现在对于这个业绩以及相应的变化的情况，也给大家做一些汇报。根据我们25年的年报以及26年的一季报，公司25年实现营业收入是10点43亿，同比是增长了22.38%。实现归母净利润是5348万，扣非净利润是5184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05:10</w:t>
      </w:r>
    </w:p>
    <w:p>
      <w:r>
        <w:rPr>
          <w:rFonts w:ascii="等线(中文正文)" w:hAnsi="等线(中文正文)" w:cs="等线(中文正文)" w:eastAsia="等线(中文正文)"/>
          <w:b w:val="false"/>
          <w:i w:val="false"/>
          <w:sz w:val="20"/>
        </w:rPr>
        <w:t>2026年一季度，公司实现的，营业收入是2.79亿，同比是增长了29.19%。那实现归母净利润是1822万，同比是增长了11.35%。合肥净利润是1484万。2025年公司的镍带箔业务销量持续保持增长，增速差不多维持在16%。</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05:40</w:t>
      </w:r>
    </w:p>
    <w:p>
      <w:r>
        <w:rPr>
          <w:rFonts w:ascii="等线(中文正文)" w:hAnsi="等线(中文正文)" w:cs="等线(中文正文)" w:eastAsia="等线(中文正文)"/>
          <w:b w:val="false"/>
          <w:i w:val="false"/>
          <w:sz w:val="20"/>
        </w:rPr>
        <w:t>2026年一季度液氮镍铂的产销量也是一个同比16%的增长，主要的原因是消费类以及动力类的电池出货量整体都有增加。还有就是对于氢能氢能设备、制氢设备对于虐待博的一个需求有明显的增加。在精密结构件板块，2025年我们这个营收同比增长了60%，2026年一季度同比是增长了40%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06:14</w:t>
      </w:r>
    </w:p>
    <w:p>
      <w:r>
        <w:rPr>
          <w:rFonts w:ascii="等线(中文正文)" w:hAnsi="等线(中文正文)" w:cs="等线(中文正文)" w:eastAsia="等线(中文正文)"/>
          <w:b w:val="false"/>
          <w:i w:val="false"/>
          <w:sz w:val="20"/>
        </w:rPr>
        <w:t>这个增长的主要原因是我们公司的精密结构件之一，是热敏保护组件TCO的一个产品销量的一个增加。在就纯粹从TCO这个产品来看，一季度它的产销量是增长了，销售收入增长了60%。从另外的FPC业务这一块，2025年我们实现了760万的一个收入。目前就是25年还是一个亏损的状态。我们也相信随着后面业务量的不断的增长，规模的效应也会发挥作用，利润也会逐步的去打平，甚至有盈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07:06</w:t>
      </w:r>
    </w:p>
    <w:p>
      <w:r>
        <w:rPr>
          <w:rFonts w:ascii="等线(中文正文)" w:hAnsi="等线(中文正文)" w:cs="等线(中文正文)" w:eastAsia="等线(中文正文)"/>
          <w:b w:val="false"/>
          <w:i w:val="false"/>
          <w:sz w:val="20"/>
        </w:rPr>
        <w:t>那从25年整体的一个利润的增速，没有能够达到营收增速的原因这一块这边也做一下简单的分析，主要是四方面的原因。第一方面是政府补助，我们在25年获取的这个政府补助30万不到。那24年，我们取得了1100多万的一个政府补助，相差了1100万元，这个是一个比较大的一个影响。第二是我们的股权激励涉及的股份支付，25年我们支出了660多万的一个股份支付，24年是160万，同比是增加了五百多万元。第三方面，就是刚才提到的我们FPCA的业务，因为在25年实现的收入还不够大，所以影响了净利润差不多有两百多万。第四方面，主要是由于我们的聂家主要原材料电解液的价格25年有所下降，加上精密结构件产品的一个结构也发生了变化，导致了公司的综合毛利率是同比下降的。以上四方面就是我们25年主要的业绩没有达到预期的一个几个分析。</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08:33</w:t>
      </w:r>
    </w:p>
    <w:p>
      <w:r>
        <w:rPr>
          <w:rFonts w:ascii="等线(中文正文)" w:hAnsi="等线(中文正文)" w:cs="等线(中文正文)" w:eastAsia="等线(中文正文)"/>
          <w:b w:val="false"/>
          <w:i w:val="false"/>
          <w:sz w:val="20"/>
        </w:rPr>
        <w:t>另外关于募投项目，我们在25年11月份募投项目之一，年产8点三五亿片的精密结构件项目已经正式的投产。另外有一个项目，我们2500吨的镍带箔项目是从25年的八月份开始开工建设。到目前为止，处于建建筑物主体都有已经完工，在打地基做设备地基的一个状态。我们计划是在六月底之前，设备能够全部进场，然后7 8月份能够进行一个试生产。最终能够达到今年下半年四季度，能够正常的看看是不是可以生产一部分。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09:25</w:t>
      </w:r>
    </w:p>
    <w:p>
      <w:r>
        <w:rPr>
          <w:rFonts w:ascii="等线(中文正文)" w:hAnsi="等线(中文正文)" w:cs="等线(中文正文)" w:eastAsia="等线(中文正文)"/>
          <w:b w:val="false"/>
          <w:i w:val="false"/>
          <w:sz w:val="20"/>
        </w:rPr>
        <w:t>以上就是一个简单的介绍。王老师，好的，徐总。对，那我们就直接进入到这个问答交流环节，会议助理可以先播报一下。大家好，如需提问电话端的参会者，请向话机上的星号键，再按数字一。网络端的参会者，您可以在直播间互动区域内文字提问，或点击旁边的举手按钮申请语音提问，谢谢。各位投资者领导，如果有问题的话，可以把这个文字发在公屏上去提问，或者举手申请发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10:07</w:t>
      </w:r>
    </w:p>
    <w:p>
      <w:r>
        <w:rPr>
          <w:rFonts w:ascii="等线(中文正文)" w:hAnsi="等线(中文正文)" w:cs="等线(中文正文)" w:eastAsia="等线(中文正文)"/>
          <w:b w:val="false"/>
          <w:i w:val="false"/>
          <w:sz w:val="20"/>
        </w:rPr>
        <w:t>然后我这边之前也是跟很多机构有交流过，有一些问题也是对咱们公司比较感兴趣我先带着问几个，首先是我们25年聂聂代博跟精密结构件这两个产品，我们从销量跟单价的这块的变动，我们应该怎么看？还有就是整体2025年我们这个加工费的这个水平是有一个怎么样的变化？是就是加工费这块的一个变化是吗？对，然后还有我们这两块主要业务的，我们怎么去把量这个量价拆的更细致一点。加工费基本上差不多。加工费基本上是持平，略有一点下降。如果从平均单价来看的话，应该相差不是很大。想要具体了解的数字是什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11:15</w:t>
      </w:r>
    </w:p>
    <w:p>
      <w:r>
        <w:rPr>
          <w:rFonts w:ascii="等线(中文正文)" w:hAnsi="等线(中文正文)" w:cs="等线(中文正文)" w:eastAsia="等线(中文正文)"/>
          <w:b w:val="false"/>
          <w:i w:val="false"/>
          <w:sz w:val="20"/>
        </w:rPr>
        <w:t>对，我们这个就比如说我们这个镍带箔，我们这个加工费单吨价格现在大概是是多少？就是平均来看的话。4.5加工费是吧？对，加工费4.5到5，4.54.5。明白。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11:37</w:t>
      </w:r>
    </w:p>
    <w:p>
      <w:r>
        <w:rPr>
          <w:rFonts w:ascii="等线(中文正文)" w:hAnsi="等线(中文正文)" w:cs="等线(中文正文)" w:eastAsia="等线(中文正文)"/>
          <w:b w:val="false"/>
          <w:i w:val="false"/>
          <w:sz w:val="20"/>
        </w:rPr>
        <w:t>对，这个话跟24年水平其实没有什么特别大的变化是吧？对对对，它基本上还是比较稳定变化的，主要是业价，业价均价是下降了十块钱。明白，那我对，那我们这个这个价格传导这块怎么样？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11:58</w:t>
      </w:r>
    </w:p>
    <w:p>
      <w:r>
        <w:rPr>
          <w:rFonts w:ascii="等线(中文正文)" w:hAnsi="等线(中文正文)" w:cs="等线(中文正文)" w:eastAsia="等线(中文正文)"/>
          <w:b w:val="false"/>
          <w:i w:val="false"/>
          <w:sz w:val="20"/>
        </w:rPr>
        <w:t>这块应该是对我们的整你这个利润可能绝对值来讲可能没有什么影响，可能就只是对毛利率这块会有一些影响是吧？他这个其实本身，实际上是不影响，就是说业价的涨跌跟我们我们都是由客户来来承受的。我们是根据网站当天的网站来能下单价，下单价就是面价，再加上加工费。这个本身是没有，对我们来说本来是没有损失，但是主要是我们家里有可能七八百吨的这种库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12:31</w:t>
      </w:r>
    </w:p>
    <w:p>
      <w:r>
        <w:rPr>
          <w:rFonts w:ascii="等线(中文正文)" w:hAnsi="等线(中文正文)" w:cs="等线(中文正文)" w:eastAsia="等线(中文正文)"/>
          <w:b w:val="false"/>
          <w:i w:val="false"/>
          <w:sz w:val="20"/>
        </w:rPr>
        <w:t>这个库存我们在财务核算的时候是一个加权平均。那如果说在镍价涨跌上涨的情况下，那我们家家里就是低成本的库存，去去参与就是叫成本核算。那会拉低他拉低他的成本。但是我们接接客户的那个价格，就是当前的市场价，所以会给我们带来正向的利润。如果说在下跌的这个情况下，由于我们库存的成本高，然后一一加权平均下来，我们成本还是高于市场价，这个就可能给我们带来负利润负向的影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13:09</w:t>
      </w:r>
    </w:p>
    <w:p>
      <w:r>
        <w:rPr>
          <w:rFonts w:ascii="等线(中文正文)" w:hAnsi="等线(中文正文)" w:cs="等线(中文正文)" w:eastAsia="等线(中文正文)"/>
          <w:b w:val="false"/>
          <w:i w:val="false"/>
          <w:sz w:val="20"/>
        </w:rPr>
        <w:t>明白，对这块还想请教一下，我们这个库存消化这个周期大概是多久？我们这个库存就是一个周转库存，是为了提高我们的交付速度。因为我们从客户下单的时候，如果说我们下单接了单再买的材料再来生产的话，这个周期会相当长。我们自己就常常年就背着几百吨的周转量，在这个周转量一直都在，只要我们的这个规模生产规模不变化，那基本上就是说差不多是固定的。这个差不多是一个半月的一个量，就是我们每个月差不多有接近500吨的一个产销量，那这个700吨就是一个半月的一个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13:58</w:t>
      </w:r>
    </w:p>
    <w:p>
      <w:r>
        <w:rPr>
          <w:rFonts w:ascii="等线(中文正文)" w:hAnsi="等线(中文正文)" w:cs="等线(中文正文)" w:eastAsia="等线(中文正文)"/>
          <w:b w:val="false"/>
          <w:i w:val="false"/>
          <w:sz w:val="20"/>
        </w:rPr>
        <w:t>明白，对，因为我看到我们这个一季报，其实我们这个毛利率是已经开始在回升了。甚至我们这个一季度的毛利率是比这个2224年去年这个毛利率还要高了。这块是否说明我们整体库存这块消化的已经差不多了？我们比较高价的这种库存。这个倒不是，因为今年就是一季度的这个价格，我们这个业价是在12月20几号的时候上涨的，上涨的那当时我们家里就是有七八百吨的这个库存，那在一月、二月、三月市场价已经起来了。那我们是逐步的就是我们家里的这个低成本的这个库存，他不是在在加权平均的，再慢慢的上来。那这样的话，我们实际上是一个正向利润的，就是一季度这个镍价对我们影响是有，这是带来利润的，带来的利好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14:53</w:t>
      </w:r>
    </w:p>
    <w:p>
      <w:r>
        <w:rPr>
          <w:rFonts w:ascii="等线(中文正文)" w:hAnsi="等线(中文正文)" w:cs="等线(中文正文)" w:eastAsia="等线(中文正文)"/>
          <w:b w:val="false"/>
          <w:i w:val="false"/>
          <w:sz w:val="20"/>
        </w:rPr>
        <w:t>明白，对，有就是关于我们毛利率，就毛利率这块，我们这个234季度这块咱们会有一个什么样的趋势？这块我们能有一个大概的判断吗？这个就得先要判断镍价了，镍价其实很难判断的那整体来说的话，其实目前就是对于以前可能房地产业比较热的时候，对于钢的一个需求量大。那现在整体在这块的需求没有那么大，感觉上面从前面几个月的一个变化来看，虽然有从去年的12月份开始，有一个比较大的一个价格的上涨，但整体还是能够在一个比较小的一个区间里面去波动。就像去年的话，我们最高也没有突破155000。去年然后跟之前二三年相比，二三年我们殖民最高的价格是达到了24万左右。那从现在对我们对于镍价的一个判断来看的话，假如是一直保持在13到15万这样一个区间之内，感觉还是影响不是太大。好的，明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16:18</w:t>
      </w:r>
    </w:p>
    <w:p>
      <w:r>
        <w:rPr>
          <w:rFonts w:ascii="等线(中文正文)" w:hAnsi="等线(中文正文)" w:cs="等线(中文正文)" w:eastAsia="等线(中文正文)"/>
          <w:b w:val="false"/>
          <w:i w:val="false"/>
          <w:sz w:val="20"/>
        </w:rPr>
        <w:t>所以就这个价格稳定，其实对于我们这块也是比较它这个价格如果会下降的话，这块对正向促进作用对吧？价格上涨上涨，如果它就是一直是一根线一直往上涨的话，其实对我们的是某个时点的净利润肯定是有好处的。在那个时点可能会体现出来，因为你低成本的一个材料进来，然后以高价卖出去，对于我们来说就是某个时点是有好处。但是因为它这个周期你到了这个高点之后，再往下其实反过来就会又又有反蚀作用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16:57</w:t>
      </w:r>
    </w:p>
    <w:p>
      <w:r>
        <w:rPr>
          <w:rFonts w:ascii="等线(中文正文)" w:hAnsi="等线(中文正文)" w:cs="等线(中文正文)" w:eastAsia="等线(中文正文)"/>
          <w:b w:val="false"/>
          <w:i w:val="false"/>
          <w:sz w:val="20"/>
        </w:rPr>
        <w:t>所以对于我们来说的话，我们是希望价格能够比较的平稳。这样的话就是不要忽上忽下，对利润产生比较这种冲击。明白，对，因为我们这个虐待博，我看我们去年大概是6.7个亿，6.7个亿。如果说按单吨我们这个4.4.5万的加工费来算的话，我们差不多对这个销量比24年还增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17:27</w:t>
      </w:r>
    </w:p>
    <w:p>
      <w:r>
        <w:rPr>
          <w:rFonts w:ascii="等线(中文正文)" w:hAnsi="等线(中文正文)" w:cs="等线(中文正文)" w:eastAsia="等线(中文正文)"/>
          <w:b w:val="false"/>
          <w:i w:val="false"/>
          <w:sz w:val="20"/>
        </w:rPr>
        <w:t>对，还有我们这就是精密结构件这块，我们应该怎么去看这个单价情况？就这块差异性大，就是在各个领域里面。它这个精密结构件，它和这个虐待又不一样，它这个基本上我们不太有多少库存的，因为它这个生产周期比较短。比如说冲压一一买回来，那我们就能立马就能穿，这个生产周期比较短，所以一般的不做多少库存，基本上没什么库存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18:00</w:t>
      </w:r>
    </w:p>
    <w:p>
      <w:r>
        <w:rPr>
          <w:rFonts w:ascii="等线(中文正文)" w:hAnsi="等线(中文正文)" w:cs="等线(中文正文)" w:eastAsia="等线(中文正文)"/>
          <w:b w:val="false"/>
          <w:i w:val="false"/>
          <w:sz w:val="20"/>
        </w:rPr>
        <w:t>所以说他这一块，就是在在这个价格上涨的时候，可能客户端不一定能同步这么快，因为客户那边都有定价模式。但是我们在市场上去采购的时候，这些客户他跟这个叫聂贷的这个不一样，这个报价模式不一样。不是说是这个加工费，就是叫媛媛材料加加工费的这个模式。所以说我们在25年确实有这一块，由于铜价的上涨，导致了我们这个叫金泰科的这经济结构金这一块的这个毛利率是有下降的。他们这两个产品是不同的这个报价模式。了解。</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18:43</w:t>
      </w:r>
    </w:p>
    <w:p>
      <w:r>
        <w:rPr>
          <w:rFonts w:ascii="等线(中文正文)" w:hAnsi="等线(中文正文)" w:cs="等线(中文正文)" w:eastAsia="等线(中文正文)"/>
          <w:b w:val="false"/>
          <w:i w:val="false"/>
          <w:sz w:val="20"/>
        </w:rPr>
        <w:t>对，因为刚才听徐总也介绍，我们这个精密结构件上涨，主要是因为我们我们这个TCO的产这个产这个产品订单有增长，对吧？对，就想问一下我们这个精密结构件里面，我们这就这块能细分去拆开，我们这个TTCO，还有其其其其他领域的一些产品，就各自的这个销售额大概有多少？你说的是25年吗25年吗？还是一千？对，就3.2个亿里面3.203.2个亿，它是有其他的一些像我们废料之类的收入的那我们从纯粹从产品销售的这个分析来看的话，3.1个亿，3.07对冲压件是占比22%不到，TCU是占比67%，软连接是占比10.3%。</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19:41</w:t>
      </w:r>
    </w:p>
    <w:p>
      <w:r>
        <w:rPr>
          <w:rFonts w:ascii="等线(中文正文)" w:hAnsi="等线(中文正文)" w:cs="等线(中文正文)" w:eastAsia="等线(中文正文)"/>
          <w:b w:val="false"/>
          <w:i w:val="false"/>
          <w:sz w:val="20"/>
        </w:rPr>
        <w:t>10.3对，大概这么一个比例。明白，咱们TCO这个占百分之将接近70，这块主要还是在这个消费电子里面，就像您刚才说这个冲压件，还有我们这个软连接，我们这个下游领域都有哪些软连接的话，它就只是那个嗯动力储能，不会有消费电子冲压件的，都有可能。明白，那就是得说就还想请教我们这个TCO的25年的毛利率能够到达多少？就是跟24年比的话，它这个TCO毛毛毛毛利率有特别大的变化吗？有所下降，下降了一点，25年是15.63，下降了。谢谢。您是说毛利率，毛利率就是跟20年比对吧？对，就是光TCO这块这个产品毛利率是有下降的。25年是15.6，然后24年是18.3。明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20:57</w:t>
      </w:r>
    </w:p>
    <w:p>
      <w:r>
        <w:rPr>
          <w:rFonts w:ascii="等线(中文正文)" w:hAnsi="等线(中文正文)" w:cs="等线(中文正文)" w:eastAsia="等线(中文正文)"/>
          <w:b w:val="false"/>
          <w:i w:val="false"/>
          <w:sz w:val="20"/>
        </w:rPr>
        <w:t>对，那就是因为我们26年一季度，您刚说我们这个精密结构件又是增长了40%。这块也是主要是TCO这块的增量，对吧？TCO对的三个产品都有增加。明白，从我们一季度的订单交付来看的话，我们这个TCO的毛利率跟整体225年比，就这块有变化吗？有提升增长，提升了19.22%，10% 19。</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21:31</w:t>
      </w:r>
    </w:p>
    <w:p>
      <w:r>
        <w:rPr>
          <w:rFonts w:ascii="等线(中文正文)" w:hAnsi="等线(中文正文)" w:cs="等线(中文正文)" w:eastAsia="等线(中文正文)"/>
          <w:b w:val="false"/>
          <w:i w:val="false"/>
          <w:sz w:val="20"/>
        </w:rPr>
        <w:t>对，就这块主要增这个毛利率主要增长原因是什么？这一块我们TCO今年一季度我们刚才是同比和去年同期相比，这个是毛利率。我们这个。这个是和去年是增长的，这一块增长的主要是一个是规模效益的影响，就是我们这个量大了，那我们一些制造费用的这些成本就会被摊薄。一个是这个，还有一个原因就是我们这个TCO用的这个它的主要的成本就是那个电子电子芯片。这颗芯片我们都是日本进口的，日本的日元的汇率下降，导致了我们这一块的材料成本是下降的。明白，对，还有那就顺带着再问一下，我们25年TCO这块毛利率就是有一些下滑，这块主要原因是什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22:45</w:t>
      </w:r>
    </w:p>
    <w:p>
      <w:r>
        <w:rPr>
          <w:rFonts w:ascii="等线(中文正文)" w:hAnsi="等线(中文正文)" w:cs="等线(中文正文)" w:eastAsia="等线(中文正文)"/>
          <w:b w:val="false"/>
          <w:i w:val="false"/>
          <w:sz w:val="20"/>
        </w:rPr>
        <w:t>它这个也受可能铜也受一点影响。这个芯片里面它有的是铜镍镍片加芯片是吧？有的是铜片加芯片，可能也会有一点影响。明白，对，这个是精密结构件。</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23:09</w:t>
      </w:r>
    </w:p>
    <w:p>
      <w:r>
        <w:rPr>
          <w:rFonts w:ascii="等线(中文正文)" w:hAnsi="等线(中文正文)" w:cs="等线(中文正文)" w:eastAsia="等线(中文正文)"/>
          <w:b w:val="false"/>
          <w:i w:val="false"/>
          <w:sz w:val="20"/>
        </w:rPr>
        <w:t>对，然后还有就是我们这个镍带箔这块就是6.7个亿。这里面这块我们下游能拆的开吗？因为之前好像交流说我们还是消费电子整体在我们这个业务里面收入占比比较大。就像我们如果说单看镍带箔这款产品的话，我们下游这个占比情况是怎么样的？这个我们不太能拆的开了，我们唯一能猜的就是亲人和CCS上面的所用的这种叶叶的叶片和那个叫氢能所用的叶片，我们是能够明显拆开来。那其他的我是猜不出来的，因为客户他拿过去之后，他是他的客户也比较多，他就是这个没有办法猜明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23:53</w:t>
      </w:r>
    </w:p>
    <w:p>
      <w:r>
        <w:rPr>
          <w:rFonts w:ascii="等线(中文正文)" w:hAnsi="等线(中文正文)" w:cs="等线(中文正文)" w:eastAsia="等线(中文正文)"/>
          <w:b w:val="false"/>
          <w:i w:val="false"/>
          <w:sz w:val="20"/>
        </w:rPr>
        <w:t>对，那就是还是围绕着这个精密结构件这块，我们怎么去看这个就是25年向我们增长了百分之接近60，完了一季度又在增长，就这块消费电子TCO持续不断的增长，这个主要的动力是来源于哪些？电池的出货量就是整体的都在增加。这块是整个行业的这个需求变大了，还是说我们自己这个内生客户他这块有有一些增量，有一些是就是行业的需求本身在增加。另外，就是说我们在一些客户的他的那个就是我们作为供货方，在这个客户的，供货占比也都在增加。</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24:46</w:t>
      </w:r>
    </w:p>
    <w:p>
      <w:r>
        <w:rPr>
          <w:rFonts w:ascii="等线(中文正文)" w:hAnsi="等线(中文正文)" w:cs="等线(中文正文)" w:eastAsia="等线(中文正文)"/>
          <w:b w:val="false"/>
          <w:i w:val="false"/>
          <w:sz w:val="20"/>
        </w:rPr>
        <w:t>可能一开始只有3%、5%，后面就增加了10%、15。这样子就它的一个整体的一个在客户的他的一个供应商里面，重要性在体现。明白，对，如果说按照去年就是25年70%算的话，大概我们两个多亿的这个TTCU这块的收入。就这个的增长的持续性，就是作为公司来看的话，我们这个持续性会延续到什么时候？这个的话就是从一季度来看，基本上还是持续的。那后面是不是持续，还是可能还是只能回过头来看了，现在确实不太好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25:34</w:t>
      </w:r>
    </w:p>
    <w:p>
      <w:r>
        <w:rPr>
          <w:rFonts w:ascii="等线(中文正文)" w:hAnsi="等线(中文正文)" w:cs="等线(中文正文)" w:eastAsia="等线(中文正文)"/>
          <w:b w:val="false"/>
          <w:i w:val="false"/>
          <w:sz w:val="20"/>
        </w:rPr>
        <w:t>明白，对，还想问一下我就是TCO这块，咱们有没有测算过我们两个多亿的这个出货量在整体这个市场份额的情情况。您说的是哪个TCU？对，就是T就TCU这块，TCO的话我们在我们的主要客户是联想和对，那在这个像联想的话，我们已经应该超过百分之三四十了。然后戴尔的话目前应该还不多。像苹果目前我们还没有供货。明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26:13</w:t>
      </w:r>
    </w:p>
    <w:p>
      <w:r>
        <w:rPr>
          <w:rFonts w:ascii="等线(中文正文)" w:hAnsi="等线(中文正文)" w:cs="等线(中文正文)" w:eastAsia="等线(中文正文)"/>
          <w:b w:val="false"/>
          <w:i w:val="false"/>
          <w:sz w:val="20"/>
        </w:rPr>
        <w:t>对，就像联想和戴尔的，就是一些我们供货以外的其他这种份额，还有包括苹果，他给他们供TCO的这些厂商都有哪些？就是咱们的这种直比较直接的这种竞争对手。你说TCO的这个竞争对手，对对对，其实我们好像也没有太多的竞争关系，大家就各种不同的一个生态体系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26:45</w:t>
      </w:r>
    </w:p>
    <w:p>
      <w:r>
        <w:rPr>
          <w:rFonts w:ascii="等线(中文正文)" w:hAnsi="等线(中文正文)" w:cs="等线(中文正文)" w:eastAsia="等线(中文正文)"/>
          <w:b w:val="false"/>
          <w:i w:val="false"/>
          <w:sz w:val="20"/>
        </w:rPr>
        <w:t>明白，因为对，因为说我们这个在客户里面的供货占比有增高，那我们是也会吃掉一些其他的一些竞对的这种份额。就是想看一下这块儿我们怎么能在我们这个主要客户里面，我们这个份额可以持续的去扩大。这块的话目前来看应该没有太大的问题。竞争客户的话，因为我们有一个比较好的优势是做这个TCO，它的原材料是除了芯片之外，就是叶片就唇液。这个唇液我们因为远航是直接生产原材料的，我们可以通过一个原材料，然后我们有非常优异的这种焊接技术，能够跟这个竞争对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27:38</w:t>
      </w:r>
    </w:p>
    <w:p>
      <w:r>
        <w:rPr>
          <w:rFonts w:ascii="等线(中文正文)" w:hAnsi="等线(中文正文)" w:cs="等线(中文正文)" w:eastAsia="等线(中文正文)"/>
          <w:b w:val="false"/>
          <w:i w:val="false"/>
          <w:sz w:val="20"/>
        </w:rPr>
        <w:t>如果纯粹从竞争这个角度来出发的话，就我们从技术板块，包括这个材料板块都是有优势的那客户他像这种比较大大的一个原材料，大量的原材料，它其实也不会只有一家来供货，它肯定会保持2到3家的这样一个供货商。所以这个怎么说呢？就是也不存在特别大的竞争关系，大家就保持一个这样的一个格局。了解。</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28:14</w:t>
      </w:r>
    </w:p>
    <w:p>
      <w:r>
        <w:rPr>
          <w:rFonts w:ascii="等线(中文正文)" w:hAnsi="等线(中文正文)" w:cs="等线(中文正文)" w:eastAsia="等线(中文正文)"/>
          <w:b w:val="false"/>
          <w:i w:val="false"/>
          <w:sz w:val="20"/>
        </w:rPr>
        <w:t>对，然后还有我们这个就是金泰科，我们这个年产8点三五亿片这个精密合金冲压件这块，也属于精密结构件，我们是去年年底投产了，就后面我们这个产能爬坡的一个节奏情况。还有就是我们8点三五亿片，我们对应的产值，大概能有多少？我们是计就是计划是在三年能够达到我们的一个目标。就整体的话从精密结构件突破八个亿的一个销售额。那从今年的这个数字来看的话，我们是希望能够突破44到5个亿。就是26。</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28:58</w:t>
      </w:r>
    </w:p>
    <w:p>
      <w:r>
        <w:rPr>
          <w:rFonts w:ascii="等线(中文正文)" w:hAnsi="等线(中文正文)" w:cs="等线(中文正文)" w:eastAsia="等线(中文正文)"/>
          <w:b w:val="false"/>
          <w:i w:val="false"/>
          <w:sz w:val="20"/>
        </w:rPr>
        <w:t>请关注公众号思维纪要社，更多纪要请加V西安2021 0130年，我们这块4到5，我们这块涨幅也差不多50%左右。对，明白。我们我们这块就是4.5到5个亿这个目标。这个主要增长来源还是TCO这块对吧？TCO是一方面，然后我们也在在其他的新的一些产品也在做一些尝试。在小规模的去试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29:38</w:t>
      </w:r>
    </w:p>
    <w:p>
      <w:r>
        <w:rPr>
          <w:rFonts w:ascii="等线(中文正文)" w:hAnsi="等线(中文正文)" w:cs="等线(中文正文)" w:eastAsia="等线(中文正文)"/>
          <w:b w:val="false"/>
          <w:i w:val="false"/>
          <w:sz w:val="20"/>
        </w:rPr>
        <w:t>明白明就这块有一些新的新的看新新的看点。就是我们这个精密结构件这块，像您刚才说的一些小的模式对，这种可能就比较初期，就没有什么太多的亮点。但是公司这边也是对于，因为新的这个产能出来，我们可能也希望能够逐渐的去释放这个产能。那我们对于新的一些需求也在做一些尝试，这个都是前期的一个阶段，目前还不太能够去作为宣传，明白，对，然后还有我们另外一家子公司，这个阿凡达这块我们是今年预计是26年四季度是可以有有投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30:27</w:t>
      </w:r>
    </w:p>
    <w:p>
      <w:r>
        <w:rPr>
          <w:rFonts w:ascii="等线(中文正文)" w:hAnsi="等线(中文正文)" w:cs="等线(中文正文)" w:eastAsia="等线(中文正文)"/>
          <w:b w:val="false"/>
          <w:i w:val="false"/>
          <w:sz w:val="20"/>
        </w:rPr>
        <w:t>就这块我们主要的这个目标领域，因为因为之因为之前跟您沟通好像也是想要往往往氢能领域去做。对，是的，对，所以氢能这块业务能再帮我们介绍一下最新的情况，就包括我们跟哪些下游客户有认证，还有氢能这块的加这个加工费，然后包括2525和26年，我们这个氢能收入都大概会有多少？我们在意大利国这块，一般也不会去说收入，只要只会以这个出货的量来衡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31:05</w:t>
      </w:r>
    </w:p>
    <w:p>
      <w:r>
        <w:rPr>
          <w:rFonts w:ascii="等线(中文正文)" w:hAnsi="等线(中文正文)" w:cs="等线(中文正文)" w:eastAsia="等线(中文正文)"/>
          <w:b w:val="false"/>
          <w:i w:val="false"/>
          <w:sz w:val="20"/>
        </w:rPr>
        <w:t>我们25年的话，就是整体的一个出货量，在氢能这一块差不多是120吨不到。24年就是全年20吨不到，那整体就是25年还是增长的比较明显。那在26年一季度，在氢能这一块，也不是一季度，应该因为现在已经四月份了，那我们就到目前为止，基本上氢能这一块的业务量，出货量差不多70吨不到，也就是已经超过了去年一半的氢能这块的业务量。全年我们目标是三百多，就是在氢能这一块，26年全年，然后到27年的话，我们目标是1000吨。这个也是根据客户对我们的需求来做的这样一个预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32:05</w:t>
      </w:r>
    </w:p>
    <w:p>
      <w:r>
        <w:rPr>
          <w:rFonts w:ascii="等线(中文正文)" w:hAnsi="等线(中文正文)" w:cs="等线(中文正文)" w:eastAsia="等线(中文正文)"/>
          <w:b w:val="false"/>
          <w:i w:val="false"/>
          <w:sz w:val="20"/>
        </w:rPr>
        <w:t>明白，去年是百二不到120吨对，就氢能这块，我们我们加工费大概是多少？氢能加工跟其他的这些都差不多。但是它的加工的这个倒刺它不是那么薄，但是它比较宽，像对宽有要求，对于这个厚度他们不需要很薄，所以它的加工费相对来说4万左右，差不多4万左右。明白。如那如果是300吨的话，那差不多我们今年一个目标收入大概是1亿1000多万，就差不多1200万左右是吧？是的，明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32:56</w:t>
      </w:r>
    </w:p>
    <w:p>
      <w:r>
        <w:rPr>
          <w:rFonts w:ascii="等线(中文正文)" w:hAnsi="等线(中文正文)" w:cs="等线(中文正文)" w:eastAsia="等线(中文正文)"/>
          <w:b w:val="false"/>
          <w:i w:val="false"/>
          <w:sz w:val="20"/>
        </w:rPr>
        <w:t>对，对，还有就是青铜我们这个下游客户这块，我们这个合作情况现在怎么样？下游客户你是指什么合作情况？我们主要给到的这个客户，因为他们拿过去之后，我们是提供这种平整的镍板或者说聂带。那客户拿去之后，他们要对这个镍带进行进一步的加工。把这个镍带加工成镍网，然后进行焊接，然后把它做成电解槽的一个支撑板，或者说电极。所以客户的话就是那些去一方面是做这种拉网的企业，另外也有一些直接去做这个电解槽配件的企业，都有明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33:55</w:t>
      </w:r>
    </w:p>
    <w:p>
      <w:r>
        <w:rPr>
          <w:rFonts w:ascii="等线(中文正文)" w:hAnsi="等线(中文正文)" w:cs="等线(中文正文)" w:eastAsia="等线(中文正文)"/>
          <w:b w:val="false"/>
          <w:i w:val="false"/>
          <w:sz w:val="20"/>
        </w:rPr>
        <w:t>所以我们这个氢能领域这个业务，我们这个终端的一些应用场景还是在这个氢燃料电池这块，对吧？不是氢燃料电池，是氢能氢能制造，氢能制造。对，因为就是想想问一下这块儿，因为我们可能也不是特别了解。就我们这个最后终端的应应用场景我们怎么看？应用场景。</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34:24</w:t>
      </w:r>
    </w:p>
    <w:p>
      <w:r>
        <w:rPr>
          <w:rFonts w:ascii="等线(中文正文)" w:hAnsi="等线(中文正文)" w:cs="等线(中文正文)" w:eastAsia="等线(中文正文)"/>
          <w:b w:val="false"/>
          <w:i w:val="false"/>
          <w:sz w:val="20"/>
        </w:rPr>
        <w:t>对，我们这个就是用去供给我们的这个第一手客户之后，他们会再继续去供给哪些下游的这种客户去用。他们主要是我们是属于直接供这个原材料的。我们的客户有些是金属加工，那有一些是刚刚前面也说到了，就是专门生产这种电极材料、镍基结构件。然后他们做成做好之后，再去提供给电解槽的制造商。比如像阳光电源、隆基氢能、派瑞氢能这些公司。也有系统集成商向中车、华电重工等。然后这些中游的装备制造这些公司，继续的去给下游提供进行氢能的生产和运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35:28</w:t>
      </w:r>
    </w:p>
    <w:p>
      <w:r>
        <w:rPr>
          <w:rFonts w:ascii="等线(中文正文)" w:hAnsi="等线(中文正文)" w:cs="等线(中文正文)" w:eastAsia="等线(中文正文)"/>
          <w:b w:val="false"/>
          <w:i w:val="false"/>
          <w:sz w:val="20"/>
        </w:rPr>
        <w:t>所以我们是最上游的材料，就是镍及镍网这样子的一个可能。从最上游的材料到部件，然后再到电极材料，电极结构件，接下来是这个装备的制造和集成这样。明白。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35:47</w:t>
      </w:r>
    </w:p>
    <w:p>
      <w:r>
        <w:rPr>
          <w:rFonts w:ascii="等线(中文正文)" w:hAnsi="等线(中文正文)" w:cs="等线(中文正文)" w:eastAsia="等线(中文正文)"/>
          <w:b w:val="false"/>
          <w:i w:val="false"/>
          <w:sz w:val="20"/>
        </w:rPr>
        <w:t>对，因为对，因为我看之前我们这个阿凡达也是在主攻600到900毫米的这种宽体材料。就现在我们整体清了这个技术路线，有有发的一些改变吗？目前没有，还是按照原来的这样的一个计划在推进。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36:05</w:t>
      </w:r>
    </w:p>
    <w:p>
      <w:r>
        <w:rPr>
          <w:rFonts w:ascii="等线(中文正文)" w:hAnsi="等线(中文正文)" w:cs="等线(中文正文)" w:eastAsia="等线(中文正文)"/>
          <w:b w:val="false"/>
          <w:i w:val="false"/>
          <w:sz w:val="20"/>
        </w:rPr>
        <w:t>明白，对，这个是我们这两个子公司，还有就是我们分公司这块，就是黑黑悟空这块，就是我们一直在布局FPC这块的产品。然后看到25年也是逐渐开始起量了，就想问一下我们这块客户目前这种认证情况，还有我们对整体的26年我们这个目标收入，我们大概有多少？我们首先就是26年的目标收入是5000万，如果能够达到3000万的话，基本上能够盈亏平衡。那如果能够达到5000万，能够差不多把前面的亏损能够补回来。到目前就是26年的一个一季度。黑悟空这块就是从收入这一块，同比去年是有一个翻倍，整体差不多有三百多万。明白，我们这个FPC下游还是属于储能这块，对吧？主要就是像乘用车重重型卡车出门这一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37:13</w:t>
      </w:r>
    </w:p>
    <w:p>
      <w:r>
        <w:rPr>
          <w:rFonts w:ascii="等线(中文正文)" w:hAnsi="等线(中文正文)" w:cs="等线(中文正文)" w:eastAsia="等线(中文正文)"/>
          <w:b w:val="false"/>
          <w:i w:val="false"/>
          <w:sz w:val="20"/>
        </w:rPr>
        <w:t>明白。对，就是3000万左右的收入是能达到盈亏平衡，然后5000万这块今年收入就是我们后面的话这个FPC如果说形成这种比较稳定的这种规模化的话，我们最终的这个比较稳态的毛利率我们大概能达到多少？毛利率目前的话毛利率其实也挺难算的，都是亏损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37:46</w:t>
      </w:r>
    </w:p>
    <w:p>
      <w:r>
        <w:rPr>
          <w:rFonts w:ascii="等线(中文正文)" w:hAnsi="等线(中文正文)" w:cs="等线(中文正文)" w:eastAsia="等线(中文正文)"/>
          <w:b w:val="false"/>
          <w:i w:val="false"/>
          <w:sz w:val="20"/>
        </w:rPr>
        <w:t>就是核心还是想问我们这个就是IIPC这块，我们后面起量之后的毛利率会比我们这个聂代博跟精密且且构件高吗？基本上差不多，应该不会比他高。我们也参考了一下其他行业的成熟的这种FPC的企业的话，差不多也是15%左右。目前我们毛利率还是负的。我们可能跟比那个软连接要好一点，也不会达到精密结构，就是那个冲压件的这样的一个毛利率差不多。就综合一下，比较好的状态是达到百分之四五十这样子。</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38:27</w:t>
      </w:r>
    </w:p>
    <w:p>
      <w:r>
        <w:rPr>
          <w:rFonts w:ascii="等线(中文正文)" w:hAnsi="等线(中文正文)" w:cs="等线(中文正文)" w:eastAsia="等线(中文正文)"/>
          <w:b w:val="false"/>
          <w:i w:val="false"/>
          <w:sz w:val="20"/>
        </w:rPr>
        <w:t>明白，对，如果以我们黑悟空现在目前的这个产能规划和这个建设来看的话，就是完全百分之百达产之后，我们FPC这块的这个整整体产值能有多少？对，就是PCU的材质厂家产值差不多就是四五千的。现在目前的这个产能的话就是四五千万。这我明白。所以后面就是我们这块业务如果说订单再多的话，我们这块还会进行这种新一轮的产能建设的，是吧？对，他主要就是说他的这个投入主要是设备，相对来说的话不需要打地基，或者说这个对于厂房的要求没有那么高，只要摆放就好了，不需要有那么多的其他的因素。所以如果说后面有这种比较大的一个扩能的话，速度会比较快一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39:30</w:t>
      </w:r>
    </w:p>
    <w:p>
      <w:r>
        <w:rPr>
          <w:rFonts w:ascii="等线(中文正文)" w:hAnsi="等线(中文正文)" w:cs="等线(中文正文)" w:eastAsia="等线(中文正文)"/>
          <w:b w:val="false"/>
          <w:i w:val="false"/>
          <w:sz w:val="20"/>
        </w:rPr>
        <w:t>明白，对，因为我们去年三季度的时候，也跟您交流过一次这块的情况。我们下游这主要是果轩高科和这个维通力，我们这块客户有有一些新增的吗？基本上还是那几家，我看了一下，都是因为国轩高科没有直接去拿我们的这个FPC的这个产品，他们是通过其他的供应商来做的。像因为我们也不是太了解这个行业，我们的客户我不知道他那个最终终端是什么，这个我可能后面我也再跟进一下，看看他那个最终的终端除了国轩和维通利之外，还有有没有其他的一些，明白了解。</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40:19</w:t>
      </w:r>
    </w:p>
    <w:p>
      <w:r>
        <w:rPr>
          <w:rFonts w:ascii="等线(中文正文)" w:hAnsi="等线(中文正文)" w:cs="等线(中文正文)" w:eastAsia="等线(中文正文)"/>
          <w:b w:val="false"/>
          <w:i w:val="false"/>
          <w:sz w:val="20"/>
        </w:rPr>
        <w:t>对，对，然后还有就是我也是关注到了我们年报里面披露的一些我们的在研项目其中有这个移动储能车，还有这个新能源汽车动力电池这个电池模组。然后还有我们这个我看到还有一个新能源动力电池的数据采集线的制备技术。就是关于我们研我们研发项目这块，我们有有哪些新的看点。我们的研发项目，刚才您说的数据采集线其实就是FPC，就是对应FPC只是另外一种说法。然后我们的研发项目还是围绕公司的这些产品，像那个氢能的，包括季报材料的，包括像那个数据采集线的，还是以这些为主。明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41:12</w:t>
      </w:r>
    </w:p>
    <w:p>
      <w:r>
        <w:rPr>
          <w:rFonts w:ascii="等线(中文正文)" w:hAnsi="等线(中文正文)" w:cs="等线(中文正文)" w:eastAsia="等线(中文正文)"/>
          <w:b w:val="false"/>
          <w:i w:val="false"/>
          <w:sz w:val="20"/>
        </w:rPr>
        <w:t>对，就提到汽车这块，还是想请教一下我们汽车这块，我们最近有没有一些新的变化？电池的用量，这块还有整整体这个市场需求，我们这块有没有一些新的看点？您说的是汽车这一块，汽车这块我们没有专门骑车这一块的统计。明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41:40</w:t>
      </w:r>
    </w:p>
    <w:p>
      <w:r>
        <w:rPr>
          <w:rFonts w:ascii="等线(中文正文)" w:hAnsi="等线(中文正文)" w:cs="等线(中文正文)" w:eastAsia="等线(中文正文)"/>
          <w:b w:val="false"/>
          <w:i w:val="false"/>
          <w:sz w:val="20"/>
        </w:rPr>
        <w:t>所以对，因为后面的话可能27年的话，就是整个行业有预计这种固态电池会开始装车。我们现在固态电池这块的一些研发进度，还有我们跟客户的合作这块，能再帮我们详细介绍一下吗？固态电池目前跟前期可能沟通过的那个负极集流体比较相关。那我们还是在跟客户的一个送样的过程当中，目前有在送样的客户有4到5家，都是一些比较头部的电池企业。因为涉及到保密的一个义务，所以我们也不太方便去透露具体的名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42:26</w:t>
      </w:r>
    </w:p>
    <w:p>
      <w:r>
        <w:rPr>
          <w:rFonts w:ascii="等线(中文正文)" w:hAnsi="等线(中文正文)" w:cs="等线(中文正文)" w:eastAsia="等线(中文正文)"/>
          <w:b w:val="false"/>
          <w:i w:val="false"/>
          <w:sz w:val="20"/>
        </w:rPr>
        <w:t>从这个送样的一个样品规格来看，主要就是差不多七八微米这样的一个厚度。然后宽度的话不超过30厘米，也有十几厘米的，因为这个是根据客户的要求来的。长度的话从百100米左右到1000米左右不等，这个都是不同的一个规格。然后从这个材料成分来看，有这种镍和铁各50%的，也有镍80% 10%几的，也有就是你也超过99%的，有各种不同的一个成分要求，也就是这是样品的一个情况。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43:10</w:t>
      </w:r>
    </w:p>
    <w:p>
      <w:r>
        <w:rPr>
          <w:rFonts w:ascii="等线(中文正文)" w:hAnsi="等线(中文正文)" w:cs="等线(中文正文)" w:eastAsia="等线(中文正文)"/>
          <w:b w:val="false"/>
          <w:i w:val="false"/>
          <w:sz w:val="20"/>
        </w:rPr>
        <w:t>从客户的一个送样，包括客户的一个测试认证情况来看，这些也都在不断的送样测试，然后反馈当中，基本上能够确定的有两家，他们就是拿过去是用在负极集流体上的。因为他还没有最终确定，所以我们也不知道后面是不是会有这种量产的一个需求，目前就是这么一个状态。明白，对，七八微米这块就是我们七八微米现在保护的这个技术水平。我们现在是能够达到这个固态电池应用的一个技术标准吗？他这个是他们的要求，他们需要的就是这样的一个厚度，我们是根据他们的厚度需求来提供的。明白，对，就是国家电视这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44:11</w:t>
      </w:r>
    </w:p>
    <w:p>
      <w:r>
        <w:rPr>
          <w:rFonts w:ascii="等线(中文正文)" w:hAnsi="等线(中文正文)" w:cs="等线(中文正文)" w:eastAsia="等线(中文正文)"/>
          <w:b w:val="false"/>
          <w:i w:val="false"/>
          <w:sz w:val="20"/>
        </w:rPr>
        <w:t>对，然后还有一个我看到我们那个年报里面有提到我们这个高端产品也是在这个商商用商业航天里面也会有使用。就是现在反正近几年商业航天这块的热度也比较高。就是我想问一下我们商业航天这块的目前业务量，然后还有未来的一个发展前发展前景。</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44:28</w:t>
      </w:r>
    </w:p>
    <w:p>
      <w:r>
        <w:rPr>
          <w:rFonts w:ascii="等线(中文正文)" w:hAnsi="等线(中文正文)" w:cs="等线(中文正文)" w:eastAsia="等线(中文正文)"/>
          <w:b w:val="false"/>
          <w:i w:val="false"/>
          <w:sz w:val="20"/>
        </w:rPr>
        <w:t>就对于我们公司这块产品来看的话，这块我们实际上是我们的客户，他们在给这些终端的一些客户在供货。那其实就我们自己的直接客户，是天津18所，就中国电子科技集团十八研究所。他们是专门做这个航空航天的电池的，也是用在电池上的那就是我们其他的客户可能会跟商业航天更加相关一点。因为我们的直接客户18所，他是他不算是商业航天，他就是国家的一些军工项目。客户那边他们的一些信息，其实有一些我们也只能知道他们确实在供货，但是具体的情况他们也好像也不能透露。对，但是总体的一个使用的产品的话，是以我们的这种镍带镍网为主。明白，对，然后还有就是有，对，有看到我们这个有25年披露的客户，可能我们这个冠宇这块整体增量是比较大。完了还注意到我们这块有有一家新增的这个李威能源集团，大概销售了4000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45:50</w:t>
      </w:r>
    </w:p>
    <w:p>
      <w:r>
        <w:rPr>
          <w:rFonts w:ascii="等线(中文正文)" w:hAnsi="等线(中文正文)" w:cs="等线(中文正文)" w:eastAsia="等线(中文正文)"/>
          <w:b w:val="false"/>
          <w:i w:val="false"/>
          <w:sz w:val="20"/>
        </w:rPr>
        <w:t>对，我们给他们供的是什么产品？你是TCO也是TCO是吧？明白，所以对，因为我看我们24年我们披露的这个是有客户一和客户2，完了到了25年变成ABC了。就是想问一下这个一二跟AABC有有相互重合的客户吗？有一些的，但是不多，我们不多。对，明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46:18</w:t>
      </w:r>
    </w:p>
    <w:p>
      <w:r>
        <w:rPr>
          <w:rFonts w:ascii="等线(中文正文)" w:hAnsi="等线(中文正文)" w:cs="等线(中文正文)" w:eastAsia="等线(中文正文)"/>
          <w:b w:val="false"/>
          <w:i w:val="false"/>
          <w:sz w:val="20"/>
        </w:rPr>
        <w:t>所以第一大第二大客户的主要增长还是我们这个TCO这一块的供货。TCO的话在前五大里面基本上持平，跟去年，明白，对，这是客户。对。然后还有另外一个就是这个角度，就是说从我们这个分区域的销售来看，反正我们公司以前一直是内销为主，占比也非常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46:44</w:t>
      </w:r>
    </w:p>
    <w:p>
      <w:r>
        <w:rPr>
          <w:rFonts w:ascii="等线(中文正文)" w:hAnsi="等线(中文正文)" w:cs="等线(中文正文)" w:eastAsia="等线(中文正文)"/>
          <w:b w:val="false"/>
          <w:i w:val="false"/>
          <w:sz w:val="20"/>
        </w:rPr>
        <w:t>但是我们看到25年外销这块，其实这个增长幅度也比较大，也是做到了接近5000万的一个水平。想问一下我们这块的一个主要增量的海外区域，还有包括合作的客户以及我们海外销售，目前这个产品结构是怎么样的这应该还是TCO的，他们改变的好像是某一个客户改变的这个模式，把从就内销改成了那种深加工的那种，应该是这种。明白，所以并没有新增客户或者是什么海外区域这种就是某一个客户他原来是内销的，就是那种采购的。他后来他改他自己要求改变，是那种叫进料深加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47:35</w:t>
      </w:r>
    </w:p>
    <w:p>
      <w:r>
        <w:rPr>
          <w:rFonts w:ascii="等线(中文正文)" w:hAnsi="等线(中文正文)" w:cs="等线(中文正文)" w:eastAsia="等线(中文正文)"/>
          <w:b w:val="false"/>
          <w:i w:val="false"/>
          <w:sz w:val="20"/>
        </w:rPr>
        <w:t>明白，对，对，然后我们这边也有个客户发给我们一个问题，就是整体26年的这个全球镍市场转向供需缺口，然后印尼配额收紧导致整体这个镍价上行。就是公司在这个锁价和套期保值这块有没有一些措施？套期保值我们是可以做的，但是做下来是因为效果不好。刚才讲的那是不是他们讲的是吗？刚才解释了一下，就是他们稳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48:16</w:t>
      </w:r>
    </w:p>
    <w:p>
      <w:r>
        <w:rPr>
          <w:rFonts w:ascii="等线(中文正文)" w:hAnsi="等线(中文正文)" w:cs="等线(中文正文)" w:eastAsia="等线(中文正文)"/>
          <w:b w:val="false"/>
          <w:i w:val="false"/>
          <w:sz w:val="20"/>
        </w:rPr>
        <w:t>锁价的话，因为我们跟客户，比如客户下单的时候，就某一天下单。我们今天可能统计到今天有可能有20家客户下单了，下了50吨。那我们会对应的在今天按照今天的价格就是一一对应，把这部分所需要的原材料给买回来。这个锁价其实我们一直都是在江做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48:38</w:t>
      </w:r>
    </w:p>
    <w:p>
      <w:r>
        <w:rPr>
          <w:rFonts w:ascii="等线(中文正文)" w:hAnsi="等线(中文正文)" w:cs="等线(中文正文)" w:eastAsia="等线(中文正文)"/>
          <w:b w:val="false"/>
          <w:i w:val="false"/>
          <w:sz w:val="20"/>
        </w:rPr>
        <w:t>然后在淘宝这一块，就是因为我们感觉到期货的价格跟现货的价格的涨跌，其实它并不是完全一一同步。所以我们在做的时候会有这种差额存在，而且它的那个变化的一个趋势不是那么的能够契合，导致我们以前做的时候效果不太好。所以我们已经其实有两年都没有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49:07</w:t>
      </w:r>
    </w:p>
    <w:p>
      <w:r>
        <w:rPr>
          <w:rFonts w:ascii="等线(中文正文)" w:hAnsi="等线(中文正文)" w:cs="等线(中文正文)" w:eastAsia="等线(中文正文)"/>
          <w:b w:val="false"/>
          <w:i w:val="false"/>
          <w:sz w:val="20"/>
        </w:rPr>
        <w:t>对于这个业价对公司整体利润的一个影响，其实怎么说呢？除非就是那种他有一个非常大的一个价格变动区间，不然的话它的影响也还好，就不是那么大，可能影响个一两千万。这个已经算是最近几年里面是比较大的了。我们是二三年也差不多有最近2000万的影响。那平时如果他达到2000万的影响，是因为价格有差不多10万的一个涨幅涨跌幅。如果说他能够在比较小的范围里面去波动的话，其实对我们的影响没有那么大。明白，对，然后还还有一个客户的问题，就是2026年从行业数据来看的话，氢能电解槽的这个装机需求增速可能有接近50%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50:06</w:t>
      </w:r>
    </w:p>
    <w:p>
      <w:r>
        <w:rPr>
          <w:rFonts w:ascii="等线(中文正文)" w:hAnsi="等线(中文正文)" w:cs="等线(中文正文)" w:eastAsia="等线(中文正文)"/>
          <w:b w:val="false"/>
          <w:i w:val="false"/>
          <w:sz w:val="20"/>
        </w:rPr>
        <w:t>就是对于公司来讲，我们这个颞极电极的这个电极材料，我们相关的这个技术壁垒，还有我们对氢能电解槽好的单台的价值量，我们现在能够去看吗？他这个嗯氢能这一块对于镍板的或者说镍带的一个宽度要求会比较高，然后对它的焊接性能各方面也都是有一定的要求。对于我们来说，因为我们有阿凡达这个项目，就2500吨的一个新的募投项目，也就在今年下半年希望能够投产。所以在这块就是从产能方面没有什么太大的问题。对于单台的一个价值量的话，我们跟客户那边了解下来的话，他一台差不多要到一点。请关注公众号思维纪要社，更多纪要请加V西安2021013。</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51:08</w:t>
      </w:r>
    </w:p>
    <w:p>
      <w:r>
        <w:rPr>
          <w:rFonts w:ascii="等线(中文正文)" w:hAnsi="等线(中文正文)" w:cs="等线(中文正文)" w:eastAsia="等线(中文正文)"/>
          <w:b w:val="false"/>
          <w:i w:val="false"/>
          <w:sz w:val="20"/>
        </w:rPr>
        <w:t>0.5到2吨的一个用量那也是根据对这个电解槽的一个大小来的。明白，对，然后提到电极材料这块，我看我们年报里面也有披露。我们跟有一家叫伊利科技这家公司，对我我们也有一些合作。想问一下我们这个合作的主要内容是什么？你说的伊利科技是哪一个？没有？我们年就是宜是那个适宜的宜。完了锂是锂电的锂，我看我们年报里面已经批过了迤逦科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51:47</w:t>
      </w:r>
    </w:p>
    <w:p>
      <w:r>
        <w:rPr>
          <w:rFonts w:ascii="等线(中文正文)" w:hAnsi="等线(中文正文)" w:cs="等线(中文正文)" w:eastAsia="等线(中文正文)"/>
          <w:b w:val="false"/>
          <w:i w:val="false"/>
          <w:sz w:val="20"/>
        </w:rPr>
        <w:t>对对对，迤逦科技是我们的一个投资，因为他们是他们的控股股东，是天华新能。然后天华新能本那也是由宁德时代来做了投资的。这个夷里它是做正极材料，我们也是想在电池的领域去拓宽一下边界，所以而且这个公司本身是我们宜兴人和裴振华的一个投资的，所以我们就去做了这样一个投资的尝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52:26</w:t>
      </w:r>
    </w:p>
    <w:p>
      <w:r>
        <w:rPr>
          <w:rFonts w:ascii="等线(中文正文)" w:hAnsi="等线(中文正文)" w:cs="等线(中文正文)" w:eastAsia="等线(中文正文)"/>
          <w:b w:val="false"/>
          <w:i w:val="false"/>
          <w:sz w:val="20"/>
        </w:rPr>
        <w:t>了解拓宽这个边界，我们主要聚焦在什么方向上？其实从这个因为它正极材料，我们对于后面的一些新的一些正极，就新的电池的话，因为它是有有这个怎么说呢？因为这个确实对于我们来说也不太好去，因为他毕竟他的那个控股股东也上市公司，我们也不能过多的去去说这家公司的一个情况。那从我们的这个角度出发的话，去跟这些与电池相关的，未来可能在固态方面也有一些发展的这些企业去多一些就是这样的一个接触，其实可能会更加有好处。明白，徐总，对明白，对我看时间也差不多了，不然徐总看能不能最后再帮我们总结一下，我们未来26年我们住的点，然后还有我们几分新的这个业务忘记。吴总还可能要补充一点主持人我我补充一下，就是刚才我们在说到这个TCO25年的毛利率比24年就下降了是吧？当时我其实一个最主要的原因，就是我们在24年是有客供料的，那个就是合作模式是客供料。我们25年也有，但是客供料的这个比例是下降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54:07</w:t>
      </w:r>
    </w:p>
    <w:p>
      <w:r>
        <w:rPr>
          <w:rFonts w:ascii="等线(中文正文)" w:hAnsi="等线(中文正文)" w:cs="等线(中文正文)" w:eastAsia="等线(中文正文)"/>
          <w:b w:val="false"/>
          <w:i w:val="false"/>
          <w:sz w:val="20"/>
        </w:rPr>
        <w:t>因为客户就是客户提供这个芯片，那这样的话也就是说在我24年的这个销售额里面，它是偏少的。但是其实我们赚钱也就是赚那个加工费的那一部分。我不知道你听明白了没？就是我们在24年客户量的这个比例是TCO，TCOO里面的客供料比例是42%。在25年就只有19%点几。这一块就会导致于我的同样的这个量，但是我的25年的销售额会增长，会导致我的毛利率下降。分母大了吗？明白，就是我们我们自己采购的比例变大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54:49</w:t>
      </w:r>
    </w:p>
    <w:p>
      <w:r>
        <w:rPr>
          <w:rFonts w:ascii="等线(中文正文)" w:hAnsi="等线(中文正文)" w:cs="等线(中文正文)" w:eastAsia="等线(中文正文)"/>
          <w:b w:val="false"/>
          <w:i w:val="false"/>
          <w:sz w:val="20"/>
        </w:rPr>
        <w:t>对对对，这个是主要的原因。刚才当然说的那个铜材的上涨也会有一定的影响，但那个影响可能要小一点。明白，那我们就26年一季度，我们毛利率回升这块就就这块有有这个客供的这个比例。他这个客供的比例和去年同期是差不多，这个是没什么影响。他主要今年回升是因为一个是规模效应的影响，就是说它的这个量大了，然后它的这个固定制造成本率的被分摊摊薄了，这是一个原因。还有一个主要的原因，就是日元的汇率下降跌，但是我们和客户的这个销售价格并没有太大的变化，就是我们的采购成本低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55:37</w:t>
      </w:r>
    </w:p>
    <w:p>
      <w:r>
        <w:rPr>
          <w:rFonts w:ascii="等线(中文正文)" w:hAnsi="等线(中文正文)" w:cs="等线(中文正文)" w:eastAsia="等线(中文正文)"/>
          <w:b w:val="false"/>
          <w:i w:val="false"/>
          <w:sz w:val="20"/>
        </w:rPr>
        <w:t>这个影响还蛮蛮大的。因为去年的时候，去年一季度的时候，大概人民币对会员对日元的大概是就4.8的样子，4.84.95这样。那今年就可能就只有4.44.3巷，现在4.3都不到了。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55:55</w:t>
      </w:r>
    </w:p>
    <w:p>
      <w:r>
        <w:rPr>
          <w:rFonts w:ascii="等线(中文正文)" w:hAnsi="等线(中文正文)" w:cs="等线(中文正文)" w:eastAsia="等线(中文正文)"/>
          <w:b w:val="false"/>
          <w:i w:val="false"/>
          <w:sz w:val="20"/>
        </w:rPr>
        <w:t>这一块也是额外给我们带来了一部分利润。那毛利率提升了，提升毛利率了。明白，对对对，就记着我还有最后一个就是这个财务方面的一个小问题。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56:12</w:t>
      </w:r>
    </w:p>
    <w:p>
      <w:r>
        <w:rPr>
          <w:rFonts w:ascii="等线(中文正文)" w:hAnsi="等线(中文正文)" w:cs="等线(中文正文)" w:eastAsia="等线(中文正文)"/>
          <w:b w:val="false"/>
          <w:i w:val="false"/>
          <w:sz w:val="20"/>
        </w:rPr>
        <w:t>因为我看到我们25年转过之后，我们25年整体管理费用大概是3300万。后续的话，26年我们我们也有能够去去投产的一个项目。就我们26年整体管理费用这块能有多少？就是加上这个新的折旧摊销费。这1块26年其实我们要增加的主要就是阿凡达那个新的这个项目投产之后了。这部分还没有具体算，应该也是不小的金额，因为投资规模在那。</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56:47</w:t>
      </w:r>
    </w:p>
    <w:p>
      <w:r>
        <w:rPr>
          <w:rFonts w:ascii="等线(中文正文)" w:hAnsi="等线(中文正文)" w:cs="等线(中文正文)" w:eastAsia="等线(中文正文)"/>
          <w:b w:val="false"/>
          <w:i w:val="false"/>
          <w:sz w:val="20"/>
        </w:rPr>
        <w:t>明白，对，还有就是我们看到25年我们研发费用这块，其实比2324的这个水平要高出很多。然后包括我们今年一季度，我们这个研一这个研发费用已经接基本上接近25年3分之1的一个水平了。对，就想问一下这块这个原因，我们这个新的研发费用，为就是为什么会增加这么多？这个有几个原因，一个就是本身你这个产品要更新迭代，你这种可能是要需要大量的投入研发。还有这个原因，就是我们股权激励股股份支付这一块。由于这个还有就是叫股份股份支付这一块，就是有研发人员，他是参与的，他是核心人员，那这一块也是比较大的。我们现在实际上是从今年这一块，整个的对销售费用也好，研发费用、管理费用都有啊，都是对这一块是不小的。这个金额。</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57:47</w:t>
      </w:r>
    </w:p>
    <w:p>
      <w:r>
        <w:rPr>
          <w:rFonts w:ascii="等线(中文正文)" w:hAnsi="等线(中文正文)" w:cs="等线(中文正文)" w:eastAsia="等线(中文正文)"/>
          <w:b w:val="false"/>
          <w:i w:val="false"/>
          <w:sz w:val="20"/>
        </w:rPr>
        <w:t>刚才我们徐总也不也说了，我们像去年的时候，25年的时候，我们这一块股份支付这一块的话就有六百多万。那我们去年24年的话就只有一百多万，那这样就是相差500万的。500万它主要就是说在管理人员、销售人员、研发人员里面，这个也是影响是不小的。我们还会有一些研发样品，不停的各种研发，然后会有研发样品，它会产生研发费用。明白，吴总明白。对，好，我看我们今天交流的也比较充分了。对，然后徐总可以帮我们在简单的总结一下我们26年的一些看点，还有我们这26年布局的一些新兴赛道的几个几个领域，我们需要去想要去达成的一个目标情况。对，最后再帮我们收收个尾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58:43</w:t>
      </w:r>
    </w:p>
    <w:p>
      <w:r>
        <w:rPr>
          <w:rFonts w:ascii="等线(中文正文)" w:hAnsi="等线(中文正文)" w:cs="等线(中文正文)" w:eastAsia="等线(中文正文)"/>
          <w:b w:val="false"/>
          <w:i w:val="false"/>
          <w:sz w:val="20"/>
        </w:rPr>
        <w:t>徐总，好，我们26年整体的话从我们股权激励的目标来看的话，是增长25%。那从一季度的一个表现来看，基本上如果能够维持这样的一个增长速度的话，感觉26年我们达成这个股权激励25%的增长还是有希望的那另外26年我们对于这个新的一些应用领域，你像这个氢能这一块，包括可能未来新型电池的一个集流体的一些方面，我们也是比较有信心。就是在增长这块，包括这个可能出现的一些机会这一块都是比较有信心。那在其他方面，就是基本上保持一个稳中有增的这样一个态势，然后有随着新的木头项目的一个不断的去投入使用，相信我们后面的一个业绩也会能够出现一些比较让人惊喜的一方面。其他的也没有什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59:48</w:t>
      </w:r>
    </w:p>
    <w:p>
      <w:r>
        <w:rPr>
          <w:rFonts w:ascii="等线(中文正文)" w:hAnsi="等线(中文正文)" w:cs="等线(中文正文)" w:eastAsia="等线(中文正文)"/>
          <w:b w:val="false"/>
          <w:i w:val="false"/>
          <w:sz w:val="20"/>
        </w:rPr>
        <w:t>好啊好啊，今天也很感谢徐总跟吴总的时间，也是对我们整体25年26年的一个情况也是做了一个很详细的一个梳理。然后我们也是一直在跟踪，也是比较看好远航精密我们这家公司。然后后面有一些投资者领导，如果说对远航精密感兴趣的话，也欢迎通过我们与徐总跟吴总来取得联系。不然我们今天会议先到这里，徐总吴总，好的，谢谢大家好的，谢谢。好，感谢好会议助理。感谢大家参加本次会议，用AI进宝获得优质复盘资料，更多专业AI工具和投研内容，打开进门APP领取会员体验，祝您工作顺利，再见。</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2026-04-25T03:40:41Z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E6636BB100BBAFBB4581D91E6DDB82B4298DBEFCE37DD5873A3C463F44DFE5EA0E7B9DEC4C5FE1D4A81D77DA691F4006796C94C3CB2B280657AF6C7D5F0FCE3D193AF35</vt:lpwstr>
  </property>
</Properties>
</file>