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美利信 260423_导读</w:t>
      </w:r>
    </w:p>
    <w:p>
      <w:pPr>
        <w:pStyle w:val="a0"/>
        <w:jc w:val="center"/>
      </w:pPr>
      <w:r>
        <w:t>2026年04月24日 08:50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半导体 订单 产能 华为 毛利率 收入 通信 汽车 人才 布局 客户 装备 新工厂 重庆 华东 华南 国产替代 产能利用率 精密件 产值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最近举行的一次经济交流会议上，一家公司领导层，包括董事长、财务总监和半导体业务总经理，向投资人详细介绍了公司的经营状况和未来规划。会议重点讨论了2025年的研发投资、财务表现、收入增长、毛利率提升，以及公司在汽车、通信和储能等领域的业务发展。特别指出原材料价格上涨对公司业绩构成挑战，但公司已通过调价机制应对。此外，会议还深入介绍了半导体业务的进展，包括自2020年以来的业务扩展、与大客户的合作、技术优势、产能规划和扩张策略，以及应对成本上涨的方法。公司还分享了对未来产能规划、半导体业务增长潜力的看法，并解答了投资者的疑问，展示了公司面对市场挑战的策略调整和对未来发展的积极规划，以及与投资者之间的良好沟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公司经营情况与未来展望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近期经营状况良好，2025年研发投入增加，收入预计同比上升16%，毛利率提升，亏损减少。业务领域涵盖汽车、通信、储能及半导体，整体向好。面临原材料上涨和调价机制滞后等挑战，但预计后期业绩将持续改善。投资者可关注具体数据说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02:16 公司半导体业务发展历程与华为合作亮点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自2016年起与华为合作，进入数字能源、5G等领域，2020年响应国家战略，成立专项团队参与半导体装备研发，经过五年努力，成功解决多项技术难题，进入深圳和上海国资委供应链体系，推动国产光刻设备快速发展，开辟第二赛道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05:29 半导体领域订单激增与产品线扩展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半导体领域的订单增长及产品线扩展展开，强调了深圳和上海地区订单每年翻番的增长态势，以及为满足需求进行的产能扩张。提及与华为合作的7.5亿项目，展示了包括真空腔体、机械臂减震器、精密工装等在内的核心产品，这些产品正经历批产阶段，涉及传输枪、反应腔等大型部件及小精密件的多样化生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07:21 半导体行业人才团队构建与来源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半导体行业人才团队的构建展开，指出核心研发人员源自原美丽信团队，伴随公司快速扩张，吸纳了大量行业内人才，包括来自富创、惊鸿、托伦斯等大型公司的技术人员，同时正独立搭建培训体系，以建立自有人才梯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09:01 新工厂投产与Q1交付情况及Q2目标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新工厂自3月18日投产后，Q1半导体交付额达3300万，同比增长20%。Q2目标提升至1.3亿，产能与订单根据装备进场情况预测调整。依托与华为的战略合作及全领域产品优势，订单选择基于产能释放计划，市场需求旺盛，尤其在国产替代与华为深度合作背景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11:17 公司产能规划与半导体布局策略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产能规划展开，讨论了云南基地满产目标、华南与华东半导体产能布局，以及精密加工、钣金表面处理和总装调试等业务模块的配置。公司正积极扩展产能，以满足客户市场增量需求，规划中华南与华东基地将全面布局，目标超越现有重庆基地规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14:52 半导体业务毛利率提升与冷业务进展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去年半导体业务的毛利率较低，但今年随着新工厂的投产和自制比例的提高，预计毛利率将显著改善。同时，一季度毛利率的恢复主要得益于汽车产品结构的调整和通信领域5G业务的收入增长。此外，冷业务的最新进展显示，汽车部品零件、5G通信业务和数据中心服务器业务均在推进中，预计四季度将形成收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19:56 半导体产能布局与未来产值规划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对话围绕半导体产能布局展开，讨论了未来产能投放节点与产值预期，指出27年规划产值达11家单位，28年计划翻番，强调紧锣密鼓推进扩产扩能进程。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21:27 半导体领域技术与竞争优势探讨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半导体领域的技术优势和产品选择展开，强调了深度绑定客户带来的信任与认可，以及专业团队组建的重要性。公司通过不计成本的长期投入，建立了高粘性的客户关系，并在功能技术、品质保证和精密制造管理能力上形成核心竞争力。同时，客户如华为的技术引领，助力企业技术提升至3纳米甚至1纳米的智能高度，强化了技术支撑和未来产值把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25:44 公司未来三年业务重心排序与增长策略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中讨论了公司未来三年的业务重心排序，强调汽车行业将采取稳健发展策略，重点提升利润而非追求量的增长；5G及5.5G通信领域预计快速发展，公司技术与市场占有率全球领先；半导体领域被视为高速增长期，增长速度可能超过汽车和通信行业。公司计划抓住这两个领域的增长机遇，实现业绩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28:37 应对原材料价格上涨的策略与价格联动机制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针对一季度因原材料价格上涨导致的汽车业务亏损，公司采取了价格联动机制，即与70%的客户签订价格联动协议，根据原材料价格变动调整产品价格。对于未签订协议的个别客户，公司正在通过谈判建立价格联动机制。此外，公司考虑了期货套期保值策略，但鉴于市场波动，选择审慎操作，避免可能的巨额亏损。通过建立价格联动机制，公司认为可以有效控制原材料价格上涨带来的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32:41 北美基地亏损与盈利修复计划及机器人业务布局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北美基地的亏损情况，管理层表示将通过提高订单量，尤其是在储能领域的订单，以实现大幅减亏并在2026年前达到盈亏平衡。此外，对于机器人业务，公司正积极参与新项目竞标，但目前尚未在北美开展实际业务，单机价值量区间规划暂未透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3"/>
        </w:numPr>
      </w:pPr>
      <w:r>
        <w:t>35:35 投资者问答：产能规划、订单状态与镁合金技术进展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投资者询问了关于27年产能规划是否包含并购预期，当前产能主要依靠重庆新老厂的利用与扩展，未包含并购。关于AMD订单，目前处于验证阶段，尚未有最终结果，同时公司正与国际工业互联客户保持紧密联系。在汽车领域，公司涉及镁合金压铸技术，正进行技术验证与改进，以应对铝合金替代挑战，目前处于观望阶段，技术储备与工艺均无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4"/>
        </w:numPr>
      </w:pPr>
      <w:r>
        <w:t>38:51 5G液冷技术与资产减值分析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一季度业绩亏损及资产减值展开，解释了长期资产与存货减值的原因，并强调未来减值可能性降低。随后讨论了5G液冷技术的收入预期，预计今年突破4亿，明年翻番，且国外客户毛利率较国内客户高约10%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5"/>
        </w:numPr>
      </w:pPr>
      <w:r>
        <w:t>52:02 可钎焊工艺在新能源车与通信领域的应用及经济效益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可钎焊工艺在新能源车和通信设备中的应用，包括与传统工艺相比的成本和重量优势，以及该技术对毛利率和净利率的提升。特别提到与华为的合作研发，以及国外客户订单带来的价格优势。同时，强调了公司在新技术、新材料研发上的持续投入，以及未来在汽车业务和半导体领域的发展规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6"/>
        </w:numPr>
      </w:pPr>
      <w:r>
        <w:t>57:22 公司发展策略与产能规划讨论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未来发展方向展开，讨论了服务器艺人收入预期、半导体行业产能建设以及通过外延合作提升产能的可能性。提及重庆工厂设备安装进度、订单交付压力及客户对快速响应的需求。预计重庆基地收入可达十亿，未来将探索新手段满足增长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7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介绍了公司近期的经营情况，包括年报及第一季度的数据，其中提到研发和一季度报的提升、收入同比增长16%、亏损减少以及毛利率增加等亮点。尽管面临原材料上涨和客户涨价的挑战，公司计划在汽车、通信和储能等领域增加投入，并采取措施调整价格机制以适应市场变化。他强调，公司与华为等战略合作伙伴的合作，以及在半导体领域的投入和进展，为公司带来了新的发展机遇。同时，公司正在积极布局新产能基地，以满足市场需求并保持持续增长。此外，他还分享了公司在人才团队建设、产能规划以及特定项目进展等方面的情况，并对投资者关心的多个问题进行了详细解答，体现了公司在挑战中寻求机遇，致力于长期发展的战略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问：公司近期的经营情况如何，以及半导体业务的发展状况和订单情况？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大家好，感谢大家的关注。我们公司在2025年第一季度的研发和营业总收入达到了12.2亿，同比增长约16%。今年预计的收入相较于去年增长明显，亏损在减少，毛利率也在提升。目前，公司在汽车、通信、储能和半导体等多个领域都在积极投入和逐步推进项目，整体呈现向好的趋势。然而，由于原材料价格上涨及客户涨价等因素，导致调价机制滞后，对业绩产生了一定影响，但后续业绩有望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问：公司为何能拿到众多半导体相关订单，以及半导体业务的历史发展情况？公司的半导体人才团队是如何组建的？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的半导体业务自2020年开始深入发展。自2016年与华为建立合作关系并进入其供应链以来，特别是在2020年美国制裁华为5G业务时，我们紧密跟随华为，成功在45天内完成四套模具的改制，保障了华为5G业务的顺利进行。从2019年开始，华为将战略性地布局半导体装备领域，并在2021年与我们合作成立了13人的机密团队，致力于解决“卡脖子”工程。经过五年发展，这些装备已逐步实现量产，并且与华为共同攻克难关。现在，华为的部分项目由深圳和上海国资委接手，我们通过与华为的合作，抓住了国产半导体装备快速发展的机遇，这成为我们公司发展的重要第二增长级。目前，公司的研发人员主要是原美迪信的核心团队。随着公司迅速扩张，我们吸纳了大量来自行业内顶尖公司的人员，如富创、惊鸿、托伦斯、大河、千岛等大型企业，以及富士曼等公司的人才，通过内部培训和外部引进相结合的方式建立自己的人才梯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问：公司半导体子公司主要的产品有哪些？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答：我们半导体子公司的主要产品包括真空腔体、机械臂减震器、中小精密件以及精密工装等核心部件。同时，我们还生产传输枪、反应腔等大型腔体，其中减震器和机械臂是我们目前批产较多的传统运动部件。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问：新工厂投产的情况以及今年Q1在半导体领域的交付情况如何？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新工厂于3月18日正式投产，目前正处于稳定化阶段。Q1期间，我们实现了约3300万的营业收人，同比去年增长了大约20%。Q2的目标是达到1.3亿的销售额。我们的产能规划根据市场需求和订单情况来调整，目前正逐步将新引进的装备投入生产，随着产能的释放，我们将继续扩大市场份额，紧跟客户需求的步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问：关于后期产能规划，尤其是华南地区和华东地区的布局规划是怎样的？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计划迅速提升产能，首先确保云南基地在今年下半年实现满产，并积极布局新的产能基地。同时，我们正考虑在华南和华东地区进一步扩大半导体产能，以更好地服务当地客户，满足市场需求。这两个地区的布局将涵盖从模组到部件的完整产业链，并配备精密加工、表面处理和总装调试等服务，确保产能规划远超现有重庆基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问：我们之前由上海子公司负责的冷业务目前进展如何？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答：冷业务方面，我们有三个部分：汽车零部件产品将在今年9月份形成新客户装备；5G业务已开始形成量收入；数据中心和服务器业务正在紧锣密鼓进行，预期在四季度会形成收入。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问：于总，关于服务器液冷这块，之前有送样测试，现在批量订单大概何时开始释放？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答：我们正在进行内部和客户测试，预计在四季度会形成收入，如果一切顺利，将在预期时间内实现批量订单释放。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问：于总，能否分享一下关于半导体产能投放节点及对应产值情况的信息？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答：2023年预期规划的半导体产值为11亿，而在2024年预计至少翻番达到22亿。我们正在紧锣密鼓地进行扩产扩能工作。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问：公司在半导体业务方面除了绑定H客户外，在技术和团队上有哪些深度优势？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半导体业务是公司的一个重点，拥有独立的公司来进行管理和运营。我们组建了专业团队，聘请了行业内资深专家负责技术和质量管理，并与客户建立了高度信任和认可的合作关系。公司在半导体领域的技术和品质保证能力已得到充分锻炼，且随着高级人才的引进，技术优势更加明显，能确保对未来产值和产品把控的精准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问：在5G5.5G领域，公司在技术和市场占有率上是否处于领先地位？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公司在5G5.5G领域的技术和市场占有率全球第一。从材料设计仿真、热设计仿真到验证和工艺等环节都有布局，并且在綦江建有工厂专注于相关产品的生产。此外，除了5G通信项目外，还涉及自动驾驶及家庭8K视频等领域的项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问：对于半导体和液态领域的发展情况如何？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答：半导体和液态领域的业务增长非常快，预计每年增长率可能会翻番，远超汽车和5G通信领域的增长速度。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问：公司针对一季度原材料价格上涨导致亏损的情况，是否采取了应对措施或向客户寻求补偿？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有70%的客户签订了价格联动协议，当原材料价格波动超过一定范围时，会相应调整产品价格。对于未签订此类协议的客户，公司在四月份的谈判中也尽量达成一致。同时，公司也通过期货等方式进行套期保值操作，但考虑到市场风险，目前尚未实施。总体而言，公司认为通过建立价格联动机制，风险相对可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问：对于北美基地亏损状况以及其成本结构和盈利修复节奏有何看法？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答：北美基地亏损主要是由于响应客户需求建设新项目和储能订单释放。目前北美基地以汽车和储能双线生产模式运营，预计今年第二季度后订单将有所改善，有望大幅减亏，甚至实现扭亏为盈。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问：后续机器人业务的产品布局和单机价值量区间是否有规划？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机器人业务尚未在北美开展，但随着第一批项目发包，公司正积极参与其中，产品布局和技术储备充足，可以进行镁合金和铝合金压铸，但目前正处在观望阶段，等待客户的技术难题得到解决并完成工艺改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问：关于半导体产能规划、AMD订单交货时间以及其他新增客户情况等问题？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2027年的半导体产能规划并未包含并购预期，仅针对现有重庆渝来生新厂和老厂产能扩展。AMD订单尚未最终确认，但也在与多个客户紧密接触。至于镁合金压铸技术，公司已有技术储备和成功案例，但因客户需求和技术问题还在观望阶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问：在通信、汽车和储能领域，为什么公司认为通用型设备即使提到了减值，未来依然可以持续增长？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答：这部分通用型设备即使进行了减值处理，但后续仍可继续使用。公司整体产业布局规划显示，未来业务将持续增长，不存在额外负担。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问：公司一季度存货减值大约五千多万，相较于去年同期增加的原因是什么？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主要原因有两个：一是材料价格上涨，而公司的价格联动机制存在滞后，目前只与70%左右的客户完成了价格联动；二是公司近三年的高投入导致固定资产折旧增加约八九千万，在规模未充分放量的情况下，会对服务成本产生消极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问：如果材料价格上升时，公司是否需要对已计提减值的存货进行全额计提？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答：当价格联动机制无法实现100%联动时，确实需要计提减值。但如果之后材料价格下跌，且与客户的价格联动机制已经到位，那么存货减值的问题将不再存在。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问：对于与项目直接挂钩的专用性资产，其减值可能性如何？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答：对于专用性资产，如果项目状态良好且客户需求乐观实现，则不存在减值风险。但如果项目实际进展不如预期，可能导致专用性资产出现减值可能性。不过，公司会与客户沟通并尽量减少这种风险。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问：针对5G/5.5G可钎焊工艺，今年的收入预期是多少？明年的情况又如何？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答：今年预计该工艺带来的收入能达到3.5亿左右，甚至可能突破4亿，而明年在这个基础上至少翻番，增长主要来自于诺基亚、华为等国内外大客户的新增订单和液冷解决方案的需求。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问：5.5G液冷项目的毛利率相较于传统产品是否有明显提升？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答：由于公司在5.5G液冷项目上有技术溢价的优势，毛利率相比传统产品有明显的提升。同时，国外客户给予的价格更为友好，且产品的芯片降温效果超出客户预期，有助于提高毛利率。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问：公司可钎焊工艺与国际知名供应商拉法拉法的可钎焊工艺有何异同？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可钎焊工艺最早由特斯拉提出，美利信有材料专家参与此领域研究。目前，公司的可钎焊压铸工艺在成本和性能上具有一定竞争优势，相比拉法拉法的部分产品，公司在新型散热解决方案方面具有创新性和竞争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问：与华为联合研发的过程中，你们的技术有哪些突破？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答：我们与华为合作研发时，在材料和工艺上取得了突破。我们改进了传统压铸工艺，使其能够实现材料切换，打破了教科书中认为压铸件无法进行材料更换的历史限制。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问：目前你们的材料及研发成果在国际市场上的表现如何？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答：我们的材料和研发成果已获得国际认可，被诺基亚等国外客户接纳并写入其通用材料体系中。爱立信已下单100万的订单，预计九月份交付验货成功。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问：可钎焊技术的市场增长情况及毛利率表现如何？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答：今年可钎焊技术的收入预计将达到4个亿，相比去年增长十倍。尽管目前毛利率未详细说明，但相比传统汽车业务和5G基站业务，该部分业务在华为客户下的净利率可能有小十个点左右。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问：如果国外客户下单，在国内客户的基础上价格还能提高多少？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答：理论上，国外客户的订单价格在国内客户基础上可以再高约十个点，这样对应的净利润会更高，这是公司明年增长的一个重要点。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问：服务器领域技术是否已过关，目前缺乏的是什么？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答：技术上我们已具备服务器领域的供货能力，目前主要缺乏的是商务方面的推进时间，包括送样、客户交流、审厂以及商务谈判等环节，预计四季度会带来收入。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问：对于满足华为等大客户的需求，公司除了新建产能外还有哪些考虑？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答：公司在考虑通过多种渠道和手段，包括但不限于合作、收购等方式，以尽快形成产能并响应客户需求。目前团队正积极投入新设备安装调试，并在探索外延合作等多种方式增加产能。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问：关于半导体业务，新工厂建设方面有哪些进展？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答：重庆工厂的新设备正在陆续到货并进行安装调试，预计六月底之前所有设备将到位并投入使用。团队面临安装调试、订单交付以及员工培训等多重压力，但设备到位后将有效提升产能。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2026-04-24T00:52:20Z</dcterms:created>
  <dc:creator>Apache POI</dc:creator>
</cp:coreProperties>
</file>