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天风策略周谈 - 产业赛道与主题投资风向标 260423_原文</w:t>
      </w:r>
    </w:p>
    <w:p>
      <w:pPr>
        <w:jc w:val="center"/>
      </w:pPr>
      <w:r>
        <w:rPr>
          <w:rFonts w:ascii="等线(中文正文)" w:hAnsi="等线(中文正文)" w:cs="等线(中文正文)" w:eastAsia="等线(中文正文)"/>
          <w:b w:val="false"/>
          <w:i w:val="false"/>
          <w:sz w:val="20"/>
        </w:rPr>
        <w:t>2026年04月23日 22:19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投资者晚上好，我是天风策略的肖峰。然后本次汇报下我们本周的一个主题投资产业赛道与主题投资风向标的一个内容。本周的话市场在突破4100点整数关口后出现回调，那么包括今天前期强势的主线板块，比如说光模块领跌，这种盘面的一个特征往往会引发对行情见顶的一个担忧，这在交易心理上很正常。但是从策略研究的角度来看，单日或者说短期的调整大概率还不足以确认产业级别的一个见底。我们可以从交易层面和基本面两个层面来看待这个光模块的一个主线行情的后续。首先是交易层面，获利盘的兑现和高低切换，光模块作为AI算力产业链中业绩兑现确定度最高的环节，前期累积了节后的一个获利盘，在大盘突破关键点位4100点后，资金往往存在畏高情绪和一个兑现的欲望。这种调整更多是筹码结构的一个消化，交易拥挤度的释放，属于一种技术性的回撤，而非逻辑的证伪。从基本面来看，光模块的一个业绩的核心驱动力尚未逆转，这种强强产业趋势赛道是否见顶，核心不是看短期的一个技术形态回撤，而是要看底层逻辑的是否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w:t>
      </w:r>
    </w:p>
    <w:p>
      <w:r>
        <w:rPr>
          <w:rFonts w:ascii="等线(中文正文)" w:hAnsi="等线(中文正文)" w:cs="等线(中文正文)" w:eastAsia="等线(中文正文)"/>
          <w:b w:val="false"/>
          <w:i w:val="false"/>
          <w:sz w:val="20"/>
        </w:rPr>
        <w:t>目前来看，支撑它高景气的两大支柱仍然稳固，一个是北美算力的一个资本开支周期。这轮光模块的繁荣绑定了北美云巨头的一个AI军备竞赛。只要北美在AI算力基建的一个高资本投入还在持续，光模块的需求的基本盘就在。然后第二个就是行业的一个技术迭代。行业正处于从800G以上1.6T甚至更高速率的一个换代的一个关键节点。技术迭代往往伴随着一个产品的平均售价和毛利润率的提升。作为头部企业提供了比较强劲的一个业绩韧性，也拉长了整个行业的一个景气周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02:19</w:t>
      </w:r>
    </w:p>
    <w:p>
      <w:r>
        <w:rPr>
          <w:rFonts w:ascii="等线(中文正文)" w:hAnsi="等线(中文正文)" w:cs="等线(中文正文)" w:eastAsia="等线(中文正文)"/>
          <w:b w:val="false"/>
          <w:i w:val="false"/>
          <w:sz w:val="20"/>
        </w:rPr>
        <w:t>真正见顶的信号可能是北美云大厂的资本开支指引出现，是进行拐点或断崖式下修，或者说AI专车英雄或大模型商业化闭环是无法走通，导致底层的一个算力投资的ROI持续较低，最终倒逼上游的一个算力建设减弱。目前还没有出现这种情况，整个算力赛道仍处于一个极高的一个景气趋势中。所以说近期的回调更倾向于上升趋势中，由这个情绪和交易结构引发的一个中场休息。那么我们仍然看好以这个科技为主线的一个投资的一个主主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03:06</w:t>
      </w:r>
    </w:p>
    <w:p>
      <w:r>
        <w:rPr>
          <w:rFonts w:ascii="等线(中文正文)" w:hAnsi="等线(中文正文)" w:cs="等线(中文正文)" w:eastAsia="等线(中文正文)"/>
          <w:b w:val="false"/>
          <w:i w:val="false"/>
          <w:sz w:val="20"/>
        </w:rPr>
        <w:t>再就是对上周的一个市场回顾，上周就4月13号到4月17号，权威上涨2.48%。板块方面，光模块等相关概念表现强势，全A的一个日均成交额为2.3万亿元，较前周增加了2000亿元，市场活跃度上行。市场情绪方面，当周的每日平均上涨家数为2710家，较前周减少了635家，平均涨停家数有87家，减少了这73家，上年效应有所减弱。两融方面，融资融券余额上升至2.66万亿元，两融资金主要流向锂电。相关概念拥挤请关注公众号思维纪要社，更多纪要请加V西安20210130方面电池赛道拥挤度较高，汽车相关概念环比上周增幅最大，上周的一个主要的一个政策端的一个变化在于能源与新材料和数据要素和生物医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04:07</w:t>
      </w:r>
    </w:p>
    <w:p>
      <w:r>
        <w:rPr>
          <w:rFonts w:ascii="等线(中文正文)" w:hAnsi="等线(中文正文)" w:cs="等线(中文正文)" w:eastAsia="等线(中文正文)"/>
          <w:b w:val="false"/>
          <w:i w:val="false"/>
          <w:sz w:val="20"/>
        </w:rPr>
        <w:t>首先能源与新材料方面。国家坚决的终结内卷化竞争。4月9日工信部等四部委召开了座谈会，明确要求全行业治理内卷式竞争，坚决抵制不正当的一个价格行为。随后，工信部发布通知，宣布在2026年开展锂电池、光伏组件等重点产品的质量的一个专项检查。这意味着产业政策正从规模扩张转向有序的一个竞争与质量优先。然后再就是在氢能方面，国家能源局近期召开氢能试点的一个推进会，明确将氢能视为保障国家能源安全，培育新智生产力的一个关键赛道，并开始部署十五五下一阶段的一个重点任务。同时李强总理同阿联酋王储会谈，强调拓展储能新能源及新能源汽车的合作，支持阿方加大对人工智能、生命科学等领域的一个对华投资。这可以看到整个的能源安全和上游的锂材料的一个基本面的好转和整体的一个系统重要性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05:16</w:t>
      </w:r>
    </w:p>
    <w:p>
      <w:r>
        <w:rPr>
          <w:rFonts w:ascii="等线(中文正文)" w:hAnsi="等线(中文正文)" w:cs="等线(中文正文)" w:eastAsia="等线(中文正文)"/>
          <w:b w:val="false"/>
          <w:i w:val="false"/>
          <w:sz w:val="20"/>
        </w:rPr>
        <w:t>然后再就是数据要素方面，国家数据局就高质量数据集这个征建设公开征求意见，创新性的提出探索资源交易和订阅模式，这推动商业模式从销售数据包向模型化服务跃迁。四川省发布了这个十五五的规划纲要，明确提出力争建成15个大型及以上的计算设施，并强调实施算力电力协同工程。这种产能源地和算力枢纽协同布局的思路，也是未来一个算力协同算力基建的一个主要的方式。然后再就是创新药方面创新国办发布健全药品价格形成机制的意见，核心在于优化创新药的首发价格机制，防范非理性的一个竞价的影响供应。同时国家医保局明确表态支持创新药全球化发展，并上线运行中药中国药品这个价格登记系统，这将有效支撑我国创新药构建全球化的一个多元价格体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06:20</w:t>
      </w:r>
    </w:p>
    <w:p>
      <w:r>
        <w:rPr>
          <w:rFonts w:ascii="等线(中文正文)" w:hAnsi="等线(中文正文)" w:cs="等线(中文正文)" w:eastAsia="等线(中文正文)"/>
          <w:b w:val="false"/>
          <w:i w:val="false"/>
          <w:sz w:val="20"/>
        </w:rPr>
        <w:t>然后在上周的主要的一个产业趋势方面，首先是在AI算力方面，A点的驱动token热，全球开启涨价潮，整个全球的算力的一个供需矛盾进一步激化，token的一个调研量跃迁。从2026年1月下旬以来，各大模型的token调用量出现爆发式增长。A减的模式的普及是主因，传统问答单次消耗数千token，a减的驱动的这个多步骤任务将导致消耗呈指数型增长。那么二月中旬中国模型调用量5.16万亿，首次超过了美国模型2.7万亿。其中mini MAX的M2.5表现尤为突出，发布一周即登顶调用量榜首。受算力缺口的影响，阿里云还有anthropic，近期均上调了服务价格。那么H100的1年期的租赁价格在半年内涨幅接近40%。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07:18</w:t>
      </w:r>
    </w:p>
    <w:p>
      <w:r>
        <w:rPr>
          <w:rFonts w:ascii="等线(中文正文)" w:hAnsi="等线(中文正文)" w:cs="等线(中文正文)" w:eastAsia="等线(中文正文)"/>
          <w:b w:val="false"/>
          <w:i w:val="false"/>
          <w:sz w:val="20"/>
        </w:rPr>
        <w:t>台积电的这个电话会也明确表示，AI需求极其强劲，供不应求的态势将至少持续到2027年。然后其次是关于锂电材料方面，政策干预反内卷量价齐升格局确立，锂电板块近期呈现了显著的政策与基本面共振。4月9日工信部等四部门部署规范产业竞争秩序，明确要求治理内卷化竞争，这是行业摆脱恶性价格，回归健康环境的一个关电信号。四月锂电排产维持高位，环比增长最高达8%，同比增长超46%。碳酸锂的均价已回升至15万元1吨上方，较去年同期涨幅超百分之百。2025年的储能电池销量也同比增长超百分之百，成为拉动需求超预期增长的一个核心引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08:07</w:t>
      </w:r>
    </w:p>
    <w:p>
      <w:r>
        <w:rPr>
          <w:rFonts w:ascii="等线(中文正文)" w:hAnsi="等线(中文正文)" w:cs="等线(中文正文)" w:eastAsia="等线(中文正文)"/>
          <w:b w:val="false"/>
          <w:i w:val="false"/>
          <w:sz w:val="20"/>
        </w:rPr>
        <w:t>再就是机器人方面，具身智能从本体竞赛迈向数据战士。之前的机器人行业竞争的焦点从机器人的一个硬件能力，比如说他他的一个小脑的一个运动能力转向数据积累，就是它本身的一个AI智能的一个智能化的一个提升，大脑的一个能力的提升。戴萌机器人等公司相继发布了大规模的一个巨大数据集，资源，京东等大厂也在密集布局数据基建。那么本周在北京就是上周末在北京的亦庄举行的机器人扮成马拉松，也吸引了阿里荣耀等终端大厂企业首款巨型机器人参赛。这标志着整个机器人产品开始进入高强度的一个真实环境的测试阶段，以上就是上周的一个产业趋势的主要的一个变化。然后如果需要进一步沟通的领导，欢迎联系我们天风策略团队。然后以上是我汇报的全部内容，感谢各位投资者参会，祝大家生活愉快，谢谢。感谢大家参加今天的会议，祝大家生活愉快。</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2026-04-23T14:21:41Z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E6636BB100BBAFBB4581D91E6DDB8184A9D1BEFCC37DDF925A03463F44DFE5EA2E6B9DEC4B5BE6D4A81EF7DBBB1F40D0706274C3CE2B28265C59BC7D590FCE4F1B3FA35</vt:lpwstr>
  </property>
</Properties>
</file>