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906C">
      <w:pPr>
        <w:rPr>
          <w:rFonts w:hint="eastAsia"/>
        </w:rPr>
      </w:pPr>
      <w:r>
        <w:rPr>
          <w:rFonts w:hint="eastAsia"/>
        </w:rPr>
        <w:t>本次会议介绍了小商品城的最新业绩、业务进展及未来展望，并分析了其当前的估值情况，认为其具备投资价值。</w:t>
      </w:r>
    </w:p>
    <w:p w14:paraId="1D6DD67E">
      <w:pPr>
        <w:rPr>
          <w:rFonts w:hint="eastAsia"/>
        </w:rPr>
      </w:pPr>
    </w:p>
    <w:p w14:paraId="0DB6743F">
      <w:pPr>
        <w:rPr>
          <w:rFonts w:hint="eastAsia"/>
        </w:rPr>
      </w:pPr>
      <w:r>
        <w:rPr>
          <w:rFonts w:hint="eastAsia"/>
        </w:rPr>
        <w:t>小结</w:t>
      </w:r>
    </w:p>
    <w:p w14:paraId="735C8943">
      <w:pPr>
        <w:rPr>
          <w:rFonts w:hint="eastAsia"/>
        </w:rPr>
      </w:pPr>
      <w:r>
        <w:rPr>
          <w:rFonts w:hint="eastAsia"/>
        </w:rPr>
        <w:t>1. 业绩表现与展望</w:t>
      </w:r>
    </w:p>
    <w:p w14:paraId="0EF8A7A4">
      <w:pPr>
        <w:rPr>
          <w:rFonts w:hint="eastAsia"/>
        </w:rPr>
      </w:pPr>
      <w:r>
        <w:rPr>
          <w:rFonts w:hint="eastAsia"/>
        </w:rPr>
        <w:t>Q1业绩: 收入46亿元，同比增长45%；归母净利润10亿元，同比增长23%；扣非净利润约9.5亿元，同比增长近20%。</w:t>
      </w:r>
    </w:p>
    <w:p w14:paraId="6ED65A79">
      <w:pPr>
        <w:rPr>
          <w:rFonts w:hint="eastAsia"/>
        </w:rPr>
      </w:pPr>
      <w:r>
        <w:rPr>
          <w:rFonts w:hint="eastAsia"/>
        </w:rPr>
        <w:t>全年预期: 预计2026年归母净利润在50-55亿元，同比增长约30%。</w:t>
      </w:r>
    </w:p>
    <w:p w14:paraId="4C2D3211">
      <w:pPr>
        <w:rPr>
          <w:rFonts w:hint="eastAsia"/>
        </w:rPr>
      </w:pPr>
      <w:r>
        <w:rPr>
          <w:rFonts w:hint="eastAsia"/>
        </w:rPr>
        <w:t>市场表现: 市场经营保持稳健增长，1039模式在Q1实现约50%的增速。</w:t>
      </w:r>
    </w:p>
    <w:p w14:paraId="1DE426F1">
      <w:pPr>
        <w:rPr>
          <w:rFonts w:hint="eastAsia"/>
        </w:rPr>
      </w:pPr>
    </w:p>
    <w:p w14:paraId="39F2F628">
      <w:pPr>
        <w:rPr>
          <w:rFonts w:hint="eastAsia"/>
        </w:rPr>
      </w:pPr>
      <w:r>
        <w:rPr>
          <w:rFonts w:hint="eastAsia"/>
        </w:rPr>
        <w:t>2. 核心业务进展</w:t>
      </w:r>
    </w:p>
    <w:p w14:paraId="020F8CE8">
      <w:pPr>
        <w:rPr>
          <w:rFonts w:hint="eastAsia"/>
        </w:rPr>
      </w:pPr>
      <w:r>
        <w:rPr>
          <w:rFonts w:hint="eastAsia"/>
        </w:rPr>
        <w:t>“穿的裤子”平台: 平台利润在2025年预计为4-5亿元，2026年将借助AI应用和深度服务实现快速增长。</w:t>
      </w:r>
    </w:p>
    <w:p w14:paraId="0F9A18B1">
      <w:pPr>
        <w:rPr>
          <w:rFonts w:hint="eastAsia"/>
        </w:rPr>
      </w:pPr>
      <w:r>
        <w:rPr>
          <w:rFonts w:hint="eastAsia"/>
        </w:rPr>
        <w:t>金融科技: 易支付结算金额目标超100亿美元，同比增长超50%；“1039”模式首次接入“义务配”生态，拓展了贸易结算场景。</w:t>
      </w:r>
    </w:p>
    <w:p w14:paraId="286BD264">
      <w:pPr>
        <w:rPr>
          <w:rFonts w:hint="eastAsia"/>
        </w:rPr>
      </w:pPr>
      <w:r>
        <w:rPr>
          <w:rFonts w:hint="eastAsia"/>
        </w:rPr>
        <w:t>物流: 新欧亚大陆桥集装箱出运量增长78%，全球化布局覆盖36个国家。</w:t>
      </w:r>
    </w:p>
    <w:p w14:paraId="6748601D">
      <w:pPr>
        <w:rPr>
          <w:rFonts w:hint="eastAsia"/>
        </w:rPr>
      </w:pPr>
      <w:r>
        <w:rPr>
          <w:rFonts w:hint="eastAsia"/>
        </w:rPr>
        <w:t>进口业务: 2025年进口额突破1000亿元，目标在2030年实现3000亿元。</w:t>
      </w:r>
    </w:p>
    <w:p w14:paraId="7A9D7AFC">
      <w:pPr>
        <w:rPr>
          <w:rFonts w:hint="eastAsia"/>
        </w:rPr>
      </w:pPr>
      <w:r>
        <w:rPr>
          <w:rFonts w:hint="eastAsia"/>
        </w:rPr>
        <w:t>数贸中心: 第四层项目将受“2026年春晚分会场”招商影响，预计2026年4月陆续开业。</w:t>
      </w:r>
    </w:p>
    <w:p w14:paraId="2B4FBA9A">
      <w:pPr>
        <w:rPr>
          <w:rFonts w:hint="eastAsia"/>
        </w:rPr>
      </w:pPr>
      <w:r>
        <w:rPr>
          <w:rFonts w:hint="eastAsia"/>
        </w:rPr>
        <w:t>地产项目: T3、T7栋已逐步产生收益；T1、T2栋将在2026年4月启动认筹；世茂港将在2026年建成开业。</w:t>
      </w:r>
    </w:p>
    <w:p w14:paraId="4D8D8B29">
      <w:pPr>
        <w:rPr>
          <w:rFonts w:hint="eastAsia"/>
        </w:rPr>
      </w:pPr>
    </w:p>
    <w:p w14:paraId="1A9C5039">
      <w:pPr>
        <w:rPr>
          <w:rFonts w:hint="eastAsia"/>
        </w:rPr>
      </w:pPr>
      <w:r>
        <w:rPr>
          <w:rFonts w:hint="eastAsia"/>
        </w:rPr>
        <w:t>3. 估值与投资观点</w:t>
      </w:r>
    </w:p>
    <w:p w14:paraId="20F51DF8">
      <w:pPr>
        <w:rPr>
          <w:rFonts w:hint="eastAsia"/>
        </w:rPr>
      </w:pPr>
      <w:r>
        <w:rPr>
          <w:rFonts w:hint="eastAsia"/>
        </w:rPr>
        <w:t>估值: 当前PE（2026年约13倍，2027年约11倍）处于历史低位。</w:t>
      </w:r>
    </w:p>
    <w:p w14:paraId="3EB7C937">
      <w:pPr>
        <w:rPr>
          <w:rFonts w:hint="eastAsia"/>
        </w:rPr>
      </w:pPr>
      <w:r>
        <w:rPr>
          <w:rFonts w:hint="eastAsia"/>
        </w:rPr>
        <w:t>投资观点: 认为小商品城已跌至历史低位，具备底部反转的潜力，建议关注其投资机会。</w:t>
      </w:r>
    </w:p>
    <w:p w14:paraId="56A23EF3">
      <w:pPr>
        <w:rPr>
          <w:rFonts w:hint="eastAsia"/>
        </w:rPr>
      </w:pPr>
    </w:p>
    <w:p w14:paraId="4BB1D6B0">
      <w:pPr>
        <w:rPr>
          <w:rFonts w:hint="eastAsia"/>
        </w:rPr>
      </w:pPr>
      <w:r>
        <w:rPr>
          <w:rFonts w:hint="eastAsia"/>
        </w:rPr>
        <w:t>待办</w:t>
      </w:r>
    </w:p>
    <w:p w14:paraId="6B53EA2C">
      <w:pPr>
        <w:rPr>
          <w:rFonts w:hint="eastAsia"/>
        </w:rPr>
      </w:pPr>
      <w:r>
        <w:rPr>
          <w:rFonts w:hint="eastAsia"/>
        </w:rPr>
        <w:t>1. 关注催化因素</w:t>
      </w:r>
    </w:p>
    <w:p w14:paraId="7932F09C">
      <w:pPr>
        <w:rPr>
          <w:rFonts w:hint="eastAsia"/>
        </w:rPr>
      </w:pPr>
      <w:r>
        <w:rPr>
          <w:rFonts w:hint="eastAsia"/>
        </w:rPr>
        <w:t>关注人民币汇率的稳定情况。</w:t>
      </w:r>
    </w:p>
    <w:p w14:paraId="07325DDE">
      <w:pPr>
        <w:rPr>
          <w:rFonts w:hint="eastAsia"/>
        </w:rPr>
      </w:pPr>
      <w:r>
        <w:rPr>
          <w:rFonts w:hint="eastAsia"/>
        </w:rPr>
        <w:t>关注公司管理层的积极表态或动作。</w:t>
      </w:r>
    </w:p>
    <w:p w14:paraId="42F5F931">
      <w:pPr>
        <w:rPr>
          <w:rFonts w:hint="eastAsia"/>
        </w:rPr>
      </w:pPr>
    </w:p>
    <w:p w14:paraId="79E6C24D">
      <w:pPr>
        <w:rPr>
          <w:rFonts w:hint="eastAsia"/>
        </w:rPr>
      </w:pPr>
      <w:r>
        <w:rPr>
          <w:rFonts w:hint="eastAsia"/>
        </w:rPr>
        <w:t>---</w:t>
      </w:r>
    </w:p>
    <w:p w14:paraId="5E470EB5">
      <w:pPr>
        <w:rPr>
          <w:rFonts w:hint="eastAsia"/>
        </w:rPr>
      </w:pPr>
    </w:p>
    <w:p w14:paraId="135BDE8A">
      <w:pPr>
        <w:rPr>
          <w:rFonts w:hint="eastAsia"/>
        </w:rPr>
      </w:pPr>
      <w:r>
        <w:rPr>
          <w:rFonts w:hint="eastAsia"/>
        </w:rPr>
        <w:t>元宝会议助手(00:00): hi，我是你的元宝会议助手，我正在帮你实时记录会议纪要，请安心开会！</w:t>
      </w:r>
    </w:p>
    <w:p w14:paraId="6B413FC5">
      <w:pPr>
        <w:rPr>
          <w:rFonts w:hint="eastAsia"/>
        </w:rPr>
      </w:pPr>
      <w:r>
        <w:rPr>
          <w:rFonts w:hint="eastAsia"/>
        </w:rPr>
        <w:t>会议结束后，你可以在会议详情页查看完整记录。</w:t>
      </w:r>
    </w:p>
    <w:p w14:paraId="1D3A80D7">
      <w:pPr>
        <w:rPr>
          <w:rFonts w:hint="eastAsia"/>
        </w:rPr>
      </w:pPr>
    </w:p>
    <w:p w14:paraId="6F0205E0">
      <w:pPr>
        <w:rPr>
          <w:rFonts w:hint="eastAsia"/>
        </w:rPr>
      </w:pPr>
      <w:r>
        <w:rPr>
          <w:rFonts w:hint="eastAsia"/>
        </w:rPr>
        <w:t>元宝会议助手(04:18): 吴劲草-东吴商社介绍了小商品城的情况，指出新董事长上任后市场沟通较少，但通过Q4业绩可见公司已收取六区选位费超100亿。释放节奏在25年Q4偏保守，26年Q1仍较慢，预计下半年加速。新董事长自去年6月接手管理，目前策略偏向稳健。</w:t>
      </w:r>
    </w:p>
    <w:p w14:paraId="2387980F">
      <w:pPr>
        <w:rPr>
          <w:rFonts w:hint="eastAsia"/>
        </w:rPr>
      </w:pPr>
    </w:p>
    <w:p w14:paraId="5DBF68C7">
      <w:pPr>
        <w:rPr>
          <w:rFonts w:hint="eastAsia"/>
        </w:rPr>
      </w:pPr>
      <w:r>
        <w:rPr>
          <w:rFonts w:hint="eastAsia"/>
        </w:rPr>
        <w:t xml:space="preserve">元宝会议助手(06:05): 吴劲草-东吴商社指出小商品城市值仍停留在600亿低位，尽管六区建设完成且业绩显著提升，认为当前是底部反转的关键时点。隐含对政策催化效应的强烈期待。  </w:t>
      </w:r>
    </w:p>
    <w:p w14:paraId="17CBAF40">
      <w:pPr>
        <w:rPr>
          <w:rFonts w:hint="eastAsia"/>
        </w:rPr>
      </w:pPr>
      <w:r>
        <w:rPr>
          <w:rFonts w:hint="eastAsia"/>
        </w:rPr>
        <w:t>阳靖@东吴商社汇报26年Q1数据：收入46亿（+45%），归母净利10亿（+23%），但增长主要依赖写字楼销售结转，可持续性存疑。</w:t>
      </w:r>
    </w:p>
    <w:p w14:paraId="3F9D4AEC">
      <w:pPr>
        <w:rPr>
          <w:rFonts w:hint="eastAsia"/>
        </w:rPr>
      </w:pPr>
    </w:p>
    <w:p w14:paraId="46E2448B">
      <w:pPr>
        <w:rPr>
          <w:rFonts w:hint="eastAsia"/>
        </w:rPr>
      </w:pPr>
      <w:r>
        <w:rPr>
          <w:rFonts w:hint="eastAsia"/>
        </w:rPr>
        <w:t>元宝会议助手(09:44): 阳靖@东吴商社指出Q1小商品城的损分费释放约4-4.5亿，显示这部分费用仍在正常消化。市场经营租金因新市场投入稳健增长至4亿出头，而裤装和配饰业务延续去年高增速，达350%左右。结合之前对话中提到的市值低位和业绩增长，这些数据进一步印证了被低估的观点。</w:t>
      </w:r>
    </w:p>
    <w:p w14:paraId="3B82518C">
      <w:pPr>
        <w:rPr>
          <w:rFonts w:hint="eastAsia"/>
        </w:rPr>
      </w:pPr>
    </w:p>
    <w:p w14:paraId="48FE3475">
      <w:pPr>
        <w:rPr>
          <w:rFonts w:hint="eastAsia"/>
        </w:rPr>
      </w:pPr>
      <w:r>
        <w:rPr>
          <w:rFonts w:hint="eastAsia"/>
        </w:rPr>
        <w:t>元宝会议助手(11:20): 阳靖@东吴商社预计2026年归母净利润将达到50.55亿，同比增长30%，显示出对小商品城长期发展的乐观态度。他指出1039模式在1-2月增速达50%，3月虽受中东战争影响仍保持20%增长，说明该模式韧性较强。结合之前提到的Q1数据，新市场投入带动租金稳健增长约4亿，服装类业务增速约35%，整体呈现多业务协同增长态势。</w:t>
      </w:r>
    </w:p>
    <w:p w14:paraId="2B697D83">
      <w:pPr>
        <w:rPr>
          <w:rFonts w:hint="eastAsia"/>
        </w:rPr>
      </w:pPr>
    </w:p>
    <w:p w14:paraId="113CFCA2">
      <w:pPr>
        <w:rPr>
          <w:rFonts w:hint="eastAsia"/>
        </w:rPr>
      </w:pPr>
      <w:r>
        <w:rPr>
          <w:rFonts w:hint="eastAsia"/>
        </w:rPr>
        <w:t xml:space="preserve">元宝会议助手(13:06): 阳靖@东吴商社提到小商品城正处于新市场投入后的业绩兑现期，显示出对当前增长势头的信心。他汇报了年报和一季报的核心要点，特别提到“穿着裤子”平台2025年利润预计达4-5亿，暗示该平台可能成为未来增长引擎。  </w:t>
      </w:r>
    </w:p>
    <w:p w14:paraId="59FFC55C">
      <w:pPr>
        <w:rPr>
          <w:rFonts w:hint="eastAsia"/>
        </w:rPr>
      </w:pPr>
    </w:p>
    <w:p w14:paraId="1DFB72F9">
      <w:pPr>
        <w:rPr>
          <w:rFonts w:hint="eastAsia"/>
        </w:rPr>
      </w:pPr>
      <w:r>
        <w:rPr>
          <w:rFonts w:hint="eastAsia"/>
        </w:rPr>
        <w:t xml:space="preserve">2026年随着AI应用和深度服务推进，他预期会有更快增长，目前AI大模型用户调用增速超30%，累计使用量已达10亿次、8万人，侧面反映技术投入已初见成效。  </w:t>
      </w:r>
    </w:p>
    <w:p w14:paraId="6AED1E8D">
      <w:pPr>
        <w:rPr>
          <w:rFonts w:hint="eastAsia"/>
        </w:rPr>
      </w:pPr>
    </w:p>
    <w:p w14:paraId="6FB6AB80">
      <w:pPr>
        <w:rPr>
          <w:rFonts w:hint="eastAsia"/>
        </w:rPr>
      </w:pPr>
      <w:r>
        <w:rPr>
          <w:rFonts w:hint="eastAsia"/>
        </w:rPr>
        <w:t>结合此前数据，尽管写字楼交付拉低了整体利润率，但小商品城市场经营仍保持稳健增速（1-2月50%，3月20%），说明核心业务韧性较强。</w:t>
      </w:r>
    </w:p>
    <w:p w14:paraId="3E8A30D6">
      <w:pPr>
        <w:rPr>
          <w:rFonts w:hint="eastAsia"/>
        </w:rPr>
      </w:pPr>
    </w:p>
    <w:p w14:paraId="0375099F">
      <w:pPr>
        <w:rPr>
          <w:rFonts w:hint="eastAsia"/>
        </w:rPr>
      </w:pPr>
      <w:r>
        <w:rPr>
          <w:rFonts w:hint="eastAsia"/>
        </w:rPr>
        <w:t>元宝会议助手(14:48): 阳靖@东吴商社重点介绍了金融科技和物流板块的突破性进展。金融科技方面，易支付首次接入1039贸易体系，解决了义乌80%的1039贸易结汇需求，这标志着支付生态的重大升级。物流方面，集装箱出运量激增78%，全球化布局已覆盖36个国家的78个项目，显示强劲的海外扩张势头。他还提到品牌出海计划助力企业国际化，并重申了进口业务目标——2025年突破千亿，2030年达到3000亿，透露出公司对长期增长的信心。</w:t>
      </w:r>
    </w:p>
    <w:p w14:paraId="70BA508B">
      <w:pPr>
        <w:rPr>
          <w:rFonts w:hint="eastAsia"/>
        </w:rPr>
      </w:pPr>
    </w:p>
    <w:p w14:paraId="4AB3B819">
      <w:pPr>
        <w:rPr>
          <w:rFonts w:hint="eastAsia"/>
        </w:rPr>
      </w:pPr>
      <w:r>
        <w:rPr>
          <w:rFonts w:hint="eastAsia"/>
        </w:rPr>
        <w:t>元宝会议助手(16:26): 阳靖@东吴商社提到一季度写字楼收益仍有贡献，这与之前业绩拆分一致。T1T2栋计划2026年4月认筹，2027年交付，世茂港则预计2026年陆续建成开业。全球数码中心规划正在推进，五区南市场已启动，显示公司在地产和数码领域的双重布局。</w:t>
      </w:r>
    </w:p>
    <w:p w14:paraId="732FE75E">
      <w:pPr>
        <w:rPr>
          <w:rFonts w:hint="eastAsia"/>
        </w:rPr>
      </w:pPr>
    </w:p>
    <w:p w14:paraId="61C22D0A">
      <w:pPr>
        <w:rPr>
          <w:rFonts w:hint="eastAsia"/>
        </w:rPr>
      </w:pPr>
      <w:r>
        <w:rPr>
          <w:rFonts w:hint="eastAsia"/>
        </w:rPr>
        <w:t xml:space="preserve">元宝会议助手(18:02): 阳靖@东吴商社强调小商品城业务稳健扩张，用蓝图展开的比喻暗示长期战略清晰。他给出2026-27年净利润55亿/65亿的预期，增速30%/20%，对应PE仅13倍/11倍，低估值成为核心卖点。短期催化剂是学习义务精神的政策号召，同时提到自上而下的扶持会持续，透露出对政策红利的依赖。  </w:t>
      </w:r>
    </w:p>
    <w:p w14:paraId="1F699E08">
      <w:pPr>
        <w:rPr>
          <w:rFonts w:hint="eastAsia"/>
        </w:rPr>
      </w:pPr>
    </w:p>
    <w:p w14:paraId="49B00727">
      <w:pPr>
        <w:rPr>
          <w:rFonts w:hint="eastAsia"/>
        </w:rPr>
      </w:pPr>
      <w:r>
        <w:rPr>
          <w:rFonts w:hint="eastAsia"/>
        </w:rPr>
        <w:t>值得注意的是，他此前提到2026年T1T2栋认筹和世茂港开业节点，将地产项目与业绩预期直接挂钩，但未具体说明贡献比例，可能存在预期管理空间。</w:t>
      </w:r>
    </w:p>
    <w:p w14:paraId="77157370">
      <w:pPr>
        <w:rPr>
          <w:rFonts w:hint="eastAsia"/>
        </w:rPr>
      </w:pPr>
    </w:p>
    <w:p w14:paraId="1D900AA0">
      <w:r>
        <w:rPr>
          <w:rFonts w:hint="eastAsia"/>
        </w:rPr>
        <w:t>元宝会议助手(16:20): 吴劲草-东吴商社提醒大家持续关注每天下午5:15的完委会，这显示会议即将结束并进入常规跟踪阶段。结合之前的讨论，团队对小商品城的未来发展持乐观态度，强调了其低估值和潜在催化因素。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2026-04-23T09:29:11Z</dcterms:created>
  <dc:creator>Administrator</dc:creator>
  <cp:lastModifiedBy>问心无愧乎</cp:lastModifiedBy>
  <dcterms:modified xsi:type="dcterms:W3CDTF">2026-04-23T09:29:15Z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eyJoZGlkIjoiNmYyYzkxNmM0ZmIwNmU0NTY1MTgyNjMzZmUxY2U5YTkiLCJ1c2VySWQiOiIyNTY3OTg0ODIifQ==</vt:lpwstr>
  </property>
  <property fmtid="{D5CDD505-2E9C-101B-9397-08002B2CF9AE}" pid="4" name="ICV">
    <vt:lpwstr>4BE89EC2460E4028A55B10F13722991C_12</vt:lpwstr>
  </property>
</Properties>
</file>