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9C71D">
      <w:pPr>
        <w:rPr>
          <w:rFonts w:hint="eastAsia"/>
        </w:rPr>
      </w:pPr>
      <w:r>
        <w:rPr>
          <w:rFonts w:hint="eastAsia"/>
        </w:rPr>
        <w:t>本次会议主要围绕GEV财报及燃机、电力设备行业趋势展开，分析了供需格局变化、价格走势及海外投资机会。</w:t>
      </w:r>
    </w:p>
    <w:p w14:paraId="494756B8">
      <w:pPr>
        <w:rPr>
          <w:rFonts w:hint="eastAsia"/>
        </w:rPr>
      </w:pPr>
    </w:p>
    <w:p w14:paraId="63CAB9A9">
      <w:pPr>
        <w:rPr>
          <w:rFonts w:hint="eastAsia"/>
        </w:rPr>
      </w:pPr>
      <w:r>
        <w:rPr>
          <w:rFonts w:hint="eastAsia"/>
        </w:rPr>
        <w:t>小结</w:t>
      </w:r>
    </w:p>
    <w:p w14:paraId="4C076325">
      <w:pPr>
        <w:rPr>
          <w:rFonts w:hint="eastAsia"/>
        </w:rPr>
      </w:pPr>
      <w:r>
        <w:rPr>
          <w:rFonts w:hint="eastAsia"/>
        </w:rPr>
        <w:t>1. GEV 2024年Q1财报核心要点</w:t>
      </w:r>
    </w:p>
    <w:p w14:paraId="50049AD5">
      <w:pPr>
        <w:rPr>
          <w:rFonts w:hint="eastAsia"/>
        </w:rPr>
      </w:pPr>
      <w:r>
        <w:rPr>
          <w:rFonts w:hint="eastAsia"/>
        </w:rPr>
        <w:t>燃机业务：收入同比增长12%，利润率达16.3%，主要得益于重燃、航空发动机出货及燃气价格上涨。新增订单达100.08亿美元，同比增长59%。截至2024年Q1末，手握合同约100亿美元，其中约20%来自AIDC，其余主要来自发电和气田项目。</w:t>
      </w:r>
    </w:p>
    <w:p w14:paraId="01D7EAC5">
      <w:pPr>
        <w:rPr>
          <w:rFonts w:hint="eastAsia"/>
        </w:rPr>
      </w:pPr>
      <w:r>
        <w:rPr>
          <w:rFonts w:hint="eastAsia"/>
        </w:rPr>
        <w:t>电力设备业务：收入同比增长61%，利润率提升至17.8%，主要受规模效应和涨价驱动。新增订单达8.1吉瓦，同比增长86%。</w:t>
      </w:r>
    </w:p>
    <w:p w14:paraId="52B4A6EE">
      <w:pPr>
        <w:rPr>
          <w:rFonts w:hint="eastAsia"/>
        </w:rPr>
      </w:pPr>
    </w:p>
    <w:p w14:paraId="53E970F6">
      <w:pPr>
        <w:rPr>
          <w:rFonts w:hint="eastAsia"/>
        </w:rPr>
      </w:pPr>
      <w:r>
        <w:rPr>
          <w:rFonts w:hint="eastAsia"/>
        </w:rPr>
        <w:t>2. 行业趋势与供需格局分析</w:t>
      </w:r>
    </w:p>
    <w:p w14:paraId="75746DF5">
      <w:pPr>
        <w:rPr>
          <w:rFonts w:hint="eastAsia"/>
        </w:rPr>
      </w:pPr>
      <w:r>
        <w:rPr>
          <w:rFonts w:hint="eastAsia"/>
        </w:rPr>
        <w:t>燃机市场：已进入卖方市场，全球产能普遍紧张，交货周期普遍拉长至2028-2029年。国内二线及三线厂商有望在2024年底至2025年初开始接单，抢占AIDC等海外项目。价格持续上涨，国内单机报价已从约1亿元涨至1.2-1.3亿元。</w:t>
      </w:r>
    </w:p>
    <w:p w14:paraId="46CD1535">
      <w:pPr>
        <w:rPr>
          <w:rFonts w:hint="eastAsia"/>
        </w:rPr>
      </w:pPr>
      <w:r>
        <w:rPr>
          <w:rFonts w:hint="eastAsia"/>
        </w:rPr>
        <w:t>电力设备市场：主网变压器（尤其北美）同样面临严重短缺，交付周期长达3-4年。AIDC建设带来的电力缺口扩大，将驱动主网投资和设备需求进入高速增长阶段。</w:t>
      </w:r>
    </w:p>
    <w:p w14:paraId="499A9968">
      <w:pPr>
        <w:rPr>
          <w:rFonts w:hint="eastAsia"/>
        </w:rPr>
      </w:pPr>
    </w:p>
    <w:p w14:paraId="2096ED2D">
      <w:pPr>
        <w:rPr>
          <w:rFonts w:hint="eastAsia"/>
        </w:rPr>
      </w:pPr>
      <w:r>
        <w:rPr>
          <w:rFonts w:hint="eastAsia"/>
        </w:rPr>
        <w:t>3. 投资机会与标的推荐</w:t>
      </w:r>
    </w:p>
    <w:p w14:paraId="6B74C03A">
      <w:pPr>
        <w:rPr>
          <w:rFonts w:hint="eastAsia"/>
        </w:rPr>
      </w:pPr>
      <w:r>
        <w:rPr>
          <w:rFonts w:hint="eastAsia"/>
        </w:rPr>
        <w:t>燃机及配套领域：优先看好具备海外渠道和产品能力的“船改燃”、“车改燃”及“航改燃”公司（如潍柴动力、中国动力）。一线整机厂商（如东方电气）有望获取更多海外AIDC订单；二线厂商（如航汽轮、汽轮科技）有望在2024年底至2025年初开始接单。</w:t>
      </w:r>
    </w:p>
    <w:p w14:paraId="454B6032">
      <w:pPr>
        <w:rPr>
          <w:rFonts w:hint="eastAsia"/>
        </w:rPr>
      </w:pPr>
      <w:r>
        <w:rPr>
          <w:rFonts w:hint="eastAsia"/>
        </w:rPr>
        <w:t>电力设备领域：主网变压器是稀缺赛道。思源电器和安靠智电是国内进展较快的标的，有望优先受益于北美需求外溢。</w:t>
      </w:r>
    </w:p>
    <w:p w14:paraId="7E36424E">
      <w:pPr>
        <w:rPr>
          <w:rFonts w:hint="eastAsia"/>
        </w:rPr>
      </w:pPr>
    </w:p>
    <w:p w14:paraId="532BC02D">
      <w:pPr>
        <w:rPr>
          <w:rFonts w:hint="eastAsia"/>
        </w:rPr>
      </w:pPr>
      <w:r>
        <w:rPr>
          <w:rFonts w:hint="eastAsia"/>
        </w:rPr>
        <w:t>---</w:t>
      </w:r>
    </w:p>
    <w:p w14:paraId="508F29EE">
      <w:pPr>
        <w:rPr>
          <w:rFonts w:hint="eastAsia"/>
        </w:rPr>
      </w:pPr>
    </w:p>
    <w:p w14:paraId="0AB3653E">
      <w:pPr>
        <w:rPr>
          <w:rFonts w:hint="eastAsia"/>
        </w:rPr>
      </w:pPr>
      <w:r>
        <w:rPr>
          <w:rFonts w:hint="eastAsia"/>
        </w:rPr>
        <w:t>元宝会议助手(00:00): hi，我是你的元宝会议助手，我正在帮你实时记录会议纪要，请安心开会！</w:t>
      </w:r>
    </w:p>
    <w:p w14:paraId="376C62BC">
      <w:pPr>
        <w:rPr>
          <w:rFonts w:hint="eastAsia"/>
        </w:rPr>
      </w:pPr>
      <w:r>
        <w:rPr>
          <w:rFonts w:hint="eastAsia"/>
        </w:rPr>
        <w:t>会议结束后，你可以在会议详情页查看完整记录。</w:t>
      </w:r>
    </w:p>
    <w:p w14:paraId="1C14381D">
      <w:pPr>
        <w:rPr>
          <w:rFonts w:hint="eastAsia"/>
        </w:rPr>
      </w:pPr>
    </w:p>
    <w:p w14:paraId="6249AC12">
      <w:pPr>
        <w:rPr>
          <w:rFonts w:hint="eastAsia"/>
        </w:rPr>
      </w:pPr>
      <w:r>
        <w:rPr>
          <w:rFonts w:hint="eastAsia"/>
        </w:rPr>
        <w:t>元宝会议助手(06:29): 孙潇雅简要开场后，迅速切入核心议题，重点分析了A股缺电板块近况，聚焦燃机和主网两大方向。她指出燃机板块边际变化显著，特别强调中国整机厂在海外数据中心和油气田项目的突破，而主网则因竞争格局优、景气周期长备受关注。值得注意的是，她两次提到供应链梳理，暗示后续可能涉及细分领域机会。</w:t>
      </w:r>
    </w:p>
    <w:p w14:paraId="4A86155A">
      <w:pPr>
        <w:rPr>
          <w:rFonts w:hint="eastAsia"/>
        </w:rPr>
      </w:pPr>
    </w:p>
    <w:p w14:paraId="72B511A7">
      <w:pPr>
        <w:rPr>
          <w:rFonts w:hint="eastAsia"/>
        </w:rPr>
      </w:pPr>
      <w:r>
        <w:rPr>
          <w:rFonts w:hint="eastAsia"/>
        </w:rPr>
        <w:t>元宝会议助手(08:27): 孙潇雅建议优先配置燃机和主网板块，强调这两者的竞争壁垒更高，而供应链虽然业绩弹性大但壁垒相对较低。她提到GEV财报解读和苏州展观察，指出行业需求景气度超出预期，不仅数据中心增量显著，传统燃机市场和后市场也呈现爆发态势。这里隐含了对长期投资逻辑的修正，原先对28年后景气的担忧有所缓解。</w:t>
      </w:r>
    </w:p>
    <w:p w14:paraId="2E1EC4B2">
      <w:pPr>
        <w:rPr>
          <w:rFonts w:hint="eastAsia"/>
        </w:rPr>
      </w:pPr>
    </w:p>
    <w:p w14:paraId="2E54F4BC">
      <w:pPr>
        <w:rPr>
          <w:rFonts w:hint="eastAsia"/>
        </w:rPr>
      </w:pPr>
      <w:r>
        <w:rPr>
          <w:rFonts w:hint="eastAsia"/>
        </w:rPr>
        <w:t>元宝会议助手(25:43): 孙潇雅指出国产替代空间巨大，即使当前份额仅1%-2%。她观察到海外市场已提前一年开始涨价，国内市场则刚在一二季度交替时启动，这反映了需求外溢和全行业供应紧张。例如油气田设备价格同比上涨30%，从1亿涨至1.3亿。这暗示国内企业可能迎来业绩爆发窗口，但需关注海外投资动向对价格传导的影响。</w:t>
      </w:r>
    </w:p>
    <w:p w14:paraId="6B8205FE">
      <w:pPr>
        <w:rPr>
          <w:rFonts w:hint="eastAsia"/>
        </w:rPr>
      </w:pPr>
    </w:p>
    <w:p w14:paraId="3F8D9A54">
      <w:pPr>
        <w:rPr>
          <w:rFonts w:hint="eastAsia"/>
        </w:rPr>
      </w:pPr>
      <w:r>
        <w:rPr>
          <w:rFonts w:hint="eastAsia"/>
        </w:rPr>
        <w:t>元宝会议助手(27:24): 孙潇雅强调这个产业趋势能看到2030年，在A股市场实属罕见，她显然在呼吁投资者拉长投资久期并保持耐心。她指出相关公司在全球范围内订单增长显著，报表兑现度也在提升，这反驳了市场对该方向可持续性的质疑。结合她之前提到的国产替代空间和全行业价格上涨，整体透露出对行业基本面的强烈信心。</w:t>
      </w:r>
    </w:p>
    <w:p w14:paraId="2C91F160">
      <w:pPr>
        <w:rPr>
          <w:rFonts w:hint="eastAsia"/>
        </w:rPr>
      </w:pPr>
    </w:p>
    <w:p w14:paraId="123F2638">
      <w:pPr>
        <w:rPr>
          <w:rFonts w:hint="eastAsia"/>
        </w:rPr>
      </w:pPr>
      <w:r>
        <w:rPr>
          <w:rFonts w:hint="eastAsia"/>
        </w:rPr>
        <w:t>元宝会议助手(29:15): 孙潇雅强调电力设备板块的盈利弹性将在今年显现，她认为产业周期景气度足够长，建议投资者保持耐心并拉长持股久期。她对比了美股和A股的估值差异，指出美股更愿为持续性强、有壁垒的商业模式买单，暗示A股市场对这类资产的认知仍有提升空间。她呼吁关注产业趋势而非短期季度波动，这反映她对长期价值的坚定信念。</w:t>
      </w:r>
    </w:p>
    <w:p w14:paraId="00B9F873">
      <w:pPr>
        <w:rPr>
          <w:rFonts w:hint="eastAsia"/>
        </w:rPr>
      </w:pPr>
    </w:p>
    <w:p w14:paraId="043AB1E9">
      <w:pPr>
        <w:rPr>
          <w:rFonts w:hint="eastAsia"/>
        </w:rPr>
      </w:pPr>
      <w:r>
        <w:rPr>
          <w:rFonts w:hint="eastAsia"/>
        </w:rPr>
        <w:t xml:space="preserve">元宝会议助手(30:58): 孙潇雅强调长期投资者应关注产业趋势而非短期波动，认为当前波动反而是买入机会，并将话题转向财报解读。  </w:t>
      </w:r>
    </w:p>
    <w:p w14:paraId="44935C27">
      <w:pPr>
        <w:rPr>
          <w:rFonts w:hint="eastAsia"/>
        </w:rPr>
      </w:pPr>
      <w:r>
        <w:rPr>
          <w:rFonts w:hint="eastAsia"/>
        </w:rPr>
        <w:t>吴佩琳接手后，聚焦GV财报：燃机业务收入增长12%，驱动因素为重燃、航空发动机出货及燃气涨价；电力设备业务收入达18.85亿美金。数据细分显示业务结构清晰，但未提及利润率等关键指标。</w:t>
      </w:r>
    </w:p>
    <w:p w14:paraId="5E28CF9A">
      <w:pPr>
        <w:rPr>
          <w:rFonts w:hint="eastAsia"/>
        </w:rPr>
      </w:pPr>
    </w:p>
    <w:p w14:paraId="1BD98EC2">
      <w:pPr>
        <w:rPr>
          <w:rFonts w:hint="eastAsia"/>
        </w:rPr>
      </w:pPr>
      <w:r>
        <w:rPr>
          <w:rFonts w:hint="eastAsia"/>
        </w:rPr>
        <w:t xml:space="preserve">元宝会议助手(32:48): 吴佩琳指出GV燃气业务在手订单达997亿美金，是25年全年收入的3倍，凸显业务规模远超预期。一季度新增21个巨网合同，总量达100个巨网，但仅20%来自AIDC，说明传统发电和气田项目仍是主力。  </w:t>
      </w:r>
    </w:p>
    <w:p w14:paraId="6C3EC88F">
      <w:pPr>
        <w:rPr>
          <w:rFonts w:hint="eastAsia"/>
        </w:rPr>
      </w:pPr>
    </w:p>
    <w:p w14:paraId="482D6CDA">
      <w:pPr>
        <w:rPr>
          <w:rFonts w:hint="eastAsia"/>
        </w:rPr>
      </w:pPr>
      <w:r>
        <w:rPr>
          <w:rFonts w:hint="eastAsia"/>
        </w:rPr>
        <w:t>她分析燃机需求高涨不仅因AIDC缺电，还受亚非拉电气化及欧美发电项目推动，预判AIDC电力缺口扩大将加速订单增长。数据佐证了需求多元性，淡化了对单一领域依赖的担忧。</w:t>
      </w:r>
    </w:p>
    <w:p w14:paraId="56C1D9E7">
      <w:pPr>
        <w:rPr>
          <w:rFonts w:hint="eastAsia"/>
        </w:rPr>
      </w:pPr>
    </w:p>
    <w:p w14:paraId="6FA39053">
      <w:pPr>
        <w:rPr>
          <w:rFonts w:hint="eastAsia"/>
        </w:rPr>
      </w:pPr>
      <w:r>
        <w:rPr>
          <w:rFonts w:hint="eastAsia"/>
        </w:rPr>
        <w:t>元宝会议助手(34:34): 吴佩琳指出当前在手合同100个计划中，29-30年剩余产能仅剩10个，相比去年四季度财报披露的29年剩余10个计划，可见新增订单已开始挤占远期产能。她提到部分新增合同排期至30年，侧面反映需求持续强劲但产能压力加剧。结合此前讨论的997亿美金订单体量，供需矛盾可能在未来进一步凸显。</w:t>
      </w:r>
    </w:p>
    <w:p w14:paraId="299B39F0">
      <w:pPr>
        <w:rPr>
          <w:rFonts w:hint="eastAsia"/>
        </w:rPr>
      </w:pPr>
    </w:p>
    <w:p w14:paraId="12F1ECE2">
      <w:pPr>
        <w:rPr>
          <w:rFonts w:hint="eastAsia"/>
        </w:rPr>
      </w:pPr>
      <w:r>
        <w:rPr>
          <w:rFonts w:hint="eastAsia"/>
        </w:rPr>
        <w:t xml:space="preserve">元宝会议助手(36:11): 吴佩琳指出燃气轮机产能扩张虽提前至26年3月，但受限于中小型机组1-2年、重型机组3年以上的安装周期，短期内新增产能无法释放。按当前20GW年产能计算，100GW在手订单需5年才能交付完毕，供需矛盾将持续加剧。26年Q1新签订单仅同比增长14%（8.1GW），而销量同比增长40%（4.2GW），显示交付能力与订单增长不匹配。她特别强调，从GEV报表看未来五年供需紧张态势可能恶化，扩产加速但结构性瓶颈未解。  </w:t>
      </w:r>
    </w:p>
    <w:p w14:paraId="3813886C">
      <w:pPr>
        <w:rPr>
          <w:rFonts w:hint="eastAsia"/>
        </w:rPr>
      </w:pPr>
    </w:p>
    <w:p w14:paraId="77BB5C90">
      <w:pPr>
        <w:rPr>
          <w:rFonts w:hint="eastAsia"/>
        </w:rPr>
      </w:pPr>
      <w:r>
        <w:rPr>
          <w:rFonts w:hint="eastAsia"/>
        </w:rPr>
        <w:t>（注：林清源的交通播报与核心议题无关，未纳入总结）</w:t>
      </w:r>
    </w:p>
    <w:p w14:paraId="70D77F8C">
      <w:pPr>
        <w:rPr>
          <w:rFonts w:hint="eastAsia"/>
        </w:rPr>
      </w:pPr>
    </w:p>
    <w:p w14:paraId="2FE9D729">
      <w:pPr>
        <w:rPr>
          <w:rFonts w:hint="eastAsia"/>
        </w:rPr>
      </w:pPr>
      <w:r>
        <w:rPr>
          <w:rFonts w:hint="eastAsia"/>
        </w:rPr>
        <w:t>元宝会议助手(38:05): 吴佩琳指出燃机价格自去年二季度起快速飙升，订单金额增速近翻倍但实际交付增速仅十几个点，显示价格因素主导增长。电力设备同样面临涨价和交付周期拉长问题，一季度收入同比增61%，设备类收入增速达80%，利润率从24年的4%提升至17.8%。这反映出行业整体供需紧张态势持续加剧。</w:t>
      </w:r>
    </w:p>
    <w:p w14:paraId="00BB16F3">
      <w:pPr>
        <w:rPr>
          <w:rFonts w:hint="eastAsia"/>
        </w:rPr>
      </w:pPr>
    </w:p>
    <w:p w14:paraId="77701AF4">
      <w:pPr>
        <w:rPr>
          <w:rFonts w:hint="eastAsia"/>
        </w:rPr>
      </w:pPr>
      <w:r>
        <w:rPr>
          <w:rFonts w:hint="eastAsia"/>
        </w:rPr>
        <w:t>元宝会议助手(39:50): 吴佩琳指出美国电网投资将从26年起进入高速增长期，尤其主网变压器需求将显著提升。当前电力设备在手订单达420亿美元，其中高压直流输电订单占100亿美元，是25年全年收入的4倍。交付周期已延长至3.4年，且呈现持续拉长趋势，25年四季度时这一倍数已达3.6倍。</w:t>
      </w:r>
    </w:p>
    <w:p w14:paraId="6DF5F03E">
      <w:pPr>
        <w:rPr>
          <w:rFonts w:hint="eastAsia"/>
        </w:rPr>
      </w:pPr>
    </w:p>
    <w:p w14:paraId="0948AD42">
      <w:pPr>
        <w:rPr>
          <w:rFonts w:hint="eastAsia"/>
        </w:rPr>
      </w:pPr>
      <w:r>
        <w:rPr>
          <w:rFonts w:hint="eastAsia"/>
        </w:rPr>
        <w:t>元宝会议助手(41:33): 吴佩琳指出全球燃机产能严重短缺，国内外大厂订单已排至2028-2029年。值得注意的是，她观察到市场预期正在打破常规——二三线公司现在仅凭实验室数据就能签单，这暗示行业正从"验证后采购"转向"信任采购"模式。原先预计明年下半年才能启动的接单周期，现在可能提前到来。这种供需失衡下的市场行为转变，折射出产业链的焦虑与机遇并存。</w:t>
      </w:r>
    </w:p>
    <w:p w14:paraId="6CA8774B">
      <w:pPr>
        <w:rPr>
          <w:rFonts w:hint="eastAsia"/>
        </w:rPr>
      </w:pPr>
    </w:p>
    <w:p w14:paraId="365785B2">
      <w:pPr>
        <w:rPr>
          <w:rFonts w:hint="eastAsia"/>
        </w:rPr>
      </w:pPr>
      <w:r>
        <w:rPr>
          <w:rFonts w:hint="eastAsia"/>
        </w:rPr>
        <w:t>元宝会议助手(43:15): 吴佩琳指出燃机市场供需失衡正在加剧，全球产能排期已延至2028年后。她提到国内50兆瓦燃机价格从9000万飙升至1亿以上，东方电气等头部厂商的产能紧张直接推高了行业价格天花板。值得注意的是，她预判二三线厂商与北美AIDC的合作窗口将提前开启，这侧面反映出市场对替代供应链的迫切需求正在打破传统验证周期。</w:t>
      </w:r>
    </w:p>
    <w:p w14:paraId="6C941B8C">
      <w:pPr>
        <w:rPr>
          <w:rFonts w:hint="eastAsia"/>
        </w:rPr>
      </w:pPr>
    </w:p>
    <w:p w14:paraId="602797D0">
      <w:pPr>
        <w:rPr>
          <w:rFonts w:hint="eastAsia"/>
        </w:rPr>
      </w:pPr>
      <w:r>
        <w:rPr>
          <w:rFonts w:hint="eastAsia"/>
        </w:rPr>
        <w:t>元宝会议助手(45:08): 吴佩琳指出当前燃机行业产能已排至2029年，凸显全球电力设备供应紧张态势。她认为19-30GW的电力缺口将推动中国燃机企业出海，特别看好具备海外渠道优势的潍柴动力等企业。值得注意的是，她将东方电气列为一线受益标的，因其海外AI相关订单持续上调。这与前段讨论的价格上涨30%、毛利率提升至30%以上形成呼应，共同构建了行业高景气度的投资逻辑。</w:t>
      </w:r>
    </w:p>
    <w:p w14:paraId="00A14320">
      <w:pPr>
        <w:rPr>
          <w:rFonts w:hint="eastAsia"/>
        </w:rPr>
      </w:pPr>
    </w:p>
    <w:p w14:paraId="476A5DA3">
      <w:pPr>
        <w:rPr>
          <w:rFonts w:hint="eastAsia"/>
        </w:rPr>
      </w:pPr>
      <w:r>
        <w:rPr>
          <w:rFonts w:hint="eastAsia"/>
        </w:rPr>
        <w:t>元宝会议助手(46:43): 吴佩琳指出北美主网变压器是目前最紧缺的电力设备环节，供需失衡导致交付周期长达2.5-3年，远超配网变压器。她特别强调国内具备出海能力的公司将显著受益于这种稀缺性，从GDP财报数据来看趋势已经显现。</w:t>
      </w:r>
    </w:p>
    <w:p w14:paraId="1773CE9E">
      <w:pPr>
        <w:rPr>
          <w:rFonts w:hint="eastAsia"/>
        </w:rPr>
      </w:pPr>
    </w:p>
    <w:p w14:paraId="64EE9E33">
      <w:pPr>
        <w:rPr>
          <w:rFonts w:hint="eastAsia"/>
        </w:rPr>
      </w:pPr>
      <w:r>
        <w:rPr>
          <w:rFonts w:hint="eastAsia"/>
        </w:rPr>
        <w:t>元宝会议助手(48:19): 吴佩琳指出美国电网设备供需矛盾突出，主网变压器交付周期已延长至3.4年，凸显产能瓶颈短期内难以缓解。她提到26年美国电网投资将转向快速增长，佐证是国网变压器订单同比激增三倍，且25年下半年已密集批准765千伏输电项目。值得注意的是，她预判这批项目仅能缓解部分缺电问题，暗示后续必然会有追加投资。</w:t>
      </w:r>
    </w:p>
    <w:p w14:paraId="65DF39F7">
      <w:pPr>
        <w:rPr>
          <w:rFonts w:hint="eastAsia"/>
        </w:rPr>
      </w:pPr>
    </w:p>
    <w:p w14:paraId="210A85B9">
      <w:pPr>
        <w:rPr>
          <w:rFonts w:hint="eastAsia"/>
        </w:rPr>
      </w:pPr>
      <w:r>
        <w:rPr>
          <w:rFonts w:hint="eastAsia"/>
        </w:rPr>
        <w:t>元宝会议助手(49:54): 吴佩琳指出目前国内仅有思源电器和安靠智电在北美的变压器市场进展较快，凸显了该领域的稀缺性。她提到北美电力公司此前对中国变压器产业链接受度较低，主要源于2018年特朗普政府的禁令，虽然该政策已在2022-2023年取消，但当时供需矛盾尚未激化，且AIDC（人工智能数据中心）需求还未显现。这表明当前的市场机遇与政策松绑和需求增长密切相关。</w:t>
      </w:r>
    </w:p>
    <w:p w14:paraId="52E86641">
      <w:pPr>
        <w:rPr>
          <w:rFonts w:hint="eastAsia"/>
        </w:rPr>
      </w:pPr>
    </w:p>
    <w:p w14:paraId="5CAFEE74">
      <w:pPr>
        <w:rPr>
          <w:rFonts w:hint="eastAsia"/>
        </w:rPr>
      </w:pPr>
      <w:r>
        <w:rPr>
          <w:rFonts w:hint="eastAsia"/>
        </w:rPr>
        <w:t>元宝会议助手(51:37): 吴佩琳指出北美主网变压器市场存在供给缺口，强调思源和安靠凭借定制化能力和销售渠道优势将优先受益。她提到思源25年海外订单已超100亿，近期新签2亿美金日立能源订单；安靠一季度业绩表现亮眼。北美市场因交付周期压力正加速接纳中国供应商，但短期内供给格局难有根本改变。两家公司毛利率和单价有望持续提升，侧面反映行业供需失衡的严峻性。</w:t>
      </w:r>
    </w:p>
    <w:p w14:paraId="6A32675C">
      <w:pPr>
        <w:rPr>
          <w:rFonts w:hint="eastAsia"/>
        </w:rPr>
      </w:pPr>
    </w:p>
    <w:p w14:paraId="3C6E1142">
      <w:pPr>
        <w:rPr>
          <w:rFonts w:hint="eastAsia"/>
        </w:rPr>
      </w:pPr>
      <w:r>
        <w:rPr>
          <w:rFonts w:hint="eastAsia"/>
        </w:rPr>
        <w:t>元宝会议助手(53:20): 吴佩琳完成了关于北美变压器市场的汇报，突出思源和安靠两家公司受益于需求外溢的情况。随后孙潇雅感谢她的分析，并补充指出中国企业在需求外溢中的角色，但投资人对久期问题仍有顾虑。这里反映出市场对长期稳定性的担忧。</w:t>
      </w:r>
    </w:p>
    <w:p w14:paraId="16701F72">
      <w:pPr>
        <w:rPr>
          <w:rFonts w:hint="eastAsia"/>
        </w:rPr>
      </w:pPr>
    </w:p>
    <w:p w14:paraId="7ED01FD3">
      <w:pPr>
        <w:rPr>
          <w:rFonts w:hint="eastAsia"/>
        </w:rPr>
      </w:pPr>
      <w:r>
        <w:rPr>
          <w:rFonts w:hint="eastAsia"/>
        </w:rPr>
        <w:t>元宝会议助手(54:57): 孙潇雅分析了华鹏在变压器领域的发展路径，指出其最初专注配网和新能源变压器，但今年北美市场主变收入占比已达50%，说明行业窗口期足够长（5年）。她强调当前是企业进入主变市场的关键机遇期，但后续发展取决于企业能否抓住机遇进行变革。值得注意的是，她以潍柴为例，指出传统印象中的配电企业也在加速主电源产品认证和量产，暗示行业转型正在加速。</w:t>
      </w:r>
    </w:p>
    <w:p w14:paraId="1EC413CF">
      <w:pPr>
        <w:rPr>
          <w:rFonts w:hint="eastAsia"/>
        </w:rPr>
      </w:pPr>
    </w:p>
    <w:p w14:paraId="286A908F">
      <w:r>
        <w:rPr>
          <w:rFonts w:hint="eastAsia"/>
        </w:rPr>
        <w:t>元宝会议助手(40:37): 孙潇雅强调中国企业不应仅因短期景气波动恐慌抛售股票，她认为真正有全球竞争力的公司应聚焦产品迭代和全球化能力建设，并指出本轮机遇可能催生一批快速成长的企业。从她举的变压器和染机案例来看，行业头部企业已通过技术认证和订单突破验证了战略转型成效。最后她预留了会后交流渠道，暗示市场对这类深度分析存在持续需求。</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93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2026-04-23T00:39:46Z</dcterms:created>
  <dc:creator>Administrator</dc:creator>
  <cp:lastModifiedBy>问心无愧乎</cp:lastModifiedBy>
  <dcterms:modified xsi:type="dcterms:W3CDTF">2026-04-23T00:40:00Z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eyJoZGlkIjoiNmYyYzkxNmM0ZmIwNmU0NTY1MTgyNjMzZmUxY2U5YTkiLCJ1c2VySWQiOiIyNTY3OTg0ODIifQ==</vt:lpwstr>
  </property>
  <property fmtid="{D5CDD505-2E9C-101B-9397-08002B2CF9AE}" pid="4" name="ICV">
    <vt:lpwstr>0725CE1C463742D5BA0F5F8124D0FD7A_12</vt:lpwstr>
  </property>
</Properties>
</file>