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38E3">
      <w:pPr>
        <w:rPr>
          <w:rFonts w:hint="eastAsia"/>
        </w:rPr>
      </w:pPr>
      <w:r>
        <w:rPr>
          <w:rFonts w:hint="eastAsia"/>
        </w:rPr>
        <w:t>本次会议解读了谷歌Cloud Next 2026大会，重点分析了TPU v8芯片的技术演进及其对上下游产业链的影响。</w:t>
      </w:r>
    </w:p>
    <w:p w14:paraId="73BE933B">
      <w:pPr>
        <w:rPr>
          <w:rFonts w:hint="eastAsia"/>
        </w:rPr>
      </w:pPr>
    </w:p>
    <w:p w14:paraId="1800E2AB">
      <w:pPr>
        <w:rPr>
          <w:rFonts w:hint="eastAsia"/>
        </w:rPr>
      </w:pPr>
      <w:r>
        <w:rPr>
          <w:rFonts w:hint="eastAsia"/>
        </w:rPr>
        <w:t>小结</w:t>
      </w:r>
    </w:p>
    <w:p w14:paraId="7DEE63D4">
      <w:pPr>
        <w:rPr>
          <w:rFonts w:hint="eastAsia"/>
        </w:rPr>
      </w:pPr>
      <w:r>
        <w:rPr>
          <w:rFonts w:hint="eastAsia"/>
        </w:rPr>
        <w:t>1. 谷歌Cloud Next 2026大会核心内容</w:t>
      </w:r>
    </w:p>
    <w:p w14:paraId="1ECD5063">
      <w:pPr>
        <w:rPr>
          <w:rFonts w:hint="eastAsia"/>
        </w:rPr>
      </w:pPr>
      <w:r>
        <w:rPr>
          <w:rFonts w:hint="eastAsia"/>
        </w:rPr>
        <w:t>芯片发布: 推出了面向训练的TPU v8t和面向推理的TPU v8i两款新芯片。</w:t>
      </w:r>
    </w:p>
    <w:p w14:paraId="00A23EBB">
      <w:pPr>
        <w:rPr>
          <w:rFonts w:hint="eastAsia"/>
        </w:rPr>
      </w:pPr>
      <w:r>
        <w:rPr>
          <w:rFonts w:hint="eastAsia"/>
        </w:rPr>
        <w:t>数据安全: 强调数据安全，并发布了Genetic Data Cloud和Agentic Defense等新产品。</w:t>
      </w:r>
    </w:p>
    <w:p w14:paraId="0D413DE0">
      <w:pPr>
        <w:rPr>
          <w:rFonts w:hint="eastAsia"/>
        </w:rPr>
      </w:pPr>
      <w:r>
        <w:rPr>
          <w:rFonts w:hint="eastAsia"/>
        </w:rPr>
        <w:t>应用与生态: 推出了Gemini Enterprise Agent Platform，整合了模型、基础设施和应用，以支持企业级的Agent AI。</w:t>
      </w:r>
    </w:p>
    <w:p w14:paraId="65408A3C">
      <w:pPr>
        <w:rPr>
          <w:rFonts w:hint="eastAsia"/>
        </w:rPr>
      </w:pPr>
    </w:p>
    <w:p w14:paraId="2B34FF6A">
      <w:pPr>
        <w:rPr>
          <w:rFonts w:hint="eastAsia"/>
        </w:rPr>
      </w:pPr>
      <w:r>
        <w:rPr>
          <w:rFonts w:hint="eastAsia"/>
        </w:rPr>
        <w:t>2. TPU v8技术演进与对比</w:t>
      </w:r>
    </w:p>
    <w:p w14:paraId="7B813C4B">
      <w:pPr>
        <w:rPr>
          <w:rFonts w:hint="eastAsia"/>
        </w:rPr>
      </w:pPr>
      <w:r>
        <w:rPr>
          <w:rFonts w:hint="eastAsia"/>
        </w:rPr>
        <w:t>TPU v8t (训练芯片):</w:t>
      </w:r>
    </w:p>
    <w:p w14:paraId="55F7B113">
      <w:pPr>
        <w:rPr>
          <w:rFonts w:hint="eastAsia"/>
        </w:rPr>
      </w:pPr>
      <w:r>
        <w:rPr>
          <w:rFonts w:hint="eastAsia"/>
        </w:rPr>
        <w:t>设计原则是通过定制化协同设计，提升能效和性能。</w:t>
      </w:r>
    </w:p>
    <w:p w14:paraId="247BFA05">
      <w:pPr>
        <w:rPr>
          <w:rFonts w:hint="eastAsia"/>
        </w:rPr>
      </w:pPr>
      <w:r>
        <w:rPr>
          <w:rFonts w:hint="eastAsia"/>
        </w:rPr>
        <w:t>计算吞吐量相比上一代提升近三倍。</w:t>
      </w:r>
    </w:p>
    <w:p w14:paraId="25CC4A57">
      <w:pPr>
        <w:rPr>
          <w:rFonts w:hint="eastAsia"/>
        </w:rPr>
      </w:pPr>
      <w:r>
        <w:rPr>
          <w:rFonts w:hint="eastAsia"/>
        </w:rPr>
        <w:t>Pod规模从9216张卡提升至9600张卡，带宽从9.6TB/s提升至19.2TB/s。</w:t>
      </w:r>
    </w:p>
    <w:p w14:paraId="7FB90F73">
      <w:pPr>
        <w:rPr>
          <w:rFonts w:hint="eastAsia"/>
        </w:rPr>
      </w:pPr>
      <w:r>
        <w:rPr>
          <w:rFonts w:hint="eastAsia"/>
        </w:rPr>
        <w:t>互联网络沿用3D Towers结构，但进行了优化。</w:t>
      </w:r>
    </w:p>
    <w:p w14:paraId="18D64C2E">
      <w:pPr>
        <w:rPr>
          <w:rFonts w:hint="eastAsia"/>
        </w:rPr>
      </w:pPr>
      <w:r>
        <w:rPr>
          <w:rFonts w:hint="eastAsia"/>
        </w:rPr>
        <w:t>TPU v8i (推理芯片):</w:t>
      </w:r>
    </w:p>
    <w:p w14:paraId="4D7FFAC2">
      <w:pPr>
        <w:rPr>
          <w:rFonts w:hint="eastAsia"/>
        </w:rPr>
      </w:pPr>
      <w:r>
        <w:rPr>
          <w:rFonts w:hint="eastAsia"/>
        </w:rPr>
        <w:t>设计理念是为高并发、低延迟的推理工作负载优化。</w:t>
      </w:r>
    </w:p>
    <w:p w14:paraId="7816CF0D">
      <w:pPr>
        <w:rPr>
          <w:rFonts w:hint="eastAsia"/>
        </w:rPr>
      </w:pPr>
      <w:r>
        <w:rPr>
          <w:rFonts w:hint="eastAsia"/>
        </w:rPr>
        <w:t>片上SRAM容量增加三倍，以容纳更大的KV Cache，减少核空闲时间。</w:t>
      </w:r>
    </w:p>
    <w:p w14:paraId="14BF2B70">
      <w:pPr>
        <w:rPr>
          <w:rFonts w:hint="eastAsia"/>
        </w:rPr>
      </w:pPr>
      <w:r>
        <w:rPr>
          <w:rFonts w:hint="eastAsia"/>
        </w:rPr>
        <w:t>引入了全新的“broadfly”网络架构，以降低机柜内芯片间的跳数和延迟。</w:t>
      </w:r>
    </w:p>
    <w:p w14:paraId="4C75D3E3">
      <w:pPr>
        <w:rPr>
          <w:rFonts w:hint="eastAsia"/>
        </w:rPr>
      </w:pPr>
      <w:r>
        <w:rPr>
          <w:rFonts w:hint="eastAsia"/>
        </w:rPr>
        <w:t>CPU数量翻倍，并采用定制化的ARM架构CPU。</w:t>
      </w:r>
    </w:p>
    <w:p w14:paraId="0B690467">
      <w:pPr>
        <w:rPr>
          <w:rFonts w:hint="eastAsia"/>
        </w:rPr>
      </w:pPr>
    </w:p>
    <w:p w14:paraId="0620963D">
      <w:pPr>
        <w:rPr>
          <w:rFonts w:hint="eastAsia"/>
        </w:rPr>
      </w:pPr>
      <w:r>
        <w:rPr>
          <w:rFonts w:hint="eastAsia"/>
        </w:rPr>
        <w:t>3. 产业链影响分析</w:t>
      </w:r>
    </w:p>
    <w:p w14:paraId="0FB7DA03">
      <w:pPr>
        <w:rPr>
          <w:rFonts w:hint="eastAsia"/>
        </w:rPr>
      </w:pPr>
      <w:r>
        <w:rPr>
          <w:rFonts w:hint="eastAsia"/>
        </w:rPr>
        <w:t>光模块: TPU v8的升级，特别是推理芯片和scale-out网络，将显著提升对光模块的需求，尤其是在速率和用量上。</w:t>
      </w:r>
    </w:p>
    <w:p w14:paraId="034F59FC">
      <w:pPr>
        <w:rPr>
          <w:rFonts w:hint="eastAsia"/>
        </w:rPr>
      </w:pPr>
      <w:r>
        <w:rPr>
          <w:rFonts w:hint="eastAsia"/>
        </w:rPr>
        <w:t>CPU: 推理芯片CPU需求翻倍，预示着对CPU，特别是ARM架构CPU的需求将迎来显著增长。</w:t>
      </w:r>
    </w:p>
    <w:p w14:paraId="6C6221E1">
      <w:pPr>
        <w:rPr>
          <w:rFonts w:hint="eastAsia"/>
        </w:rPr>
      </w:pPr>
      <w:r>
        <w:rPr>
          <w:rFonts w:hint="eastAsia"/>
        </w:rPr>
        <w:t>其他: 铜缆需求有小幅提升，同时由于对数据存储和处理模式的转变，预计存储方面也将有增量。</w:t>
      </w:r>
    </w:p>
    <w:p w14:paraId="5280091B">
      <w:pPr>
        <w:rPr>
          <w:rFonts w:hint="eastAsia"/>
        </w:rPr>
      </w:pPr>
    </w:p>
    <w:p w14:paraId="605DFA55">
      <w:pPr>
        <w:rPr>
          <w:rFonts w:hint="eastAsia"/>
        </w:rPr>
      </w:pPr>
      <w:r>
        <w:rPr>
          <w:rFonts w:hint="eastAsia"/>
        </w:rPr>
        <w:t>---</w:t>
      </w:r>
    </w:p>
    <w:p w14:paraId="0726899A">
      <w:pPr>
        <w:rPr>
          <w:rFonts w:hint="eastAsia"/>
        </w:rPr>
      </w:pPr>
    </w:p>
    <w:p w14:paraId="6C429B0E">
      <w:pPr>
        <w:rPr>
          <w:rFonts w:hint="eastAsia"/>
        </w:rPr>
      </w:pPr>
      <w:r>
        <w:rPr>
          <w:rFonts w:hint="eastAsia"/>
        </w:rPr>
        <w:t>元宝会议助手(00:00): hi，我是你的元宝会议助手，我正在帮你实时记录会议纪要，请安心开会！</w:t>
      </w:r>
    </w:p>
    <w:p w14:paraId="279E1C76">
      <w:pPr>
        <w:rPr>
          <w:rFonts w:hint="eastAsia"/>
        </w:rPr>
      </w:pPr>
    </w:p>
    <w:p w14:paraId="5D480DB7">
      <w:pPr>
        <w:rPr>
          <w:rFonts w:hint="eastAsia"/>
        </w:rPr>
      </w:pPr>
      <w:r>
        <w:rPr>
          <w:rFonts w:hint="eastAsia"/>
        </w:rPr>
        <w:t>元宝会议助手(08:13): 徐诚伟 华泰计算机介绍了谷歌2026年Cloud Next大会的背景及近期动态。重点包括：4月22日大会后还有26K季报、Google I/O等关键节点；算力方面与Meta、博通达成数十亿美元合作，并洽谈Marvell芯片开发；模型端推出Gemini系列升级；应用层以320亿美元收购云安全平台With。整体来看，谷歌正通过密集的技术迭代与资本运作强化AI和云布局。</w:t>
      </w:r>
    </w:p>
    <w:p w14:paraId="2C290A51">
      <w:pPr>
        <w:rPr>
          <w:rFonts w:hint="eastAsia"/>
        </w:rPr>
      </w:pPr>
    </w:p>
    <w:p w14:paraId="5DAD0C9F">
      <w:pPr>
        <w:rPr>
          <w:rFonts w:hint="eastAsia"/>
        </w:rPr>
      </w:pPr>
      <w:r>
        <w:rPr>
          <w:rFonts w:hint="eastAsia"/>
        </w:rPr>
        <w:t>元宝会议助手(09:58): 徐成伟分析了谷歌Cloud Next大会后的市场反应，指出谷歌自身股价涨幅2%，而相关产业链表现更突出：ASIC厂商博通涨5.09%，光模块厂商Lumentum涨4.38%，CPU领域ARM和AMD分别涨10%和6.67%。他特别强调软件板块2.44%的涨幅与谷歌AI生态合作直接相关，并预告将深度剖析TPU v8芯片对硬件需求的拉动效应。从数据看，市场明显更看好谷歌技术迭代带来的供应链机会而非其本体表现。</w:t>
      </w:r>
    </w:p>
    <w:p w14:paraId="5E5835DC">
      <w:pPr>
        <w:rPr>
          <w:rFonts w:hint="eastAsia"/>
        </w:rPr>
      </w:pPr>
    </w:p>
    <w:p w14:paraId="568AD046">
      <w:pPr>
        <w:rPr>
          <w:rFonts w:hint="eastAsia"/>
        </w:rPr>
      </w:pPr>
      <w:r>
        <w:rPr>
          <w:rFonts w:hint="eastAsia"/>
        </w:rPr>
        <w:t>元宝会议助手(11:24): 徐诚伟 华泰计算机重点更新了谷歌云的API处理能力数据：第一方模型每分钟处理超160亿token，环比增速从42.9%加速至60%，显示模型使用量正呈现指数级扩张趋势。特别指出35家头部客户年处理量已达10万亿token量级，侧面印证大模型应用已进入规模化商用阶段。</w:t>
      </w:r>
    </w:p>
    <w:p w14:paraId="642804C2">
      <w:pPr>
        <w:rPr>
          <w:rFonts w:hint="eastAsia"/>
        </w:rPr>
      </w:pPr>
    </w:p>
    <w:p w14:paraId="7CFBCD47">
      <w:pPr>
        <w:rPr>
          <w:rFonts w:hint="eastAsia"/>
        </w:rPr>
      </w:pPr>
      <w:r>
        <w:rPr>
          <w:rFonts w:hint="eastAsia"/>
        </w:rPr>
        <w:t xml:space="preserve">元宝会议助手(13:13): 徐诚伟 华泰计算机重点分析了TPUv8的更新，环比增速从42.9%跃升至60%，显示市场对模型的认可度显著提升。他提到本次会议聚焦TPUv8与v7的差异，特别是光模块、OCS和CPU的变化。  </w:t>
      </w:r>
    </w:p>
    <w:p w14:paraId="481F3CCE">
      <w:pPr>
        <w:rPr>
          <w:rFonts w:hint="eastAsia"/>
        </w:rPr>
      </w:pPr>
      <w:r>
        <w:rPr>
          <w:rFonts w:hint="eastAsia"/>
        </w:rPr>
        <w:t>TPUv8推出两款芯片：TP8t专注训练，TP8i侧重推理，通过芯片与软硬件的协同设计提升能效和性能。TP8t尤其擅长大规模计算密集型训练，提供更高吞吐量和可拓展带宽。</w:t>
      </w:r>
    </w:p>
    <w:p w14:paraId="7F814603">
      <w:pPr>
        <w:rPr>
          <w:rFonts w:hint="eastAsia"/>
        </w:rPr>
      </w:pPr>
    </w:p>
    <w:p w14:paraId="2ABBBEB0">
      <w:pPr>
        <w:rPr>
          <w:rFonts w:hint="eastAsia"/>
        </w:rPr>
      </w:pPr>
      <w:r>
        <w:rPr>
          <w:rFonts w:hint="eastAsia"/>
        </w:rPr>
        <w:t>元宝会议助手(15:02): 徐诚伟 华泰计算机重点对比了TPUv8与v7的性能差异：存储访问速度提升10倍，凸显存储优化是核心突破；pod size从9216扩展到9600张卡，显示计算单元规模进一步扩大；计算能力提升近3倍，带宽从9.6TB升级，整体性能跃进明显。他特别强调scale out模型网络对拓展能力的增强，可维护性改进作为收尾。</w:t>
      </w:r>
    </w:p>
    <w:p w14:paraId="77AC0B38">
      <w:pPr>
        <w:rPr>
          <w:rFonts w:hint="eastAsia"/>
        </w:rPr>
      </w:pPr>
    </w:p>
    <w:p w14:paraId="3511294D">
      <w:pPr>
        <w:rPr>
          <w:rFonts w:hint="eastAsia"/>
        </w:rPr>
      </w:pPr>
      <w:r>
        <w:rPr>
          <w:rFonts w:hint="eastAsia"/>
        </w:rPr>
        <w:t xml:space="preserve">元宝会议助手(16:50): 徐诚伟 华泰计算机详细介绍了TPU v8的设计优化：通过结合288GB高带宽内存和384MB片上SRAM（比上代提升3倍），并将CPU数量翻倍来提升性能。互联带宽翻倍至19.2TB/s，创新的scale-up架构将网络直径缩减5%，同时新的集体加速引擎CAE*将片上延迟降低最多5倍。  </w:t>
      </w:r>
    </w:p>
    <w:p w14:paraId="5FCA770F">
      <w:pPr>
        <w:rPr>
          <w:rFonts w:hint="eastAsia"/>
        </w:rPr>
      </w:pPr>
    </w:p>
    <w:p w14:paraId="3D835625">
      <w:pPr>
        <w:rPr>
          <w:rFonts w:hint="eastAsia"/>
        </w:rPr>
      </w:pPr>
      <w:r>
        <w:rPr>
          <w:rFonts w:hint="eastAsia"/>
        </w:rPr>
        <w:t>性能对比显示，TPU v8的pod size从v7的256卡扩展到1152卡，算力提升显著。值得注意的是，这种扩展可能带来更高的资源利用率，但也暗示了更复杂的系统协调需求*。</w:t>
      </w:r>
    </w:p>
    <w:p w14:paraId="39D5B146">
      <w:pPr>
        <w:rPr>
          <w:rFonts w:hint="eastAsia"/>
        </w:rPr>
      </w:pPr>
    </w:p>
    <w:p w14:paraId="3BCA44F3">
      <w:pPr>
        <w:rPr>
          <w:rFonts w:hint="eastAsia"/>
        </w:rPr>
      </w:pPr>
      <w:r>
        <w:rPr>
          <w:rFonts w:hint="eastAsia"/>
        </w:rPr>
        <w:t>元宝会议助手(18:39): 徐诚伟 华泰计算机对比了TPU8与v7及英伟达芯片的性能数据：HBM容量在8T小幅提升至216GB，而8i显著增至288GB/秒，与英伟达Rubin持平；SRAM方面，训练卡保持1228MB/秒不变，但推理卡提升至384MB/秒，接近LPU水平。数据透露出谷歌在推理场景的针对性优化，同时训练卡设计趋于稳定。</w:t>
      </w:r>
    </w:p>
    <w:p w14:paraId="7B43CBB2">
      <w:pPr>
        <w:rPr>
          <w:rFonts w:hint="eastAsia"/>
        </w:rPr>
      </w:pPr>
    </w:p>
    <w:p w14:paraId="7900BAB5">
      <w:pPr>
        <w:rPr>
          <w:rFonts w:hint="eastAsia"/>
        </w:rPr>
      </w:pPr>
      <w:r>
        <w:rPr>
          <w:rFonts w:hint="eastAsia"/>
        </w:rPr>
        <w:t>元宝会议助手(20:32): 徐诚伟 华泰计算机详细对比了TPU v8与v7的性能差异，重点指出芯片间互联带宽翻倍至2.4TB/s，光模块速率同步提升至1.6Tb以适应机柜外连接需求。尽管算力仍逊于英伟达Rubin系列，但服务速率已与英伟达持平，显示出谷歌在硬件迭代上的针对性突破。</w:t>
      </w:r>
    </w:p>
    <w:p w14:paraId="4A975209">
      <w:pPr>
        <w:rPr>
          <w:rFonts w:hint="eastAsia"/>
        </w:rPr>
      </w:pPr>
    </w:p>
    <w:p w14:paraId="426DAFEB">
      <w:pPr>
        <w:rPr>
          <w:rFonts w:hint="eastAsia"/>
        </w:rPr>
      </w:pPr>
      <w:r>
        <w:rPr>
          <w:rFonts w:hint="eastAsia"/>
        </w:rPr>
        <w:t>元宝会议助手(22:21): 徐诚伟 华泰计算机指出TPUv8在外形和连接结构上与v7基本一致，仍采用3D Towers内部连接和光路交换机外部连接。关键变化在于芯片数量从9216增至9600，机柜从144增至150，增幅不大。他推测这可能是由于光路交换机从300×300升级到320×320，说明硬件升级更多是优化而非架构变革。</w:t>
      </w:r>
    </w:p>
    <w:p w14:paraId="7040E880">
      <w:pPr>
        <w:rPr>
          <w:rFonts w:hint="eastAsia"/>
        </w:rPr>
      </w:pPr>
    </w:p>
    <w:p w14:paraId="427267D4">
      <w:pPr>
        <w:rPr>
          <w:rFonts w:hint="eastAsia"/>
        </w:rPr>
      </w:pPr>
      <w:r>
        <w:rPr>
          <w:rFonts w:hint="eastAsia"/>
        </w:rPr>
        <w:t xml:space="preserve">元宝会议助手(24:09): 徐诚伟 华泰计算机介绍了TP8T架构的突破性性能：单结构支持13.4万芯片互联，提供47Pbit/s无阻塞带宽和160万exaflops算力，带宽性能较上代提升4倍且延迟可预测。  </w:t>
      </w:r>
    </w:p>
    <w:p w14:paraId="3359E613">
      <w:pPr>
        <w:rPr>
          <w:rFonts w:hint="eastAsia"/>
        </w:rPr>
      </w:pPr>
      <w:r>
        <w:rPr>
          <w:rFonts w:hint="eastAsia"/>
        </w:rPr>
        <w:t xml:space="preserve">他进一步解析了网络拓扑：两个GP集群通过scale-out扩展后，经前向网络互联可支持百万级加速卡组网，这种扁平化设计明显针对AI计算的海量数据吞吐需求。  </w:t>
      </w:r>
    </w:p>
    <w:p w14:paraId="36CF0DDA">
      <w:pPr>
        <w:rPr>
          <w:rFonts w:hint="eastAsia"/>
        </w:rPr>
      </w:pPr>
    </w:p>
    <w:p w14:paraId="5451ACBD">
      <w:pPr>
        <w:rPr>
          <w:rFonts w:hint="eastAsia"/>
        </w:rPr>
      </w:pPr>
      <w:r>
        <w:rPr>
          <w:rFonts w:hint="eastAsia"/>
        </w:rPr>
        <w:t>值得注意的是，这延续了他之前对TP8T光路交换机扩容的分析思路，技术迭代集中在提升单设备容量而非重构架构。</w:t>
      </w:r>
    </w:p>
    <w:p w14:paraId="2526B2FF">
      <w:pPr>
        <w:rPr>
          <w:rFonts w:hint="eastAsia"/>
        </w:rPr>
      </w:pPr>
    </w:p>
    <w:p w14:paraId="7CBA0BD0">
      <w:pPr>
        <w:rPr>
          <w:rFonts w:hint="eastAsia"/>
        </w:rPr>
      </w:pPr>
      <w:r>
        <w:rPr>
          <w:rFonts w:hint="eastAsia"/>
        </w:rPr>
        <w:t xml:space="preserve">元宝会议助手(25:59): 徐诚伟 华泰计算机指出光路交换机层下的网络结构与传统胖树架构相似，暗示底层创新性有限，主要差异在于顶层光路交换机的流量聚合。  </w:t>
      </w:r>
    </w:p>
    <w:p w14:paraId="7728F35E">
      <w:pPr>
        <w:rPr>
          <w:rFonts w:hint="eastAsia"/>
        </w:rPr>
      </w:pPr>
    </w:p>
    <w:p w14:paraId="6BCA9FE6">
      <w:pPr>
        <w:rPr>
          <w:rFonts w:hint="eastAsia"/>
        </w:rPr>
      </w:pPr>
      <w:r>
        <w:rPr>
          <w:rFonts w:hint="eastAsia"/>
        </w:rPr>
        <w:t xml:space="preserve">关于TPU8i芯片，他强调了两个关键改进：片上SRAM容量提升3倍，显著优化了长上下文解码效率；新增CAE引擎，近乎零延迟的规约操作大幅加速了自回归解码。通过对比TPU8t和TPU8i的架构图，CAE结构和更大的SRAM成为最显著差异。  </w:t>
      </w:r>
    </w:p>
    <w:p w14:paraId="1ED6FD6D">
      <w:pPr>
        <w:rPr>
          <w:rFonts w:hint="eastAsia"/>
        </w:rPr>
      </w:pPr>
    </w:p>
    <w:p w14:paraId="7DE2C1E8">
      <w:pPr>
        <w:rPr>
          <w:rFonts w:hint="eastAsia"/>
        </w:rPr>
      </w:pPr>
      <w:r>
        <w:rPr>
          <w:rFonts w:hint="eastAsia"/>
        </w:rPr>
        <w:t>整体来看，他的分析聚焦于硬件层面的性能突破，但对底层网络结构的保守设计略有保留。</w:t>
      </w:r>
    </w:p>
    <w:p w14:paraId="415B32CE">
      <w:pPr>
        <w:rPr>
          <w:rFonts w:hint="eastAsia"/>
        </w:rPr>
      </w:pPr>
    </w:p>
    <w:p w14:paraId="16C061C8">
      <w:pPr>
        <w:rPr>
          <w:rFonts w:hint="eastAsia"/>
        </w:rPr>
      </w:pPr>
      <w:r>
        <w:rPr>
          <w:rFonts w:hint="eastAsia"/>
        </w:rPr>
        <w:t>元宝会议助手(27:42): 徐诚伟 华泰计算机详细对比了3D Towers和BroadFly两种网络结构，指出BroadFly通过全连接设计显著降低了芯片间跳数，从而优化了延迟问题。他具体说明从4芯片到8芯片的扩展方式，形成TPU Tree的机架架构。这种结构改进与之前讨论的TPU8i性能提升相呼应，显示出整体设计在连接效率和计算能力上的协同优化。</w:t>
      </w:r>
    </w:p>
    <w:p w14:paraId="0DA8768D">
      <w:pPr>
        <w:rPr>
          <w:rFonts w:hint="eastAsia"/>
        </w:rPr>
      </w:pPr>
    </w:p>
    <w:p w14:paraId="6E71AAC1">
      <w:pPr>
        <w:rPr>
          <w:rFonts w:hint="eastAsia"/>
        </w:rPr>
      </w:pPr>
      <w:r>
        <w:rPr>
          <w:rFonts w:hint="eastAsia"/>
        </w:rPr>
        <w:t>元宝会议助手(29:30): 徐诚伟 华泰计算机详细介绍了基于dragonfly架构的36机柜连接方案，这种结构在机柜内部采用全连接，机柜间则非全连，以平衡性能与物料消耗。他提到每个TPU tree由四芯片全连构成，8个tree再通过铜缆全连形成机架，这种层级设计明显是为了优化传统3D towers架构的多跳延迟问题。值得注意的是，他特别强调16个外部连接中11个专用于组内通信，显示该设计对内部带宽的侧重。</w:t>
      </w:r>
    </w:p>
    <w:p w14:paraId="25F015CF">
      <w:pPr>
        <w:rPr>
          <w:rFonts w:hint="eastAsia"/>
        </w:rPr>
      </w:pPr>
    </w:p>
    <w:p w14:paraId="73716ADD">
      <w:pPr>
        <w:rPr>
          <w:rFonts w:hint="eastAsia"/>
        </w:rPr>
      </w:pPr>
      <w:r>
        <w:rPr>
          <w:rFonts w:hint="eastAsia"/>
        </w:rPr>
        <w:t xml:space="preserve">元宝会议助手(31:18): 徐诚伟 华泰计算机详细解释了从3D Towers结构转向Butterfly网络的原因：前者因非全连接导致网络直径过高（16跳），而后者通过在机柜内部实现全连接，将跳数显著降低56%，直接减少了尾部延迟并提升了TPU8i的CAE效率。机柜间仍沿用光路交换机连接，但内部连接密度大幅提升，同时CPU数量翻倍。  </w:t>
      </w:r>
    </w:p>
    <w:p w14:paraId="6BDF52CF">
      <w:pPr>
        <w:rPr>
          <w:rFonts w:hint="eastAsia"/>
        </w:rPr>
      </w:pPr>
    </w:p>
    <w:p w14:paraId="2C6A17C4">
      <w:pPr>
        <w:rPr>
          <w:rFonts w:hint="eastAsia"/>
        </w:rPr>
      </w:pPr>
      <w:r>
        <w:rPr>
          <w:rFonts w:hint="eastAsia"/>
        </w:rPr>
        <w:t>关键改进在于平衡了连接效率与物料消耗，延续了Dragonfly结构的思路——局部全连接、全局优化跳数。接下来他会对比TPv7的互联组件差异。</w:t>
      </w:r>
    </w:p>
    <w:p w14:paraId="59438BAA">
      <w:pPr>
        <w:rPr>
          <w:rFonts w:hint="eastAsia"/>
        </w:rPr>
      </w:pPr>
    </w:p>
    <w:p w14:paraId="34520598">
      <w:pPr>
        <w:rPr>
          <w:rFonts w:hint="eastAsia"/>
        </w:rPr>
      </w:pPr>
      <w:r>
        <w:rPr>
          <w:rFonts w:hint="eastAsia"/>
        </w:rPr>
        <w:t>元宝会议助手(33:06): 徐诚伟 华泰计算机指出TPA8T的光互联设计与TPAV7基本保持一致，说明架构升级并未带来光模块比例的优化。他对比了两代结构，发现机柜内部仍采用4×4立方体布局，外部光缆与TPU的比例维持在1:1.5:1。值得注意的是，光路交换机规模从300×300调整为288×288，这暗示冗余设计可能略有收紧。</w:t>
      </w:r>
    </w:p>
    <w:p w14:paraId="5EAD60B5">
      <w:pPr>
        <w:rPr>
          <w:rFonts w:hint="eastAsia"/>
        </w:rPr>
      </w:pPr>
    </w:p>
    <w:p w14:paraId="5F59A134">
      <w:pPr>
        <w:rPr>
          <w:rFonts w:hint="eastAsia"/>
        </w:rPr>
      </w:pPr>
      <w:r>
        <w:rPr>
          <w:rFonts w:hint="eastAsia"/>
        </w:rPr>
        <w:t>元宝会议助手(34:53): 徐诚伟 华泰计算机指出在scale out场景下，光路交换机的需求和光模块速率会显著提升。他通过对比iron word和tp8t的数据，明确展示了速率从100Gb/s跃升至400Gb/s的四倍增长，这意味着要么提升光模块性能，要么增加用量。这与他之前关于scale up场景下光互联变化不大的结论形成鲜明对比，突显出不同扩展方式对硬件需求的差异化影响。</w:t>
      </w:r>
    </w:p>
    <w:p w14:paraId="69819D3D">
      <w:pPr>
        <w:rPr>
          <w:rFonts w:hint="eastAsia"/>
        </w:rPr>
      </w:pPr>
    </w:p>
    <w:p w14:paraId="7DABFEA7">
      <w:pPr>
        <w:rPr>
          <w:rFonts w:hint="eastAsia"/>
        </w:rPr>
      </w:pPr>
      <w:r>
        <w:rPr>
          <w:rFonts w:hint="eastAsia"/>
        </w:rPr>
        <w:t>元宝会议助手(36:38): 徐诚伟 华泰计算机分析了TPUv8架构升级对光通信需求的影响：在scale-out网络中，光路交换机的顶层应用和400Gbps速率升级将显著提升光模块用量；而在scale-up领域，8i芯片的网络架构变化同样会带来光路交换机和光模块的增量需求。值得注意的是，他特别对比了v7和v8的技术文档差异，突显谷歌在新架构中更明确地强调了光通信的关键作用。</w:t>
      </w:r>
    </w:p>
    <w:p w14:paraId="614AD92C">
      <w:pPr>
        <w:rPr>
          <w:rFonts w:hint="eastAsia"/>
        </w:rPr>
      </w:pPr>
    </w:p>
    <w:p w14:paraId="7CAC0CF1">
      <w:pPr>
        <w:rPr>
          <w:rFonts w:hint="eastAsia"/>
        </w:rPr>
      </w:pPr>
      <w:r>
        <w:rPr>
          <w:rFonts w:hint="eastAsia"/>
        </w:rPr>
        <w:t>元宝会议助手(38:27): 徐诚伟 华泰计算机详细计算了TPU集群的光模块需求，得出1440个光模块对应1152个芯片，光模块数量比之前下降25%。他提到每个tray有5根外部光缆连接，但具体如何与光路交换机连接尚不明确，只能基于现有数据进行估算。与TPUv4相比，当前方案在光模块和光路交换机需求上存在差异，显示网络架构正在优化。</w:t>
      </w:r>
    </w:p>
    <w:p w14:paraId="6358FA39">
      <w:pPr>
        <w:rPr>
          <w:rFonts w:hint="eastAsia"/>
        </w:rPr>
      </w:pPr>
    </w:p>
    <w:p w14:paraId="4A07625B">
      <w:pPr>
        <w:rPr>
          <w:rFonts w:hint="eastAsia"/>
        </w:rPr>
      </w:pPr>
      <w:r>
        <w:rPr>
          <w:rFonts w:hint="eastAsia"/>
        </w:rPr>
        <w:t>元宝会议助手(40:11): 徐诚伟 华泰计算机指出，除了光路交换机和光模块，CPU需求将成为显著增量。他提到TPU8i推理架构的CPU后层将翻倍，并采用定制ARM架构和非均匀内存架构。相比TPUv7训练卡的4:1 TPU/CPU比例，TPU8i的CPU需求明显提升。</w:t>
      </w:r>
    </w:p>
    <w:p w14:paraId="160AED44">
      <w:pPr>
        <w:rPr>
          <w:rFonts w:hint="eastAsia"/>
        </w:rPr>
      </w:pPr>
    </w:p>
    <w:p w14:paraId="73950175">
      <w:pPr>
        <w:rPr>
          <w:rFonts w:hint="eastAsia"/>
        </w:rPr>
      </w:pPr>
      <w:r>
        <w:rPr>
          <w:rFonts w:hint="eastAsia"/>
        </w:rPr>
        <w:t>他特别强调post-training和agentic AI将推动CPU需求，这与英伟达GTC大会的观点一致，即强化学习和agentic loop是当前性能瓶颈，需要大量CPU处理串行任务。arm的数据也佐证了AI对CPU核心数的需求增长。</w:t>
      </w:r>
    </w:p>
    <w:p w14:paraId="0CB6E6E9">
      <w:pPr>
        <w:rPr>
          <w:rFonts w:hint="eastAsia"/>
        </w:rPr>
      </w:pPr>
    </w:p>
    <w:p w14:paraId="79B6BA3E">
      <w:pPr>
        <w:rPr>
          <w:rFonts w:hint="eastAsia"/>
        </w:rPr>
      </w:pPr>
      <w:r>
        <w:rPr>
          <w:rFonts w:hint="eastAsia"/>
        </w:rPr>
        <w:t xml:space="preserve">元宝会议助手(42:04): 徐诚伟 华泰计算机指出CPU需求增量最为显著，尤其强调arm架构的快速增长。铜缆方面，TPU8相比TPV7仅增加4条，增量有限但速率提升可能带动需求。他提到112G到124G的速率升级是主要驱动力。  </w:t>
      </w:r>
    </w:p>
    <w:p w14:paraId="165BDE92">
      <w:pPr>
        <w:rPr>
          <w:rFonts w:hint="eastAsia"/>
        </w:rPr>
      </w:pPr>
    </w:p>
    <w:p w14:paraId="5E869A40">
      <w:pPr>
        <w:rPr>
          <w:rFonts w:hint="eastAsia"/>
        </w:rPr>
      </w:pPr>
      <w:r>
        <w:rPr>
          <w:rFonts w:hint="eastAsia"/>
        </w:rPr>
        <w:t>最后他简要提到谷歌Gemini企业平台的数据安全更新，付费用户增长40%，显示模型与基础设施结合的市场潜力。</w:t>
      </w:r>
    </w:p>
    <w:p w14:paraId="09D80097">
      <w:pPr>
        <w:rPr>
          <w:rFonts w:hint="eastAsia"/>
        </w:rPr>
      </w:pPr>
    </w:p>
    <w:p w14:paraId="05081E7D">
      <w:pPr>
        <w:rPr>
          <w:rFonts w:hint="eastAsia"/>
        </w:rPr>
      </w:pPr>
      <w:r>
        <w:rPr>
          <w:rFonts w:hint="eastAsia"/>
        </w:rPr>
        <w:t>元宝会议助手(43:52): 徐诚伟 华泰计算机重点介绍了其低代码编排代理的能力，强调能部署长期运行的智能体解决复杂问题，并通过统一收件箱和项目管理工具实现团队协作。他特别突出了企业级AI对可追溯性和生态系统的需求，并提及与Google Workspace和Microsoft 365的集成。这显示其方案试图覆盖从个人到企业级的全场景AI需求。</w:t>
      </w:r>
    </w:p>
    <w:p w14:paraId="6285164E">
      <w:pPr>
        <w:rPr>
          <w:rFonts w:hint="eastAsia"/>
        </w:rPr>
      </w:pPr>
    </w:p>
    <w:p w14:paraId="5B91D134">
      <w:pPr>
        <w:rPr>
          <w:rFonts w:hint="eastAsia"/>
        </w:rPr>
      </w:pPr>
      <w:r>
        <w:rPr>
          <w:rFonts w:hint="eastAsia"/>
        </w:rPr>
        <w:t>元宝会议助手(45:27): 徐诚伟 华泰计算机重点介绍了新推出的知识目录功能，强调其通过构建动态业务上下文图来提升AI代理的语义理解能力，这可能会带来存储需求的增加。他还提到安全方面的进展，背景是3月11日一笔320亿美元的云安全平台收购案，显示出该领域的重要战略布局。</w:t>
      </w:r>
    </w:p>
    <w:p w14:paraId="0E591D3A">
      <w:pPr>
        <w:rPr>
          <w:rFonts w:hint="eastAsia"/>
        </w:rPr>
      </w:pPr>
    </w:p>
    <w:p w14:paraId="0A89F044">
      <w:r>
        <w:rPr>
          <w:rFonts w:hint="eastAsia"/>
        </w:rPr>
        <w:t>元宝会议助手(46:48): 徐诚伟 华泰计算机总结了谷歌2026 Cloud Next大会的核心内容，重点突出了AI安全的重要性，提到谷歌320亿美元收购安全平台正是为了应对这一趋势。他认为Workspace Intelligence功能虽然将AI与传统应用结合，但创新性有限，更多是在现有产品上叠加AI能力。从整体来看，谷歌的战略明显在向AI安全和传统工具智能化两个方向倾斜。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2026-04-23T01:35:54Z</dcterms:created>
  <dc:creator>Administrator</dc:creator>
  <cp:lastModifiedBy>问心无愧乎</cp:lastModifiedBy>
  <dcterms:modified xsi:type="dcterms:W3CDTF">2026-04-23T01:36:23Z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eyJoZGlkIjoiNmYyYzkxNmM0ZmIwNmU0NTY1MTgyNjMzZmUxY2U5YTkiLCJ1c2VySWQiOiIyNTY3OTg0ODIifQ==</vt:lpwstr>
  </property>
  <property fmtid="{D5CDD505-2E9C-101B-9397-08002B2CF9AE}" pid="4" name="ICV">
    <vt:lpwstr>A92769115A8B48519EC19A85DEEFEA10_12</vt:lpwstr>
  </property>
</Properties>
</file>