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对话爱康医疗-骨科机器人放量的拐点到了吗？ 260421_原文</w:t>
      </w:r>
    </w:p>
    <w:p>
      <w:pPr>
        <w:jc w:val="center"/>
      </w:pPr>
      <w:r>
        <w:rPr>
          <w:rFonts w:ascii="等线(中文正文)" w:hAnsi="等线(中文正文)" w:cs="等线(中文正文)" w:eastAsia="等线(中文正文)"/>
          <w:b w:val="false"/>
          <w:i w:val="false"/>
          <w:sz w:val="20"/>
        </w:rPr>
        <w:t>2026年04月23日 07:40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下午好，我是国泰海通16231的首席，跟我们张晨共同主持会议。然后欢迎大家在盘后参加这次爱康的线上交流。我们今天荣幸请到了爱康总监马总来为我们详细解答这个骨科手术集成行业与爱康医疗的机器人研发跟商业化的一个进展。手术跟赛道也是我们今年非常看好跟推荐的这个方向，也欢迎各位投资人多多关注爱康。下面将交给我们团队的这几个章程来主持这次会议。我们这个章程也是骨科的医生博士，所以他他对这个行业也非常熟悉，先把时间交给张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好的，谢谢首席，各位投资人下午好，我是国泰海通医药分析师张成。然后爱康医疗确实也是我们近期一直在重点推荐。并且我们从这个行业长期的发展的一个维度来看的话，确实爱康在骨科，特别是关节植入方面的现有的发展，包括渠道的优势都很明显。未来如果搭配好这个手术机器人，整体的一个一体化的放量的，是我们认为最有可能去接近海外巨头史赛克mako的这种模式的一个国产厂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我们今天的整个交流会总共分两个部分。第一个部分还是请马总来给我们做关于这个行业，还有公司的包括机器人，近期的一些情况的讲解，而且还会有PPT的一个共享，大家也可以从网络端接入。第二部分，我们也会开放投资人的自由问答环节，并且昨天马总也特意嘱咐说，我们今天对于任何问题都非常欢迎大家来来提出，也会去解答大家的问题，可以通过举手提问或者是后台文字留言的方式来进行提问。好好的，那那我们首先还是把时间交给马总，马总，好的，谢谢。感谢各位投资人，然后感谢于老师和张老师。我现在就爱康的这样一个业务的整体发展给大家做一个更新。然后等业务发展结束更新后，我们可能再介绍一下公司，然后包括有一个问答环节来解答一下大家关心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首先的话我们可以看到爱康医疗的整体业务概览的话，大概分为三个主要的部分。分别是海外业务、骨科机器人业务和国内院内业务。我们的这个海外业务和骨科机器人业务现在作为我们的明星业务，是有一个非常快速的增长。在海外业务2020年到2025年出口端的话，这一部分业务的增速达到了年复合增长率在40%。2025年三年来看的话，也是接近近30%左右的这样一个水平。骨科机器人业务的话，由于其实目前已经刚刚刚进入到商业化拐点这样一个阶段，还属于低基数，未来会呈倍数级的这样一个放量增长。那国内院内业务的话，我们是有最高的这样一个市占率作为我们的现金流业务，一直支撑我们非常稳定的这样一个业绩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我们现在就把这三个业务分拆来看。首先来看一下国内科的这样一个业务，爱康医疗在2025年下半年采取了双结构的这样一个竞争体系。我们分别推出了天衍医疗和爱康医疗两个品牌。爱康医疗的话，我们主要还是focus在高端的这样一个高等级医院。同时我们会以品质去建立我们的口碑，形成一定的品牌效应。那也是我们差异化竞争去价值创造的这这样一个品牌。所以我们在高层级医院，由于这样一个高端品牌的战略，在广东、浙江、江苏、上海、福建这些地区，历来都是外资占主导品牌的这样一些地区。植入量的上涨大概是超过40%左右的那包括T1T2国家级和省级的这样一些医院，2024年对公司整体植入量的贡献大概是14%，2025年也提升到了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2025年高层级医院贡献了这样一个手术量，较同上年同期上涨了大概41%左右。但是大家从这个表格图表可以看出来，其次仍然是大众市场，是爱康医疗的这样一个植入的主要市场，大概在50%左右的这个植入的占比那我们可以看到天衍医疗的话，它的定位是大众品牌。由于公司的这样一个工厂大概地址地点在常州，所以我们可以形成规模性贸易。包括成本上面也是非常有效率的，有价格竞争的优势。2025年下半年我们是启动天眼这样一个品牌。所以在下半年的时候，我们进入了大概将近五百家医院，占我们整体医院覆盖数量的10%左右。那天眼医疗作为一个防守品牌，去做国内骨科的这样一个业务。OK下一页的话就是骨科手术机器人整体的这样一个商业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我们可以看到史赛克的话是2013年收购Michael的那从历史上来看，miko 04年就成立了，而且他自己也在纳斯达克上市。作为一家纯机器人公司的话，它独立运营了十年左右。大家从他的财报上也可以看到实效。的收入上面增长。但是，持续录得巨额的这样一个净亏损。13年的时候，史赛克是以溢价87.5%完成对Michael的这样一个收购。2024年我们可以看的，就是收购过去十年左右，由2013年到2024年，Michael的13克的膝关节的市占率从19%提升到了29%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2025年的话，我们可以看到全球整体的装机量大概是突破3000台的史赛克的门口。史赛克给迈克尔赋能了什么呢？分别是第一数据库的这样一个累积。第二全球的这样一个销售网络。全球的销售网络大概是指史赛克本身就覆盖了一百多个国家，在一百多个国家都形成销售。那这样的话，对于渠道的这样一个把控相对来讲会比较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包括商业模式，我们可以看到史赛克是剃须刀和刀片的这种商业模式，指的是什么呢？指的是机器人的这样一个设备以成本或者是低价进行销售。刀片儿指的是每次手术需要重复购买一些耗材，从而形成高利润，类似于年金的这样一个收入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目前的话史赛克的整体毛利率大概是在65%左右。其中各个的贡献包括mico系统，这个机器人系统大概占比30%到43%。一次性耗材也就是设备耗材加上骨科这个假体植入的占比，他们两个加起来整体占比60%。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这个60%里面再拆分，大概有20%左右是设备耗材。其实80%都是由这个植物假体去贡献的服务的，这个占比大概是10%左右，其中包括维护和培训。我们看全球骨科的这样一个市场份额，排名前四的是史赛克、强生、捷迈和施乐会。这次四家骨科巨头占市场占有率在骨科上面是超过50%的，全部都是以关节为主营业务的这样一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2024年我们可以看到从骨科手术的机器人的这个市场份额来看，整体手术规模大概是在2.5个比例。美金史赛克的Michael占比60%，杰麦的rosa 20%，16辉占比15%，强盛的violence大概占比5%。2024年到2025年，全球累计的这样一个装机量，史赛克的miko大概是从2024年的2000台左右增加到了3000台这样一个规模。他们2025年大概实现了累计200万左右的这样一个手术台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从爱康医疗的这个机器人商业模式我们可以看，所有的机器人如果想通过入院并且中标的话，大概分为四个步骤。其中两个比较重要的步骤就是第一步投放试用。对于我们来讲，我们是进行免费投放试用的那作为一家耗材公司，我们在投放试用的过程当中，仍然有可以拉动耗材的这样一个植入，给我们带来收入。这个是纯机器人相对来讲会面临的难纯机器人公司会面临的难点。基本上这一个步骤对于他们来讲都是反都是费用。同时我们把机器人铺设进去了，相当于一个渠道铺设占位的情况。2025年我们大概是累计投放了50到60台左右，完成了手术台数关节手术台数大概是在4000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2026年我们的目标是累计投放设备100到120台之间。完成了手术台数，希望可以在1万到14000台左右。我们可以看到整体市场的这样一个市占率。为什么爱康可以投放这么快速？就是市占率大概是20%左右。覆盖的医院是超过5000家，平均每台可以完成200台左右的手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通过这个免费投放的试用之后，医院形成采购的意向，最终会进行中标的这样一个采购。大家可以看到，就是我们的这个是啊我们现在在国内中标大概已经是六家医院左右。然后这一周或者是下一周还会新增在国内的中标台数。我们可以看到基本上从2025年我们的K3机器人上半年获证之后，2025年下半年开始加速进行中标。那中标的终端价格大概是在400万到800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我们我同时不光是国内的这样一个重要情况，我们在海外国际上也有很多的这样一个签约。2025年12月份的话，我们是在巴基斯坦肿了一形成了一台销售。2026年2月份的话，我们在乌兹别克斯坦形成了2台K3加的销售。同时我们在2026年的四月份，其中巴基斯坦作为我们的客户开始进行持续采购的这样一个合约签订，而且是实现了复购。我们预计截至2026年630，国内预计新增大概是3到4台左右的这样一个情况。国际预计新增，其实已经四月份已经签订一台了。那不算这一台的话，截至630可能还会新增3到4台，比这个预期的要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安康手术机器人的这个院内设备的回采购回收周期大概是2到3年左右。其实我们可以看到，整体的这个进院流程是非常长的。采购周期我们可以看到从临床科室建立意向到确定意向，到确定购买品牌，再到招采的采购实施和合同的签订，基本上平均的周期是3到4年左右。所以要完成市场长时间的这个积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12:34</w:t>
      </w:r>
    </w:p>
    <w:p>
      <w:r>
        <w:rPr>
          <w:rFonts w:ascii="等线(中文正文)" w:hAnsi="等线(中文正文)" w:cs="等线(中文正文)" w:eastAsia="等线(中文正文)"/>
          <w:b w:val="false"/>
          <w:i w:val="false"/>
          <w:sz w:val="20"/>
        </w:rPr>
        <w:t>这一页讲的就是1.0的我们的这个机器人子公司的发展历程。2014年的话，我们其实是实现了义工交互的这样一个服务的那也就是十多年前，我们有了数字骨科的这样一个平台。基于这个平台，我们一直是拓展团队，然后进行手术机器人的研发。2022年拿到了VTS的首个产品的证，培育到2026年才实现了多家医院的这样一个放量中标的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从技术传承上来看，因为我们有英国子公司GRI。当时在GRI的这个联系之下，我们和英国的帝国理工的这样一个教授丹尼斯，他是主动约束算法创始人，也是史赛克在用的这样一个算法。在这样的学术交流之后，我们去成立一点联动，然后包括去进行研发。整体的核心团队也是来自于全球各个高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我们自研机械臂的这个性能可以跟大家介绍一下。我们大概是选择的这个技术路线是从五个维度进行评估分解。分别是精度、便捷性、通用性、成本和利控。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13:55</w:t>
      </w:r>
    </w:p>
    <w:p>
      <w:r>
        <w:rPr>
          <w:rFonts w:ascii="等线(中文正文)" w:hAnsi="等线(中文正文)" w:cs="等线(中文正文)" w:eastAsia="等线(中文正文)"/>
          <w:b w:val="false"/>
          <w:i w:val="false"/>
          <w:sz w:val="20"/>
        </w:rPr>
        <w:t>Make大家都比较清楚，它的这个使用体感基本上是最好的。他在力控方面是做的非常的，整体的使用体验，医生评价也是非常高的，包括这个力的控制和互动。但是相对来讲，他们的这个成本是比较高昂的那make的一台终端价就是所有外资品牌，基本上在国内的终端价可能在1500万到2000万之间。国产的这样一个机器的终端，终端的中标价大概在500万到1000万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14:31</w:t>
      </w:r>
    </w:p>
    <w:p>
      <w:r>
        <w:rPr>
          <w:rFonts w:ascii="等线(中文正文)" w:hAnsi="等线(中文正文)" w:cs="等线(中文正文)" w:eastAsia="等线(中文正文)"/>
          <w:b w:val="false"/>
          <w:i w:val="false"/>
          <w:sz w:val="20"/>
        </w:rPr>
        <w:t xml:space="preserve">爱康我们自研机械臂的性能，其实就是把这个成本、精度和便捷性这三个维度分数是打满的。首先我们的成本相对来讲会比较低，我们的毛利率可能是要比同行高15个百分点左右。从精度上面来，您通话的客户正在使用呼叫保持服务，请不要挂机。Sorry, the subscriber you died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从这个精度上面来看的话，我们大概也是实现了验毫米级的这样一个精度的确认。从便携性上来看的话，相对来说我们的体积大概是其他手术机器人体积的3分之2左右。因为其实骨科的这样一个手术室，哪怕是在北京相对来讲比较大的这个医院。如果比较大的机器去推入到手术室的话，也会阻碍医生手术当中的这样一个行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从临床痛点上面来分析，第一个方面就是K3加是成为了国内首个能进行翻修手术的全关节置换的手术机器人。我们覆盖髋膝单髁的适应症，它是覆盖的适应症，除了初次复杂，还有翻修置换定制化假体，以及我们自己相对来讲比较难的这样一个先天性髋关节DDDH的这样一个数。不是我们都可以去进行解决，这个就是真正能帮助医生解决手术中的痛点。这个也是为什么爱康其实中标的这样一些医院，基本上都是国家级重点这些重点三甲医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解决临床痛点2就是所有的关节，机器人基本上都能解决的这样一个痛点。从传统数据上来看，大概分为三个步骤，分别是结果评估和松解平衡。植物松解平衡这个步骤指的是植物放置在甲体，就是病人的体内，需要对其立宪，然后包括进行软骨组织的这样一个平衡，所以需要进行调整。在调整的过程当中会造成大量的出血和创伤。在机器人手术方面的话，分别是评估平衡和结果这三步骤每一步都非常精准。这样可以减少软骨组织松紧，降低术后的疼痛，减少出血，有更快的康复的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从国内市场竞争格局来看的话，我们现在在市场上大概分类成有三类，类似于player玩家。第一类的话就是外资公司。外资公司的话所有公司全部都是封闭式系统，而且主流都是关节的这样一个机器人。他们相对来讲遇到的问题就是价格在中国不太相对来讲性价还是比较高的，而且研发团队在北美没有办法迅速响应国内医生的建议。同时因为其实外资在集采之后，把大部分的资源都放在了海外，在国内的这个市占率可能会有一个快速的降低。可能他们的有一些比较好的这样一些机器人公司，市占率不到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同时他们又是风系统，这样对他们自己机器人的放量就会形成一些限制。但相对来讲，对于我们国产机器人假体公司来讲也是一些机会。从国产机器人公司纯机器人公司上面来看，他们最大面临最大的挑战就是没有办法形成剃须刀和刀片式的这样一个商业模式。同时他们不是封闭式系统。相对来讲的话，医院覆盖面的话也不是特别广，需要一家医院去进行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18:34</w:t>
      </w:r>
    </w:p>
    <w:p>
      <w:r>
        <w:rPr>
          <w:rFonts w:ascii="等线(中文正文)" w:hAnsi="等线(中文正文)" w:cs="等线(中文正文)" w:eastAsia="等线(中文正文)"/>
          <w:b w:val="false"/>
          <w:i w:val="false"/>
          <w:sz w:val="20"/>
        </w:rPr>
        <w:t>第三类player的话就是我们国产关节的耗材公司。基本上所有国产关节耗材的公司都仍在商业化的过程当中。2026年我们有1.0动的这样一个收入规模的目标。大概是我们希望1.0动力的这个机器人系统加上设备耗材，可能收入规模能能达到4000万左右。毛利率高于同行业大概15个百分点。净利润率可能是有亏损，大概负百分就是100%，然后缩减至30%的这样一个亏损。其实这里面是包含我们设备折旧摊销的那我们也是致力于打造数字骨科全流程解决方案。其实骨科机器人是数字骨科全流程打的解决方案中的其中一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从这个整体解决方案上来看，我们分为术前。术前的话就是医生拿到患者的授权，把他的CT或者是MRI扫描的这种二维的片子发给我们后台工程师。后台工程师通过数据处理建模成像，形成在AI智能的辅助之下，快速完成术前规划。我们就可以进行产品的定制化，工具的定制化，3D打印模型和3D打印结果导版。同时术中配合我们K3或者是VTS这样一个手术机器人系统来去植入整这个耗材假体。分别是关节假体、翻修重建假体和定制化假体都可以。进行植入术后的话，我们就会形成数据的积累，最后用AI汇总，然后形成病例的划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在这一次收费项目出台之前，公司能进行收费的话，基本上只有加上后面的这些假体。这一次手术的这个收费项目出台之后，我们所有标黄色标签的都可以进行收费。在过去2014年我们开始上线这个平台。过去十几年我们都是免费把这些服务提供给医生的那也累积了大量的这样一个数据和病例，可以训练我们的机器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目前来看的话，1月20号的时候，国家医保局是印发了这个立项。然后公司也拓展了新的商业模式，整体预计可以收费的项目大概是有七项左右。我们数字骨科的这个商业化进展相对来讲也是比较快的。分别对应这七项测绘项目，分别对应就是我们标的标注的这样的一个，比如说第一项，然后第11项、第35项和第34项这些环节。下面的话就是我们的这个海外商品牌的这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海外的双品牌的话，我们相对来讲启用了GRI和爱康医疗。GRI是针对成熟市场的这种品牌进行赋能，它的规模相对来讲会比较平稳一些，基本上稳定在1.2个亿到1.5个亿之间。同时它会有全球的这样一个学术资源和专家网络，也是作为新技术的全球研发中心，是公司的技术源头和信用资产。爱康医疗的话我们主要是针对于新兴市场，我们有非常稳定且超高速的增长，同时我们的OEM仅占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可以打造品牌粘性，然后增强客户的这样一个粘性。第二个海外方面，出口方面。第二个战略就是我们是全骨科解决方案。我们是国内唯一一家有全骨科全产品线CE认证的厂家。我们有关节脊柱和创伤机器人的话，预计2026年Q4或者是2 0207年Q一能拿到欧洲CE的这样一个认证。我们的3D打印定制化骨肿瘤翻修的复杂产品也是销往到海外的。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北京定制中心完成海外交付大概是超过30D的，英国定制中心完成海外交付大概是20亿左右。海外业务我们也是快速增长。有刚刚有提到就是2020年到2025年年复合增长率是超过百分大概40%左右。而且大家可以看到，历年的这样一个增长都是高速且稳定的。2025年海外出口的增速大概是在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海外进展我们可以看到，我们大概有八个新增注册的国家。2025年是新增了4到5个超千万的这样一个订单的客户量，形成了业务支柱。2024年之前，基本上只有一家，所以我们还是进展非常快速的。有体量的这些客户相对来讲增长的也非常快。我们在2025年新增了十个经销商，这十个经销商在2026年可以请关注公众号思维纪要社，更多纪要请加V西安20210130。实现放量。包括出口团队的人数也是希望从十个人增长到30个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大家可以看到爱康海外的这个三大战略方向，双品牌战略的全骨科解决方案战略以及规模化生产，是分别取得一些海外的这样一个战略成果的。爱康的目标不只是中国制造走出去，我们的海外战略目标是希望在全球谷歌价值链里占一个位置。我们现在的全球排名大概第12位，处于第二梯队。在国际上其实是具备了一定的这样一个知名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24:29</w:t>
      </w:r>
    </w:p>
    <w:p>
      <w:r>
        <w:rPr>
          <w:rFonts w:ascii="等线(中文正文)" w:hAnsi="等线(中文正文)" w:cs="等线(中文正文)" w:eastAsia="等线(中文正文)"/>
          <w:b w:val="false"/>
          <w:i w:val="false"/>
          <w:sz w:val="20"/>
        </w:rPr>
        <w:t>从财务回顾上面来看的话，我们整体历史的这个财务表现可以看到，收入端是2021年消化的这样一个集采的影响，2022年开始就一直是有持续增长这样一个态势。从净利方面来看的话，我们很难得的实现了集采之后这个净利润是超过集采之前2020年的情况。其实得益于公司在海外业务的建设拓展，以及手术机器人设备的商业化兑现。因为这两方面的业务相对来讲是比较提升我们盈利能力的这样一部分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从分地域结构上来看，如果按财务报表上面的这样一个占比去划分，国内大概占收入比重76%，海外占比20%。四年复合增长率加回到加回GRI的话，也大概是在28%左右。2025年也有20%的这样一个增速，收入规模也达到了3.5 5亿元。从产品收入结构上面来看，我们可以看到，如果看国内的这样一个收入占比，基本上2024年集采覆盖产品收入占比是61.2%，2025年的占比是66%。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其中标外产品的这样一个占比是有所缩小的。但是数字骨科由于我们骨科机器人商业化的这样一个进展的提速，所以有大概整体的占比是有所增长。那理论上来讲的话，当集采覆盖的产品占比是提升的时候，我们的毛利率应该是有一个负面的影响的。但是我们受到数字骨科和海外业务的拉动，毛利率仍然有所提升。公司2025年下半年的毛利率是在62%左右，2025年全年的毛利率是在6.5%，较上年有所提升。管理费用率、销售费用率和研发费用率基本的一直稳定在10%、20%和10%左右的这样一个水平。运营周转效率我们可以看到整体的这个存货周转天数是有两个月左右的。改善应收周转天数的话，我们从2022年开始，一直到2025年，这四年基本上是稳定在150天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经营性净现金流的这样一个流入。2025年是实现了4.13个亿，包括资本配置的这个情况分红比例，2024年我们股息支付率大概是在27%，2025年的话股息支付率是在35%。同时公司有拟斥资1.5亿元进行回购，而且回购我们是一直在进行过程当中的。基本上这个公司的这个信息就介绍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这一页展现的是我们的机器人的研发管线，2022年首款获获得证的话是我们的VTS智能导航的这样一个系统。二三年、24年我们是有两代机器人系统获得注册证，但是相对来讲是我们的研发机一直在功能改进的过程当中。2025年我们的第三代手术机器人面试是我们的膝关节系统2.0K3是我们主流推向市场的那同时2026年1月份我们的K3加全关节手术机器人系统获得注册证。在研发管线当中，2026年我们会持续推出全骨科手术机器人的这样一个系统对公司的这个情况基本就介绍到这里，然后看看大家有什么问题，我们可以进行交流。好的，谢谢马总非常全面详细的介绍。然后我们先请会议助理帮我们播报一下提问方式。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好的，对我看到线上后台已经有有一些文字的提问，这个我代为播报一下。一个是目前我们公司的这个APS和这个KPS人员的情况以及主要的职责。然后KPS人员是从爱康加D业务转化而来，能否符合机器人终端医院的一个服务要求？对马总这是第一个问题。是这样子，ATS的话是我们后台的这样一个研发团队，然后转化成我们前端的这个服务人员的。KPS的团队是从我们的这样一个整体的销售转化为我们服务人员前一线的这个手术机器人的跟台服务人员。这三个层面的话是我们的RPS的团队，基本上就是我们的研发工程师。随时就是比如说主任有一些调教的这样一些功能的需求，我们相对来讲会更他们进行一个实时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公司是有三层的这样一个服务人员的。像您问的这个KPS从假体服务转化而来的话，我们基本上是通过比较严格的培训和选拔。现在评估下来的话，可能大概有10%左右的这样一个人员，希望能未来转化成我们的KPS的服务团队。而且您可以看到我们这个团队是分层级去进行搭建的。然后相当于如果最前线的这样一些人员遇到一些问题是可以通过我们RTS的这样一个服务团队去进行解决的那同时他们其实有很强的和医生KTS的人员是有很强的和医生粘性的这种链接的。他们自己也有非常强的这样一个业务优势。包括如果学习能力，还有或者是未来的这样一个新的技术接受能力比较强的这一部分非常优质的人员，我们最终都会转化为KPS的服务人员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好的，然后第二个问题是能否大概说明一下医院采购的回收周期2到3年是怎么计算的？然后收费我们是怎么去的？OK这个相对来讲是一个比较粗略的计算，您可以看到我们的终端价大概是在400万到800万之间。我们的出厂价会打一个相对来讲跟同行业差不多的折扣。医院其实就有这样一个整体呈采，就是设备采购成本的这样一个测算。那每年的话，我们可能大概是能完成100到就是单机能完成100到200台左右的这样一个手术台数。完成这样一个手术台数，每台的开机费是由医院去进行收取的那大家其实也知道，就国家医保收费目录大概是四十多个项目，同时也下发到各个省份去，在当地进行价定价。所以在这样一个数字的拆分下，我们大概测算出2到3年可能是会有这个回收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收费预估的情况的话，我们觉得现在比较明确的价格可以以两个地区为主。第一个就是湖南，相对来讲已经是出台了国家医保局的这样一个收费价格标准。它的单台开机费可能是在5000块钱左右，同时有150%的加成，最高的话不能超过百分12000的这样一个收费。所以基本上是以它可以作为一个参考标准。然后另外的话就是北京它的这个整体无论是这个收费项目，然后收费价格，还是进入医保都是比较完善的那北京的话单台手术的开机费大概是在8000块钱。同时医院还会有一些设备耗材的采购，通过是开机费，然后设备耗材的采购，医院也可以测算出他们的回收周期，大概是这样一个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好的，然后第三个问题是关于这个公司回购，然后对这个投资人可能也比较关注我们这个回购的一个力度，包括我们最近整个考虑结合公司的估值，各方面我们这个怎么怎么对待回购是怎么样一个计划。是这样子的，公司如果认为公司的估值已经比较高的话，我们就不会去做回购的这样一个动作。但是大家可以明显看到，我们一直是在持续回购的。然后港交所其实对回购的价格，包括回购的数量也是有一定限制的。我们基本上在能回购的这个区间就会进行回购。同时比如说市场波动比较大幅的时候，我们会加大的我们的回购这样一个力度。基本上能从我们过去的这个回购动作中都可以看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34:51</w:t>
      </w:r>
    </w:p>
    <w:p>
      <w:r>
        <w:rPr>
          <w:rFonts w:ascii="等线(中文正文)" w:hAnsi="等线(中文正文)" w:cs="等线(中文正文)" w:eastAsia="等线(中文正文)"/>
          <w:b w:val="false"/>
          <w:i w:val="false"/>
          <w:sz w:val="20"/>
        </w:rPr>
        <w:t>另外的话，公司估值，哪怕传统的这样一个业务估值，我们理解还是有很高的这样一个上升空间的。所以大家不用担心，就是公司认为目前的这个估值是比较高的这样一个情况。对，大概是这样一个情况。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好的，对，然后下一个问题是关于这个DRG。我看这个医保局DRGDIT3.0里面增加了这个开放性机器人援助操作的专属编码。这个开放性是否指机器人对假体必须是开放的，而不是采用封闭系统？不好意思，其实这个DIP3.0中是否开放性机器人援助操作的这个专属编码是不是指的开放性的机器人也是类似于我们的这个设备和假体相结合，其实我们都比较难去判断。但是，开放性的这样一个含义，我们理解应该是这个手术入路的这个感觉，就是接口就是窗口就开创，而不是说这个开放性疮口就创窗口。不好意思，开放性窗口，而不是说这个是通用型的，我们是这样理解。首先，另外我们理解是DIP目前来看的话对于假体来讲必须是开放的，而不能采用封闭式系统。我就先强调一下这个概念上面的认知，是这样子，就是从除了概念性的认知，第二点的话，我们理解还是比如说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36:50</w:t>
      </w:r>
    </w:p>
    <w:p>
      <w:r>
        <w:rPr>
          <w:rFonts w:ascii="等线(中文正文)" w:hAnsi="等线(中文正文)" w:cs="等线(中文正文)" w:eastAsia="等线(中文正文)"/>
          <w:b w:val="false"/>
          <w:i w:val="false"/>
          <w:sz w:val="20"/>
        </w:rPr>
        <w:t>从技术角度上来看，无论是通用型的这样一个机器人，还是封闭式的机器人，这个不是一个技术难点。所有的耗材公司选择封闭式的这样一个技术，是它在有假体的这样一个技术路线可以选择的时候，去主动进行选择的封闭式这样一个假体。从开通用型的这样一个机器人，就比如说开放式的这样一个机器人，我们理解就是从技术上实现是没有任何问题的。只不过是这个商业模式会更加被医院或者是更加的临床医生认可。因为医生是需要通过手术机器人进行手术的时候，其实他们就想有更精准的这样一个植入。在更精准的植入的基础上，他们一定是自己的这个设备配自己的后台，才会有更精准的这样一个植入。所以从技术路线上我们可以两个都选择。然后当我们有假体的时候，是所有的假体主动选择做成封闭式的这样一个系统对这个是我我的这个回答，然后看看下一个问题是什么，谢谢。好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38:05</w:t>
      </w:r>
    </w:p>
    <w:p>
      <w:r>
        <w:rPr>
          <w:rFonts w:ascii="等线(中文正文)" w:hAnsi="等线(中文正文)" w:cs="等线(中文正文)" w:eastAsia="等线(中文正文)"/>
          <w:b w:val="false"/>
          <w:i w:val="false"/>
          <w:sz w:val="20"/>
        </w:rPr>
        <w:t>然后下一个是我们另外一个投资人，他问关于出海，我们看到这个微创等出海比较成功的公司有哪一些成功的经验，我们可以进行对OK。我先讲一下公司的这样一个整体的这个战略思路。然后刚刚有尤其是设备这个出海，大家会比较关心一点。从设备的出海上面，我们大家可以看到公司其实目前来讲已经形成了这个订单的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38:37</w:t>
      </w:r>
    </w:p>
    <w:p>
      <w:r>
        <w:rPr>
          <w:rFonts w:ascii="等线(中文正文)" w:hAnsi="等线(中文正文)" w:cs="等线(中文正文)" w:eastAsia="等线(中文正文)"/>
          <w:b w:val="false"/>
          <w:i w:val="false"/>
          <w:sz w:val="20"/>
        </w:rPr>
        <w:t>主要原因是因为我们之前假体是获得了海外客户的一致好评的。在这种情况下，他们对爱康的品牌粘性比较强。当我们有机器人的时候，他们是非常愿意去进行采购和使用的。所以我们现在也在积极的推进整体注册的这样一个流程和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那目前来看的话，国际上我们已经在巴基斯坦形成了复购。2026年的话，现在形成的销售大概也是有三台左右的机器人，包括K3和K3。那加上2025年年底的这一台，其实就是4台左右的销售。目前在手订单包括持续采购的话，未来预期可能还会有4台左右。这样加起来我们的国际上面的推进进展是非常快的。甚至包括超比较超我们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然后像其他友商出海的话，设备我们可以看到他们基本上focus也是在新兴市场。爱康在新兴市场假体方面就比较强，而且客户粘性相对来讲也比较强。我们在CE认证，包括在当地认证的这样一个证书拿到了之后，可能在2026年Q4或者是2027年Q1，我们理解应该也会像其他的友商这样一个有一个快速的放量。同时公司的这个产能也在爬坡的这样的一个过程当中慢慢去释放。然后通过前端的这样一个需求，我们基本上是有所布局的那其中最重要的可能还有我们的无论是国内的跟台人员，还是海外的这些经销商的服务的培训。我们也是一直在进行比较充分的这样一个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40:31</w:t>
      </w:r>
    </w:p>
    <w:p>
      <w:r>
        <w:rPr>
          <w:rFonts w:ascii="等线(中文正文)" w:hAnsi="等线(中文正文)" w:cs="等线(中文正文)" w:eastAsia="等线(中文正文)"/>
          <w:b w:val="false"/>
          <w:i w:val="false"/>
          <w:sz w:val="20"/>
        </w:rPr>
        <w:t>好的，谢谢马总，刚才这个都解答的很很清楚。然后我这边在接着追问几个投资人比较关心的问题。但是这个线上投资人有问题的话，也可以随时文字或者举手提问。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40:50</w:t>
      </w:r>
    </w:p>
    <w:p>
      <w:r>
        <w:rPr>
          <w:rFonts w:ascii="等线(中文正文)" w:hAnsi="等线(中文正文)" w:cs="等线(中文正文)" w:eastAsia="等线(中文正文)"/>
          <w:b w:val="false"/>
          <w:i w:val="false"/>
          <w:sz w:val="20"/>
        </w:rPr>
        <w:t>还是接着刚才我们看到我们公司的整个机器人的出台也相对都比较顺利。而且今年看起来上半年的一个进展都蛮好的。后续的话我们整个包括今年的指引，4000万的这些人的手术的收入，这个是包含我们国内和国外整体市场的。然后我们在国内外的整个包括我们市场推广的这个资源分配的重点上面会不会有有哪一些侧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对OK是这样子，4000万的这样一个假设是被在2026年可能三月份希望能达到20台左右，就是15到20台左右的这样一个销售的规模之上。那如果能达到这样一个预期的话，其实海外和国内都有一个快速的增长和放量。目前来看的话，我们没有特别详细的一个划分。因为国内和海外都处于比较初步的这样一个阶段。但是未来我们理解海外它对我们整体的放量是有非常帮助，非常强的这样一个帮助的。因为海外的这些，我们尤其是在新兴市场销售的假体的这些医生，可能经验不会像国内医生这么丰富。当有机器人的这样一个辅助之后，可能会快速带动我们整体植入量的这样一个提升。所以目前来看的话，可能我们两边都是比较focus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42:23</w:t>
      </w:r>
    </w:p>
    <w:p>
      <w:r>
        <w:rPr>
          <w:rFonts w:ascii="等线(中文正文)" w:hAnsi="等线(中文正文)" w:cs="等线(中文正文)" w:eastAsia="等线(中文正文)"/>
          <w:b w:val="false"/>
          <w:i w:val="false"/>
          <w:sz w:val="20"/>
        </w:rPr>
        <w:t>而且海外业务就是由海外团队去进行负责，也是有一个团队的这样一个区分。包括整体的这个推进速度也是非常快的。然后我们都是在努力去把握住这样一个时间点，希望能快速去进行机器人的这个销售。好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42:47</w:t>
      </w:r>
    </w:p>
    <w:p>
      <w:r>
        <w:rPr>
          <w:rFonts w:ascii="等线(中文正文)" w:hAnsi="等线(中文正文)" w:cs="等线(中文正文)" w:eastAsia="等线(中文正文)"/>
          <w:b w:val="false"/>
          <w:i w:val="false"/>
          <w:sz w:val="20"/>
        </w:rPr>
        <w:t>然后下一个问题是因为我们看到目前在刚才您也介绍了，在中国谷歌这些人这个赛道上面也是有不同的这个种类的玩家，其中比较重要的参与者，比如说像天堂，我们看到他不仅在关节，也在之前很早脊柱就已经有一些产品获批，并且也有一体化的产品获批。那跟他们相比，我们是主要定位在关节。那在整个的我们产品结构上面，我们是用最远的切比其他的玩家更多的还是一些外采的库卡，或者是UR或40的这些现金。所以从这些差异上面来看的话，我们怎么怎么觉得我们未来的一个定位怎么样？包括我们未来整体的竞争的优势是在哪里？OK是我们想从机械臂的整体分析的这个角度上面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43:46</w:t>
      </w:r>
    </w:p>
    <w:p>
      <w:r>
        <w:rPr>
          <w:rFonts w:ascii="等线(中文正文)" w:hAnsi="等线(中文正文)" w:cs="等线(中文正文)" w:eastAsia="等线(中文正文)"/>
          <w:b w:val="false"/>
          <w:i w:val="false"/>
          <w:sz w:val="20"/>
        </w:rPr>
        <w:t>基本上这五个维度里面的话，国内的厂家基本上没有follow mako的这样一个技术路线的。一级市场上也很少，可能刚刚有这样一个技术的出现。然后像您刚刚提到的，就是大家比较关心机械臂的这个性能。但是医保局它更多的是按照这个实现能实现手术功能的去划分收费的这样一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44:17</w:t>
      </w:r>
    </w:p>
    <w:p>
      <w:r>
        <w:rPr>
          <w:rFonts w:ascii="等线(中文正文)" w:hAnsi="等线(中文正文)" w:cs="等线(中文正文)" w:eastAsia="等线(中文正文)"/>
          <w:b w:val="false"/>
          <w:i w:val="false"/>
          <w:sz w:val="20"/>
        </w:rPr>
        <w:t>包括您刚刚提到的这个UR，UR其实是有国内第一代的这样一些脊柱的厂家，他们可能会采用的这个技术，然后基本上都转移到40这个上面，这些都是外采的机械臂。库卡相对来讲的话，它的底层它它是外采机械臂的同时，整个底层代码是很难开放给这个使用者的那在开放的权限相对来讲会比较小一些。在这种情况下，如果想做一些调试或者是自定义的话就会比较难。在这种情况下的话，它的采购成本可能是在60万到801000条的GCB。</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45:03</w:t>
      </w:r>
    </w:p>
    <w:p>
      <w:r>
        <w:rPr>
          <w:rFonts w:ascii="等线(中文正文)" w:hAnsi="等线(中文正文)" w:cs="等线(中文正文)" w:eastAsia="等线(中文正文)"/>
          <w:b w:val="false"/>
          <w:i w:val="false"/>
          <w:sz w:val="20"/>
        </w:rPr>
        <w:t>基本上国内有一些有一部分拿的注册证是通过库卡去拿的。但是整体的技术路线，您可以看到，2023年左右我们也拿了一条库卡机械臂的这样一个手术机器人的系统，但没有形成商业化主力去推。那在这种情况下的话，公司因为我们经历过集采，我们去采取自研的这样一个机械臂。包括机无论是从机械臂本身的这个性能、精度、成本和便捷性可以开。另外的话我们可以实现的功能包括这样一个导航、翻修，然后包括膝关节的这样一个节骨眼，以及在市场上的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45:51</w:t>
      </w:r>
    </w:p>
    <w:p>
      <w:r>
        <w:rPr>
          <w:rFonts w:ascii="等线(中文正文)" w:hAnsi="等线(中文正文)" w:cs="等线(中文正文)" w:eastAsia="等线(中文正文)"/>
          <w:b w:val="false"/>
          <w:i w:val="false"/>
          <w:sz w:val="20"/>
        </w:rPr>
        <w:t>第三点就是市场上的认可。我们可以看到基本上有20家左右的厂家拿到了骨科机器人的这样一个注册证。十家左右是真正实现可以商业化销售的，就说明被临床医生和市场认可功能。大家觉得好用又进行复购的话，厂商可能不到5家。这五家里面还有脊柱的这样一些机器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46:17</w:t>
      </w:r>
    </w:p>
    <w:p>
      <w:r>
        <w:rPr>
          <w:rFonts w:ascii="等线(中文正文)" w:hAnsi="等线(中文正文)" w:cs="等线(中文正文)" w:eastAsia="等线(中文正文)"/>
          <w:b w:val="false"/>
          <w:i w:val="false"/>
          <w:sz w:val="20"/>
        </w:rPr>
        <w:t>请关注公众号思维纪要社，更多纪要请加V西安20210130。这个厂家。我们是作为为数不多的有复购的这样一个关节厂商之一。在这种情况下，我们的机械臂的性能还是非常受到医生的广泛的认可的。好的，明白。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46:45</w:t>
      </w:r>
    </w:p>
    <w:p>
      <w:r>
        <w:rPr>
          <w:rFonts w:ascii="等线(中文正文)" w:hAnsi="等线(中文正文)" w:cs="等线(中文正文)" w:eastAsia="等线(中文正文)"/>
          <w:b w:val="false"/>
          <w:i w:val="false"/>
          <w:sz w:val="20"/>
        </w:rPr>
        <w:t>对，然后再请教一下马总，关于这个其实我们看到确实像这个国家在收费目收费的这个手术的收费目录上面，今年会有一些不错的进展。包括像湖南省这也推出了第一个这样的一个方案，我们觉得是一个非常好的这样的一个开始或者拐点。那对于我们今年整体政策端，我们公司是否对于这些首位目录，各个省市落地的节点有没有一些预期，以及说包括DRG3.0，包括这些社会目录慢慢推广出来之后，它到底对于我们这个医院的采购行为，或者采购机器人的这种逆向来讲，会带来多么大的一个影响。对，就这样一个问题。OK其实我们是之前有一个投放试用的这样一个过程，相对来讲覆盖的医院也会比较多一些。在这种情况下，其实我们当想把这个免费试用的机器转化为商业化的机器，其中遇到一个难点就是有有一些地区觉得效果还不错，使用也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48:03</w:t>
      </w:r>
    </w:p>
    <w:p>
      <w:r>
        <w:rPr>
          <w:rFonts w:ascii="等线(中文正文)" w:hAnsi="等线(中文正文)" w:cs="等线(中文正文)" w:eastAsia="等线(中文正文)"/>
          <w:b w:val="false"/>
          <w:i w:val="false"/>
          <w:sz w:val="20"/>
        </w:rPr>
        <w:t>包括非常发达这种经济省份的地区，还是会收，介于没有收费目录，相对来讲没有办法收开机费，而是采购意向没有那么强。但是当他们有名额的时候，比如说这一家医院在没有收费目录，但是可以进行试用或者是进行学术这样一个提升的名额的时候，会率先使用到机器人的这样一个名额。所以大家对机器人的这样一个热情还是比较强的那当然全国的医保收费目录出台，当然也是各个省份陆续出台，现在只出台了湖南省。我们有看到这个无论是从征求意见稿到正式的目录，然后还有包括后续各个省份的这样一个价格出来的这样一个节奏和速度，都是比我们预期要快很多的那说明国家还是就整体的这样一个政策方向，还是希望支持机器人快速去进行普及的那在这种情况下，随着各个省份的这样一个社会目录的出台，我们理解大家的采购意愿，然后包括使用意愿会快速增强。我们可以看啊就是这个是有一个手术，这个整体关节手术机器人的渗透率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49:28</w:t>
      </w:r>
    </w:p>
    <w:p>
      <w:r>
        <w:rPr>
          <w:rFonts w:ascii="等线(中文正文)" w:hAnsi="等线(中文正文)" w:cs="等线(中文正文)" w:eastAsia="等线(中文正文)"/>
          <w:b w:val="false"/>
          <w:i w:val="false"/>
          <w:sz w:val="20"/>
        </w:rPr>
        <w:t>渗透率的话在北京可能因为北京的这个社会政策比较成熟，它的这个渗透率大概是在30%左右。然后甚至一些比较喜欢使用手术机器人的医院，整体的渗透率大概是能在70%到80%左右。在这种情况下的话，我们理解大家后续使用手术机器人会提升假体的这样一个覆盖或者是渗透。像您刚刚提到的就是DRG，好像或者DIT3.0，其实都是流基本上对于关节手术机器人来讲，我们最大的这样一个价格空间是通过假体去进行让出的那如果是使用手术机器人的话，也是会有这样一个收费空间的存在的，大概是这样一个情况。明白，很清楚。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50:31</w:t>
      </w:r>
    </w:p>
    <w:p>
      <w:r>
        <w:rPr>
          <w:rFonts w:ascii="等线(中文正文)" w:hAnsi="等线(中文正文)" w:cs="等线(中文正文)" w:eastAsia="等线(中文正文)"/>
          <w:b w:val="false"/>
          <w:i w:val="false"/>
          <w:sz w:val="20"/>
        </w:rPr>
        <w:t>然后下一个问题是关于我们的这个新的技术，3D打印这一块。因为我们公司也算是在历史上很早就在布局这个3D打印相关新型技术的公司那我们现在的一些新的收费目录，是不是对这样的一些新的技术也会有一些增量的，这样的一个目录的收费的一个贡献，或者说这一块的业务，我们未来如何去展望它的一个OK。我们目前来看的话就是数字骨科是一个全流程的这样一个解决方案。而且它是可以非常好的去进行配置和搭配的。就比如说其实它是可以单独使用术前规划，或者单独使用3D打印的这样一个手术工具和3D定制的那所以在这种情况下，每一个环节都非常的灵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51:25</w:t>
      </w:r>
    </w:p>
    <w:p>
      <w:r>
        <w:rPr>
          <w:rFonts w:ascii="等线(中文正文)" w:hAnsi="等线(中文正文)" w:cs="等线(中文正文)" w:eastAsia="等线(中文正文)"/>
          <w:b w:val="false"/>
          <w:i w:val="false"/>
          <w:sz w:val="20"/>
        </w:rPr>
        <w:t>爱康医疗的话，我们是首先历史比较长。然后第二个的话，我们在这个手术全流程解决方案打造的这个平台上，积累了大量的数据库和病例。我们的病例甚至要超过一些发达国家，就是北美的这样一些MAC的这样一个病例库的累计。在这种情况下的话，我们如果是能把免费的这样一个服务，然后慢慢转化成可以进行收费。大家其实可以预期一下它的这样一个使用的前景。目前来讲就没有一个特别量化的职业，但是它是设备数，然后乘以使用次数，最终乘以这个比如说3D打印模型，3D打印导板的这样一个价格。我们目前来看的话，基本上这些术前规划或者其他的环节，医院端可以收500到1000块钱左右的这样一个价格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52:25</w:t>
      </w:r>
    </w:p>
    <w:p>
      <w:r>
        <w:rPr>
          <w:rFonts w:ascii="等线(中文正文)" w:hAnsi="等线(中文正文)" w:cs="等线(中文正文)" w:eastAsia="等线(中文正文)"/>
          <w:b w:val="false"/>
          <w:i w:val="false"/>
          <w:sz w:val="20"/>
        </w:rPr>
        <w:t>好的，对，然后我看后台有一位投资人的这个提问，是关于业绩端的。我们看到现在已经到4月底，公司上半年的业绩情况完成如何？从收入利润角度，上半年业绩能否符合全年的这个业绩指引？对，看一下马总这个问题，大概再说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52:52</w:t>
      </w:r>
    </w:p>
    <w:p>
      <w:r>
        <w:rPr>
          <w:rFonts w:ascii="等线(中文正文)" w:hAnsi="等线(中文正文)" w:cs="等线(中文正文)" w:eastAsia="等线(中文正文)"/>
          <w:b w:val="false"/>
          <w:i w:val="false"/>
          <w:sz w:val="20"/>
        </w:rPr>
        <w:t>好，现在确实四月底，然后整体Q一的这个情况，我们目前掌握来看，是不是从业绩端的，是从国内的这样一个手术端的，基本上是符合公司的这个预期的。我们的Q一虽然是淡季，但是今年Q1的植入量三月份还是有一些放量的。整体的增速可能大概在不到接近10%左右。所以基本上我们理解无论是从收入的角度上来看，还是从上半年的这样一个进程来看，还是符合我们管理层的这样一个预期的职业。然后包括海外的这样一个进度，可能都在30%到35%之间。订单的数量。好的，对，趋势看起来还是不错的。好的，然后要不那个会议助理再最后播报一下提问方式，看看有没有投资人还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好的，对我看后台也没有其他问题。然后对最后还是请马总要不再给我们做一些展望，包括像跟投资人说的一些总结性的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54:53</w:t>
      </w:r>
    </w:p>
    <w:p>
      <w:r>
        <w:rPr>
          <w:rFonts w:ascii="等线(中文正文)" w:hAnsi="等线(中文正文)" w:cs="等线(中文正文)" w:eastAsia="等线(中文正文)"/>
          <w:b w:val="false"/>
          <w:i w:val="false"/>
          <w:sz w:val="20"/>
        </w:rPr>
        <w:t>好，公司其实目前来看的话，三块业务国内院内的这样一个业务基本上是稳定运行的阶段。然后也是多亏了我们国内院内业务一直是比较扎实。然后无论是集采前还是集采后的这样一个策略和销售的能力，这样的话使我们占据了这个市场份额以及这个院内的端口。所以我们相对来讲，从机器人的这样一个推广上面，就会有比较快速的这样一个放量和增速。整体的基本盘或者渠道相对来讲还是比较稳定的那从这个国骨科接线人上面来看的话，现在是一直是类似于有三个拐点。第一个拐点可能就是商业化，然后逐渐开始形成订单放量了，目前公司就在这一个拐点上面。第二个拐点有可能是政策下来了之后，全国全面铺开。第三个拐点可能就是我们拿到CA认证之后，在海外会形成大量的一个销售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56:01</w:t>
      </w:r>
    </w:p>
    <w:p>
      <w:r>
        <w:rPr>
          <w:rFonts w:ascii="等线(中文正文)" w:hAnsi="等线(中文正文)" w:cs="等线(中文正文)" w:eastAsia="等线(中文正文)"/>
          <w:b w:val="false"/>
          <w:i w:val="false"/>
          <w:sz w:val="20"/>
        </w:rPr>
        <w:t>目前在这三海外的这样一个拿证也在积极的推进的过程当中。同时机器人在国内的这样一个促进，对于医生来讲也是可以预期的。因为相对来讲骨骨科机器人又可以解决医生的这样一又可以解决患者的痛点。然后相对来讲又是一个产业升级的这样一个概念。所以可能会提升医生的这样一个整体的积极性，创造更多科学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56:33</w:t>
      </w:r>
    </w:p>
    <w:p>
      <w:r>
        <w:rPr>
          <w:rFonts w:ascii="等线(中文正文)" w:hAnsi="等线(中文正文)" w:cs="等线(中文正文)" w:eastAsia="等线(中文正文)"/>
          <w:b w:val="false"/>
          <w:i w:val="false"/>
          <w:sz w:val="20"/>
        </w:rPr>
        <w:t>然后第三个业务的话，就是我们海外的这样一个整体业务。基本上由于海外的这样一个一带一路的推进，以及包括我们机器人的这样一直在推进的过程当中，整体的增还是符合预期，比较可观的。而且我们理解就是公司的这个机器人的性能真的是受到了很多高层级医院的这样一个认可的。大家相对来讲评价还是比较好的。所以这个得益于公司过去十几年的这样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57:06</w:t>
      </w:r>
    </w:p>
    <w:p>
      <w:r>
        <w:rPr>
          <w:rFonts w:ascii="等线(中文正文)" w:hAnsi="等线(中文正文)" w:cs="等线(中文正文)" w:eastAsia="等线(中文正文)"/>
          <w:b w:val="false"/>
          <w:i w:val="false"/>
          <w:sz w:val="20"/>
        </w:rPr>
        <w:t>然后大家也可以看到公司的这个整体的周期，无论是从研发机到商业机，还是有很长时间的这样一个培育。同时团队也是我们自己孵化，也是有这样一个研发的DNA。也是得益于海外的业务，以及包括我们机器人业务的这样一个快速拓展。未来公司的盈利能力可能会进一步的这样一个加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57:33</w:t>
      </w:r>
    </w:p>
    <w:p>
      <w:r>
        <w:rPr>
          <w:rFonts w:ascii="等线(中文正文)" w:hAnsi="等线(中文正文)" w:cs="等线(中文正文)" w:eastAsia="等线(中文正文)"/>
          <w:b w:val="false"/>
          <w:i w:val="false"/>
          <w:sz w:val="20"/>
        </w:rPr>
        <w:t>基本上就是这些内容。然后看看就也感谢大家的时间。后续的话如果有任何问题可以联系到国泰海通这边，或者直接和我联络，我们都可以随时沟通，谢谢。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57:50</w:t>
      </w:r>
    </w:p>
    <w:p>
      <w:r>
        <w:rPr>
          <w:rFonts w:ascii="等线(中文正文)" w:hAnsi="等线(中文正文)" w:cs="等线(中文正文)" w:eastAsia="等线(中文正文)"/>
          <w:b w:val="false"/>
          <w:i w:val="false"/>
          <w:sz w:val="20"/>
        </w:rPr>
        <w:t>好的，非常感谢马总今天这个精彩的演讲，包括跟大家解答的问题也都非常详细。我们也是在近期持续重点推荐爱康医疗。无论是从这个估值，还是从基本面以及政策上，我们确实看到了今年在谷歌机器人，包括公司业绩上面的一些明确的一些拐点。好的，今天也是非常感谢各位投资人线上参会，也再次感谢马总。好，今天会议先到此结束，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58:28</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E6636BB100BBAFBB4581D91E6DDB8AC4E9B1BEFCC37DD4725ACE463F44DFE5CAEECB9DEC4857E6D4A81827FBA21F40DC7866E4C3CE2B28615F5C5C7D590FCE4E143A435</vt:lpwstr>
  </property>
</Properties>
</file>