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筑材料之基，擎领高端制造——新材料投资机遇何在？ 260422_导读</w:t>
      </w:r>
    </w:p>
    <w:p>
      <w:pPr>
        <w:pStyle w:val="a0"/>
        <w:jc w:val="center"/>
      </w:pPr>
      <w:r>
        <w:t>2026年04月22日 22:19</w:t>
      </w:r>
    </w:p>
    <w:p>
      <w:pPr>
        <w:pStyle w:val="a7"/>
      </w:pPr>
      <w:r>
        <w:t>关键词</w:t>
      </w:r>
    </w:p>
    <w:p>
      <w:r>
        <w:rPr>
          <w:rFonts w:ascii="等线(中文正文)" w:hAnsi="等线(中文正文)" w:cs="等线(中文正文)" w:eastAsia="等线(中文正文)"/>
          <w:b w:val="false"/>
          <w:i w:val="false"/>
          <w:sz w:val="20"/>
        </w:rPr>
        <w:t xml:space="preserve">新能源材料 锂电 储能 动力电池 磷酸铁锂 六氟磷酸锂 固态电池 隔膜 负极 电解液 新材料 半导体材料 能源安全 产能利用率 渗透率 光伏行业 硅料 硅片 电池片 组件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全球资本市场受中东局势紧张、地缘政治风险及中日关系新变化影响，新材料板块因其在促进能源安全、产业链自主可控及新技术开发的重要性，成为投资新焦点。讨论着重于新能源锂电行业及半导体材料领域的国产替代进展，指出虽然面临技术挑战，但政策、资本和产业合作正推动发展。新材料ETF作为投资新能源和半导体的工具，显示出潜力，提醒投资者需考虑市场风险和波动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新材料板块投资机遇解析</w:t>
      </w:r>
    </w:p>
    <w:p>
      <w:r>
        <w:rPr>
          <w:rFonts w:ascii="等线(中文正文)" w:hAnsi="等线(中文正文)" w:cs="等线(中文正文)" w:eastAsia="等线(中文正文)"/>
          <w:b w:val="false"/>
          <w:i w:val="false"/>
          <w:sz w:val="20"/>
        </w:rPr>
        <w:t>在当前全球资本市场的动荡背景下，新材料板块正成为投资关注的焦点。先进基础材料与关键战略材料，如半导体、新能源材料等，正面临升级换代与需求增长的双重机遇。专家指出，新能源锂电领域尤其值得关注，其业绩确定性与格局重塑将带来新的投资机会。投资者应聚焦于产业链自主可控，寻找存量博弈中的阿尔法机会。</w:t>
      </w:r>
    </w:p>
    <w:p>
      <w:r>
        <w:rPr>
          <w:rFonts w:ascii="等线(中文正文)" w:hAnsi="等线(中文正文)" w:cs="等线(中文正文)" w:eastAsia="等线(中文正文)"/>
          <w:b w:val="false"/>
          <w:i w:val="false"/>
          <w:sz w:val="20"/>
        </w:rPr>
        <w:t/>
      </w:r>
    </w:p>
    <w:p>
      <w:pPr>
        <w:pStyle w:val="ab"/>
        <w:numPr>
          <w:numId w:val="2"/>
        </w:numPr>
      </w:pPr>
      <w:r>
        <w:t>01:50 新能源材料与半导体材料在新材料主题指数中的重要性</w:t>
      </w:r>
    </w:p>
    <w:p>
      <w:r>
        <w:rPr>
          <w:rFonts w:ascii="等线(中文正文)" w:hAnsi="等线(中文正文)" w:cs="等线(中文正文)" w:eastAsia="等线(中文正文)"/>
          <w:b w:val="false"/>
          <w:i w:val="false"/>
          <w:sz w:val="20"/>
        </w:rPr>
        <w:t>对话深入探讨了新能源材料和半导体材料在中证新材料主题指数中的高占比，特别是新能源材料领域，包括锂电产业链的上游资源、中游加工材料及终端需求。储能和动力需求的强劲增长，以及国内外新能源汽车销量的提升，预示着电池需求的韧性与市场前景。海外新能源汽车出口显著增长，电池排产创历史新高，市场需求持续向好，有望缓解市场顾虑。</w:t>
      </w:r>
    </w:p>
    <w:p>
      <w:r>
        <w:rPr>
          <w:rFonts w:ascii="等线(中文正文)" w:hAnsi="等线(中文正文)" w:cs="等线(中文正文)" w:eastAsia="等线(中文正文)"/>
          <w:b w:val="false"/>
          <w:i w:val="false"/>
          <w:sz w:val="20"/>
        </w:rPr>
        <w:t/>
      </w:r>
    </w:p>
    <w:p>
      <w:pPr>
        <w:pStyle w:val="ab"/>
        <w:numPr>
          <w:numId w:val="3"/>
        </w:numPr>
      </w:pPr>
      <w:r>
        <w:t>05:37 锂电池正极材料磷酸铁锂市场分析</w:t>
      </w:r>
    </w:p>
    <w:p>
      <w:r>
        <w:rPr>
          <w:rFonts w:ascii="等线(中文正文)" w:hAnsi="等线(中文正文)" w:cs="等线(中文正文)" w:eastAsia="等线(中文正文)"/>
          <w:b w:val="false"/>
          <w:i w:val="false"/>
          <w:sz w:val="20"/>
        </w:rPr>
        <w:t>对话深入探讨了锂电池四大主材对电池性能的影响，特别指出正极材料在电芯成本中的主导地位。磷酸铁锂正极凭借性价比优势，其市场渗透率持续提升，尤其是在国内动力电池领域。尽管行业面临产能过剩压力，但高端高压产品仍供不应求。竞争格局方面，龙头份额稳定，部分二线企业通过与头部电池厂合作实现份额增长，而小厂份额持续下降。</w:t>
      </w:r>
    </w:p>
    <w:p>
      <w:r>
        <w:rPr>
          <w:rFonts w:ascii="等线(中文正文)" w:hAnsi="等线(中文正文)" w:cs="等线(中文正文)" w:eastAsia="等线(中文正文)"/>
          <w:b w:val="false"/>
          <w:i w:val="false"/>
          <w:sz w:val="20"/>
        </w:rPr>
        <w:t/>
      </w:r>
    </w:p>
    <w:p>
      <w:pPr>
        <w:pStyle w:val="ab"/>
        <w:numPr>
          <w:numId w:val="4"/>
        </w:numPr>
      </w:pPr>
      <w:r>
        <w:t>08:01 电池材料行业分析：隔膜与六氟磷酸锂前景看好</w:t>
      </w:r>
    </w:p>
    <w:p>
      <w:r>
        <w:rPr>
          <w:rFonts w:ascii="等线(中文正文)" w:hAnsi="等线(中文正文)" w:cs="等线(中文正文)" w:eastAsia="等线(中文正文)"/>
          <w:b w:val="false"/>
          <w:i w:val="false"/>
          <w:sz w:val="20"/>
        </w:rPr>
        <w:t>讨论了电池负极、隔膜和电解液等材料的供需格局及市场前景，指出隔膜行业因扩产谨慎、竞争格局良好而表现突出，六氟磷酸锂作为电解液核心原料，头部企业控场能力强，行业集中度高，有望迎来涨价。</w:t>
      </w:r>
    </w:p>
    <w:p>
      <w:r>
        <w:rPr>
          <w:rFonts w:ascii="等线(中文正文)" w:hAnsi="等线(中文正文)" w:cs="等线(中文正文)" w:eastAsia="等线(中文正文)"/>
          <w:b w:val="false"/>
          <w:i w:val="false"/>
          <w:sz w:val="20"/>
        </w:rPr>
        <w:t/>
      </w:r>
    </w:p>
    <w:p>
      <w:pPr>
        <w:pStyle w:val="ab"/>
        <w:numPr>
          <w:numId w:val="5"/>
        </w:numPr>
      </w:pPr>
      <w:r>
        <w:t>11:26 固态电池技术进展与市场催化分析</w:t>
      </w:r>
    </w:p>
    <w:p>
      <w:r>
        <w:rPr>
          <w:rFonts w:ascii="等线(中文正文)" w:hAnsi="等线(中文正文)" w:cs="等线(中文正文)" w:eastAsia="等线(中文正文)"/>
          <w:b w:val="false"/>
          <w:i w:val="false"/>
          <w:sz w:val="20"/>
        </w:rPr>
        <w:t>固态电池作为新一代电池技术，有望提升安全性和能量密度，应用场景广泛。政策支持下，产业化进程加速，头部企业与产业链持续加码，设备材料突破显著。2026年催化点聚焦于G20级别量产线招标及固态车型入市，太空领域应用前景广阔。近期板块调整基本到位，后续催化可关注电池厂招标、订单发放、测试进展及展会活动，部分公司IPO亦将提振市场信心。</w:t>
      </w:r>
    </w:p>
    <w:p>
      <w:r>
        <w:rPr>
          <w:rFonts w:ascii="等线(中文正文)" w:hAnsi="等线(中文正文)" w:cs="等线(中文正文)" w:eastAsia="等线(中文正文)"/>
          <w:b w:val="false"/>
          <w:i w:val="false"/>
          <w:sz w:val="20"/>
        </w:rPr>
        <w:t/>
      </w:r>
    </w:p>
    <w:p>
      <w:pPr>
        <w:pStyle w:val="ab"/>
        <w:numPr>
          <w:numId w:val="6"/>
        </w:numPr>
      </w:pPr>
      <w:r>
        <w:t>14:50 光伏产业链深度解析</w:t>
      </w:r>
    </w:p>
    <w:p>
      <w:r>
        <w:rPr>
          <w:rFonts w:ascii="等线(中文正文)" w:hAnsi="等线(中文正文)" w:cs="等线(中文正文)" w:eastAsia="等线(中文正文)"/>
          <w:b w:val="false"/>
          <w:i w:val="false"/>
          <w:sz w:val="20"/>
        </w:rPr>
        <w:t>光伏产业链涵盖硅料、硅片、电池片和组件四大环节，各环节特性显著。硅料环节投资大、周期长，集中度高；硅片环节单晶硅取代多晶硅，成本和品质差异小；电池片环节技术迭代快速，转换效率和成本为核心；组件环节轻资产但资金占用高，头部企业优势明显。</w:t>
      </w:r>
    </w:p>
    <w:p>
      <w:r>
        <w:rPr>
          <w:rFonts w:ascii="等线(中文正文)" w:hAnsi="等线(中文正文)" w:cs="等线(中文正文)" w:eastAsia="等线(中文正文)"/>
          <w:b w:val="false"/>
          <w:i w:val="false"/>
          <w:sz w:val="20"/>
        </w:rPr>
        <w:t/>
      </w:r>
    </w:p>
    <w:p>
      <w:pPr>
        <w:pStyle w:val="ab"/>
        <w:numPr>
          <w:numId w:val="7"/>
        </w:numPr>
      </w:pPr>
      <w:r>
        <w:t>19:48 光伏行业现状与未来机遇探讨</w:t>
      </w:r>
    </w:p>
    <w:p>
      <w:r>
        <w:rPr>
          <w:rFonts w:ascii="等线(中文正文)" w:hAnsi="等线(中文正文)" w:cs="等线(中文正文)" w:eastAsia="等线(中文正文)"/>
          <w:b w:val="false"/>
          <w:i w:val="false"/>
          <w:sz w:val="20"/>
        </w:rPr>
        <w:t>近期硅料市场成交价格走低，电池片价格随成本下降，组件市场需求低位运行。光伏行业面临反内卷国家战略与太空光伏新机遇，太空资源成为大国博弈焦点。中美关税改善有望提振板块，地面算力成本攀升凸显太空算力优势。整体光伏板块预期偏低，未来投资机会需关注行业脉络与核心驱动因素。</w:t>
      </w:r>
    </w:p>
    <w:p>
      <w:r>
        <w:rPr>
          <w:rFonts w:ascii="等线(中文正文)" w:hAnsi="等线(中文正文)" w:cs="等线(中文正文)" w:eastAsia="等线(中文正文)"/>
          <w:b w:val="false"/>
          <w:i w:val="false"/>
          <w:sz w:val="20"/>
        </w:rPr>
        <w:t/>
      </w:r>
    </w:p>
    <w:p>
      <w:pPr>
        <w:pStyle w:val="ab"/>
        <w:numPr>
          <w:numId w:val="8"/>
        </w:numPr>
      </w:pPr>
      <w:r>
        <w:t>21:48 半导体材料产业链分析与国产化趋势</w:t>
      </w:r>
    </w:p>
    <w:p>
      <w:r>
        <w:rPr>
          <w:rFonts w:ascii="等线(中文正文)" w:hAnsi="等线(中文正文)" w:cs="等线(中文正文)" w:eastAsia="等线(中文正文)"/>
          <w:b w:val="false"/>
          <w:i w:val="false"/>
          <w:sz w:val="20"/>
        </w:rPr>
        <w:t>半导体材料在晶圆制造和封装测试中扮演关键角色，涵盖硅片、光刻胶等高价值材料，细分市场广泛且分散。产业链与宏观经济周期紧密相关，受新兴行业崛起推动，展现出成长性。面对国际制裁，中国加速产业链自主化进程，政策与资金投入推动国产化率提升，但仍需在核心环节实现突破。</w:t>
      </w:r>
    </w:p>
    <w:p>
      <w:r>
        <w:rPr>
          <w:rFonts w:ascii="等线(中文正文)" w:hAnsi="等线(中文正文)" w:cs="等线(中文正文)" w:eastAsia="等线(中文正文)"/>
          <w:b w:val="false"/>
          <w:i w:val="false"/>
          <w:sz w:val="20"/>
        </w:rPr>
        <w:t/>
      </w:r>
    </w:p>
    <w:p>
      <w:pPr>
        <w:pStyle w:val="ab"/>
        <w:numPr>
          <w:numId w:val="9"/>
        </w:numPr>
      </w:pPr>
      <w:r>
        <w:t>24:46 半导体硅片行业国产化与市场需求分析</w:t>
      </w:r>
    </w:p>
    <w:p>
      <w:r>
        <w:rPr>
          <w:rFonts w:ascii="等线(中文正文)" w:hAnsi="等线(中文正文)" w:cs="等线(中文正文)" w:eastAsia="等线(中文正文)"/>
          <w:b w:val="false"/>
          <w:i w:val="false"/>
          <w:sz w:val="20"/>
        </w:rPr>
        <w:t>半导体硅片作为芯片基础材料，对纯度、平整度等要求极高，技术难度大。当前，8英寸和12英寸硅片分别应用于车规级及逻辑存储芯片制造，AI与高性能计算推动12英寸需求增长。尽管行业初步实现国产化，但大硅片替代仍任重道远。25年全球硅晶圆出货量增长近6%，预计趋势延续至28年。市场集中度高，前五大厂商占90%以上，中国厂商占比少。26年AI为需求核心驱动力，12英寸硅片随产能释放需求回升，8英寸需求持续萎缩，行业聚焦高端化产品产能优化。</w:t>
      </w:r>
    </w:p>
    <w:p>
      <w:r>
        <w:rPr>
          <w:rFonts w:ascii="等线(中文正文)" w:hAnsi="等线(中文正文)" w:cs="等线(中文正文)" w:eastAsia="等线(中文正文)"/>
          <w:b w:val="false"/>
          <w:i w:val="false"/>
          <w:sz w:val="20"/>
        </w:rPr>
        <w:t/>
      </w:r>
    </w:p>
    <w:p>
      <w:pPr>
        <w:pStyle w:val="ab"/>
        <w:numPr>
          <w:numId w:val="10"/>
        </w:numPr>
      </w:pPr>
      <w:r>
        <w:t>27:12 半导体芯片制造与光刻胶技术分析</w:t>
      </w:r>
    </w:p>
    <w:p>
      <w:r>
        <w:rPr>
          <w:rFonts w:ascii="等线(中文正文)" w:hAnsi="等线(中文正文)" w:cs="等线(中文正文)" w:eastAsia="等线(中文正文)"/>
          <w:b w:val="false"/>
          <w:i w:val="false"/>
          <w:sz w:val="20"/>
        </w:rPr>
        <w:t>对话深入探讨了半导体芯片制造流程，重点介绍了芯片镀膜、光刻胶技术及掩模板的作用。指出光刻胶市场规模增长显著，但国内国产化率低，高端产品差距明显。同时，解析了掩模板在芯片制造中的关键地位，以及晶圆厂自产与第三方采购的市场格局。</w:t>
      </w:r>
    </w:p>
    <w:p>
      <w:r>
        <w:rPr>
          <w:rFonts w:ascii="等线(中文正文)" w:hAnsi="等线(中文正文)" w:cs="等线(中文正文)" w:eastAsia="等线(中文正文)"/>
          <w:b w:val="false"/>
          <w:i w:val="false"/>
          <w:sz w:val="20"/>
        </w:rPr>
        <w:t/>
      </w:r>
    </w:p>
    <w:p>
      <w:pPr>
        <w:pStyle w:val="ab"/>
        <w:numPr>
          <w:numId w:val="11"/>
        </w:numPr>
      </w:pPr>
      <w:r>
        <w:t>32:21 芯片制造工艺与电子气体市场分析</w:t>
      </w:r>
    </w:p>
    <w:p>
      <w:r>
        <w:rPr>
          <w:rFonts w:ascii="等线(中文正文)" w:hAnsi="等线(中文正文)" w:cs="等线(中文正文)" w:eastAsia="等线(中文正文)"/>
          <w:b w:val="false"/>
          <w:i w:val="false"/>
          <w:sz w:val="20"/>
        </w:rPr>
        <w:t>介绍了芯片制造中光刻、刻蚀、离子注入、CPM抛光等关键步骤，强调了电子气体在半导体生产中的重要性及全球市场的增长趋势。同时，分析了CPM抛光材料的市场需求和技术门槛，指出国内企业在打破外国垄断方面取得的进展。</w:t>
      </w:r>
    </w:p>
    <w:p>
      <w:r>
        <w:rPr>
          <w:rFonts w:ascii="等线(中文正文)" w:hAnsi="等线(中文正文)" w:cs="等线(中文正文)" w:eastAsia="等线(中文正文)"/>
          <w:b w:val="false"/>
          <w:i w:val="false"/>
          <w:sz w:val="20"/>
        </w:rPr>
        <w:t/>
      </w:r>
    </w:p>
    <w:p>
      <w:pPr>
        <w:pStyle w:val="ab"/>
        <w:numPr>
          <w:numId w:val="12"/>
        </w:numPr>
      </w:pPr>
      <w:r>
        <w:t>37:02 新材料产业现状与未来趋势探讨</w:t>
      </w:r>
    </w:p>
    <w:p>
      <w:r>
        <w:rPr>
          <w:rFonts w:ascii="等线(中文正文)" w:hAnsi="等线(中文正文)" w:cs="等线(中文正文)" w:eastAsia="等线(中文正文)"/>
          <w:b w:val="false"/>
          <w:i w:val="false"/>
          <w:sz w:val="20"/>
        </w:rPr>
        <w:t>对话深入探讨了新材料产业，包括半导体材料、建筑材料、军工材料等领域的现状与未来发展趋势。重点分析了环氧树脂模塑料在半导体封装中的应用及国产替代空间，建筑材料行业在地产下行周期中的市场变化，以及军工材料在新型战斗力提升中的作用。此外，还介绍了新能源ETF及其跟踪的中证新材料主题指数，强调了新材料产业的长期配置价值。</w:t>
      </w:r>
    </w:p>
    <w:p>
      <w:r>
        <w:rPr>
          <w:rFonts w:ascii="等线(中文正文)" w:hAnsi="等线(中文正文)" w:cs="等线(中文正文)" w:eastAsia="等线(中文正文)"/>
          <w:b w:val="false"/>
          <w:i w:val="false"/>
          <w:sz w:val="20"/>
        </w:rPr>
        <w:t/>
      </w:r>
    </w:p>
    <w:p>
      <w:pPr>
        <w:pStyle w:val="ab"/>
        <w:numPr>
          <w:numId w:val="13"/>
        </w:numPr>
      </w:pPr>
      <w:r>
        <w:t>44:16 头部电池厂排产预期上修与储能需求增长分析</w:t>
      </w:r>
    </w:p>
    <w:p>
      <w:r>
        <w:rPr>
          <w:rFonts w:ascii="等线(中文正文)" w:hAnsi="等线(中文正文)" w:cs="等线(中文正文)" w:eastAsia="等线(中文正文)"/>
          <w:b w:val="false"/>
          <w:i w:val="false"/>
          <w:sz w:val="20"/>
        </w:rPr>
        <w:t>头部电池厂上调2026年排产预期，主要由全球储能需求爆发式增长驱动，国内储能政策落地后项目经济性提升，海外市场表现强劲。新能源车出口超预期，单车带电量提升，但国内终端需求偏弱。预计二季度末电池厂排产将持续提升，产能利用率维持高位。</w:t>
      </w:r>
    </w:p>
    <w:p>
      <w:r>
        <w:rPr>
          <w:rFonts w:ascii="等线(中文正文)" w:hAnsi="等线(中文正文)" w:cs="等线(中文正文)" w:eastAsia="等线(中文正文)"/>
          <w:b w:val="false"/>
          <w:i w:val="false"/>
          <w:sz w:val="20"/>
        </w:rPr>
        <w:t/>
      </w:r>
    </w:p>
    <w:p>
      <w:pPr>
        <w:pStyle w:val="ab"/>
        <w:numPr>
          <w:numId w:val="14"/>
        </w:numPr>
      </w:pPr>
      <w:r>
        <w:t>45:55 半固态电池对传统电解液与隔膜市场的影响分析</w:t>
      </w:r>
    </w:p>
    <w:p>
      <w:r>
        <w:rPr>
          <w:rFonts w:ascii="等线(中文正文)" w:hAnsi="等线(中文正文)" w:cs="等线(中文正文)" w:eastAsia="等线(中文正文)"/>
          <w:b w:val="false"/>
          <w:i w:val="false"/>
          <w:sz w:val="20"/>
        </w:rPr>
        <w:t>讨论了半固态电池装车对传统电解液影响有限，主要因半固态电池装机规模小及电解液盈利核心在电解质而非溶剂。隔膜涨价预期基于真实供需关系，且半固态电池仍需使用隔膜，技术替代风险较低，全固态电池商业化尚需时日，短期内影响可忽略。</w:t>
      </w:r>
    </w:p>
    <w:p>
      <w:r>
        <w:rPr>
          <w:rFonts w:ascii="等线(中文正文)" w:hAnsi="等线(中文正文)" w:cs="等线(中文正文)" w:eastAsia="等线(中文正文)"/>
          <w:b w:val="false"/>
          <w:i w:val="false"/>
          <w:sz w:val="20"/>
        </w:rPr>
        <w:t/>
      </w:r>
    </w:p>
    <w:p>
      <w:pPr>
        <w:pStyle w:val="ab"/>
        <w:numPr>
          <w:numId w:val="15"/>
        </w:numPr>
      </w:pPr>
      <w:r>
        <w:t>48:22 光伏行业现状与太空光伏电池技术进展</w:t>
      </w:r>
    </w:p>
    <w:p>
      <w:r>
        <w:rPr>
          <w:rFonts w:ascii="等线(中文正文)" w:hAnsi="等线(中文正文)" w:cs="等线(中文正文)" w:eastAsia="等线(中文正文)"/>
          <w:b w:val="false"/>
          <w:i w:val="false"/>
          <w:sz w:val="20"/>
        </w:rPr>
        <w:t>对话探讨了光伏行业在反内卷政策影响下的盈利状况，指出硅料硅片环节虽有成本回升但库存高企，整体仍处于亏损状态。同时，分析了太空光伏电池技术，包括砷化镓、晶硅和钙钛矿电池的特点及应用前景，强调晶硅电池因抗辐射能力强、寿命长成为主流选择，而钙钛矿电池虽理论性能优越但产业链尚不成熟，未来有望成为中长期替代方案。</w:t>
      </w:r>
    </w:p>
    <w:p>
      <w:r>
        <w:rPr>
          <w:rFonts w:ascii="等线(中文正文)" w:hAnsi="等线(中文正文)" w:cs="等线(中文正文)" w:eastAsia="等线(中文正文)"/>
          <w:b w:val="false"/>
          <w:i w:val="false"/>
          <w:sz w:val="20"/>
        </w:rPr>
        <w:t/>
      </w:r>
    </w:p>
    <w:p>
      <w:pPr>
        <w:pStyle w:val="ab"/>
        <w:numPr>
          <w:numId w:val="16"/>
        </w:numPr>
      </w:pPr>
      <w:r>
        <w:t>52:35 新能源与半导体材料国产化双主线</w:t>
      </w:r>
    </w:p>
    <w:p>
      <w:r>
        <w:rPr>
          <w:rFonts w:ascii="等线(中文正文)" w:hAnsi="等线(中文正文)" w:cs="等线(中文正文)" w:eastAsia="等线(中文正文)"/>
          <w:b w:val="false"/>
          <w:i w:val="false"/>
          <w:sz w:val="20"/>
        </w:rPr>
        <w:t>对话深入探讨了新能源材料和半导体材料国产化两大主题，指出新能源材料在锂电等领域的战略价值，以及半导体材料国产化的重要性和紧迫性。强调了新材料ETF在分散风险和捕捉产业主线方面的优势，推荐投资者关注国泰新材料ETF（159761）作为一篮子配置工具。同时，分析了光刻胶国产化进程中面临的挑战和机遇，以及中证新材料指数在慢牛市场中的表现潜力。</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在资管小圆桌交流活动中，首先对全球资本市场面临的紧张局势表示了关切，包括中东局势、油价波动对能源安全的挑战，以及中日关系变化对产业链自主可控的影响。随后，聚焦于新材料板块的投资逻辑，指出新材料领域正在汇聚新的投资机会，并特别邀请国泰基金量化投资部基金经理段佳琪女士深入讨论了新能源锂电业绩的确定性与格局重塑，半导体材料的国产替代趋势，以及在存量博弈中寻找阿尔法机会的重要性。强调了先进基础材料和关键战略材料（如半导体材料、新能源材料、航空航天材料）的重要性，指出这些领域的发展受到政策支持和市场需求的双重驱动。尤其强调了新能源材料领域的发展，尽管面临挑战，但市场前景乐观。最后，通过对比单一行业与新材料ETF的投资特点，强调了新材料ETF作为低成本高效率的投资工具，在产业升级大趋势下有效捕捉新能源和半导体行业成长红利的重要性，提醒投资者考虑自身风险承受能力，理性决策。整个发言围绕全球投资环境变化、新材料板块的战略价值，以及中国制造业升级的机遇进行了深入讨论，强调了政策、资本、产业合作对于推动新材料发展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问：在当前全球市场背景下，新材料板块有哪些投资机遇，特别是哪些关键战略材料即将迎来渗透率加速的黄金拐点？</w:t>
      </w:r>
    </w:p>
    <w:p>
      <w:r>
        <w:rPr>
          <w:rFonts w:ascii="等线(中文正文)" w:hAnsi="等线(中文正文)" w:cs="等线(中文正文)" w:eastAsia="等线(中文正文)"/>
          <w:b w:val="false"/>
          <w:i w:val="false"/>
          <w:sz w:val="20"/>
        </w:rPr>
        <w:t>发言人1 答：新材料板块中，新能源材料和半导体材料是投资的重要方向。在中证新材料主题指数中，新能源材料和半导体材料占比相对较高。新能源材料方面，重点关注锂电产业链，包括上游资源（如锂、钴、镍、磷、铜铝等）、中游加工材料及电池环节，以及终端应用在动力电池和储能领域的表现。</w:t>
      </w:r>
    </w:p>
    <w:p>
      <w:r>
        <w:rPr>
          <w:rFonts w:ascii="等线(中文正文)" w:hAnsi="等线(中文正文)" w:cs="等线(中文正文)" w:eastAsia="等线(中文正文)"/>
          <w:b w:val="false"/>
          <w:i w:val="false"/>
          <w:sz w:val="20"/>
        </w:rPr>
        <w:t/>
      </w:r>
    </w:p>
    <w:p>
      <w:pPr>
        <w:pStyle w:val="ab"/>
      </w:pPr>
      <w:r>
        <w:t>发言人1 问：您如何看待未来一年内这些材料环节的竞争格局变化？</w:t>
      </w:r>
    </w:p>
    <w:p>
      <w:r>
        <w:rPr>
          <w:rFonts w:ascii="等线(中文正文)" w:hAnsi="等线(中文正文)" w:cs="等线(中文正文)" w:eastAsia="等线(中文正文)"/>
          <w:b w:val="false"/>
          <w:i w:val="false"/>
          <w:sz w:val="20"/>
        </w:rPr>
        <w:t>发言人1 答：预计未来一年内，隔膜环节由于新增产能有限且扩产周期较长，其竞争格局将保持较好态势；六氟磷酸锂环节，头部企业的市场占有率和控场能力较强，且考虑到原材料六氟磷酸锂的周期属性及行业集中度，该环节的竞争格局也较为稳定。其他环节可能受到供需关系影响，但整体竞争格局相对健康。</w:t>
      </w:r>
    </w:p>
    <w:p>
      <w:r>
        <w:rPr>
          <w:rFonts w:ascii="等线(中文正文)" w:hAnsi="等线(中文正文)" w:cs="等线(中文正文)" w:eastAsia="等线(中文正文)"/>
          <w:b w:val="false"/>
          <w:i w:val="false"/>
          <w:sz w:val="20"/>
        </w:rPr>
        <w:t/>
      </w:r>
    </w:p>
    <w:p>
      <w:pPr>
        <w:pStyle w:val="ab"/>
      </w:pPr>
      <w:r>
        <w:t>发言人1 问：新能源电池环节的竞争格局如何？未来发展趋势是什么？</w:t>
      </w:r>
    </w:p>
    <w:p>
      <w:r>
        <w:rPr>
          <w:rFonts w:ascii="等线(中文正文)" w:hAnsi="等线(中文正文)" w:cs="等线(中文正文)" w:eastAsia="等线(中文正文)"/>
          <w:b w:val="false"/>
          <w:i w:val="false"/>
          <w:sz w:val="20"/>
        </w:rPr>
        <w:t>发言人1 答：电池环节较为定制化，企业竞争力不完全取决于价格，而是客户产品等多方面因素。从需求端看，储能和动力（尤其是新能源汽车）是主要应用方向。储能方面，户储、工商储和大储在2026年均有较大需求空间，且中东局势紧张推动全球新能源提速。动力方面，国内电车销量有望企稳并伴随单车带电量显著提升，同时出口表现亮眼，受益于能源安全叙事和性价比提升。</w:t>
      </w:r>
    </w:p>
    <w:p>
      <w:r>
        <w:rPr>
          <w:rFonts w:ascii="等线(中文正文)" w:hAnsi="等线(中文正文)" w:cs="等线(中文正文)" w:eastAsia="等线(中文正文)"/>
          <w:b w:val="false"/>
          <w:i w:val="false"/>
          <w:sz w:val="20"/>
        </w:rPr>
        <w:t/>
      </w:r>
    </w:p>
    <w:p>
      <w:pPr>
        <w:pStyle w:val="ab"/>
      </w:pPr>
      <w:r>
        <w:t>发言人1 问：针对锂电池四大主材（正极、负极、电解液、隔膜），当前市场情况及未来展望是怎样的？</w:t>
      </w:r>
    </w:p>
    <w:p>
      <w:r>
        <w:rPr>
          <w:rFonts w:ascii="等线(中文正文)" w:hAnsi="等线(中文正文)" w:cs="等线(中文正文)" w:eastAsia="等线(中文正文)"/>
          <w:b w:val="false"/>
          <w:i w:val="false"/>
          <w:sz w:val="20"/>
        </w:rPr>
        <w:t>发言人1 答：正极材料中，磷酸铁锂性价比优势突出，其在国内动力电池领域的渗透率持续上升，同时高端产品供不应求。负极材料需求与电池需求同步增长，龙头产能利用率高，具备成本优势的企业有望提升市场份额。隔膜环节，供需结构谨慎，头部厂商满产满销，二线企业上量分化，整体竞争格局良好。电解液方面，六氟磷酸锂为主导原材料，行业集中度高，部分企业停产检修后有望迎来涨价。</w:t>
      </w:r>
    </w:p>
    <w:p>
      <w:r>
        <w:rPr>
          <w:rFonts w:ascii="等线(中文正文)" w:hAnsi="等线(中文正文)" w:cs="等线(中文正文)" w:eastAsia="等线(中文正文)"/>
          <w:b w:val="false"/>
          <w:i w:val="false"/>
          <w:sz w:val="20"/>
        </w:rPr>
        <w:t/>
      </w:r>
    </w:p>
    <w:p>
      <w:pPr>
        <w:pStyle w:val="ab"/>
      </w:pPr>
      <w:r>
        <w:t>发言人1 问：在锂电材料领域，您认为哪个环节可能具有更多的个股阿尔法机会？固态电池的发展现状和前景如何？</w:t>
      </w:r>
    </w:p>
    <w:p>
      <w:r>
        <w:rPr>
          <w:rFonts w:ascii="等线(中文正文)" w:hAnsi="等线(中文正文)" w:cs="等线(中文正文)" w:eastAsia="等线(中文正文)"/>
          <w:b w:val="false"/>
          <w:i w:val="false"/>
          <w:sz w:val="20"/>
        </w:rPr>
        <w:t>发言人1 答：我们认为铁锂环节现在可能是个股阿尔法机会较多的领域，特别是在锂电材料的整体布局中。固态电池作为新一代电池技术，有望通过提升安全性、能量密度和应用场景拓宽市场。目前，政策端大力支持固态电池产业化，国家多部门已提出重点支持其发展，并启动了电池27年装车示范性运营项目。自2025年起，在国家大力支持下，头部企业和产业链持续加大投入，设备材料取得多项突破，产线逐步落地且量产进度好于预期，行情呈现全面扩散状态。</w:t>
      </w:r>
    </w:p>
    <w:p>
      <w:r>
        <w:rPr>
          <w:rFonts w:ascii="等线(中文正文)" w:hAnsi="等线(中文正文)" w:cs="等线(中文正文)" w:eastAsia="等线(中文正文)"/>
          <w:b w:val="false"/>
          <w:i w:val="false"/>
          <w:sz w:val="20"/>
        </w:rPr>
        <w:t/>
      </w:r>
    </w:p>
    <w:p>
      <w:pPr>
        <w:pStyle w:val="ab"/>
      </w:pPr>
      <w:r>
        <w:t>发言人1 问：对于固态电池在2026年的展望有哪些关键催化点？固态电池在太空领域的应用有何影响？</w:t>
      </w:r>
    </w:p>
    <w:p>
      <w:r>
        <w:rPr>
          <w:rFonts w:ascii="等线(中文正文)" w:hAnsi="等线(中文正文)" w:cs="等线(中文正文)" w:eastAsia="等线(中文正文)"/>
          <w:b w:val="false"/>
          <w:i w:val="false"/>
          <w:sz w:val="20"/>
        </w:rPr>
        <w:t>发言人1 答：2026年的核心催化点在于G20级别量产线的招标以及固态电池相关车型的入市。近期，头部电池厂已启动招标，固态电池产业化进程明显加速，多家电池厂正与整机厂紧密合作推进产品下线验证。太空领域为固态电池打开了想象空间。卫星运行过程中，在进入地球阴影区时需要高能量密度电池提供电力，尤其是低轨道卫星每90分钟就有30分钟极夜需要高效放电。固态电池因其宽温域优势、高安全性、不易起火、抗辐射强且不会产气鼓包，非常适合太空环境，有望进一步拓展这一应用领域。</w:t>
      </w:r>
    </w:p>
    <w:p>
      <w:r>
        <w:rPr>
          <w:rFonts w:ascii="等线(中文正文)" w:hAnsi="等线(中文正文)" w:cs="等线(中文正文)" w:eastAsia="等线(中文正文)"/>
          <w:b w:val="false"/>
          <w:i w:val="false"/>
          <w:sz w:val="20"/>
        </w:rPr>
        <w:t/>
      </w:r>
    </w:p>
    <w:p>
      <w:pPr>
        <w:pStyle w:val="ab"/>
      </w:pPr>
      <w:r>
        <w:t>发言人1 问：固态电池材料环节的技术进展如何？</w:t>
      </w:r>
    </w:p>
    <w:p>
      <w:r>
        <w:rPr>
          <w:rFonts w:ascii="等线(中文正文)" w:hAnsi="等线(中文正文)" w:cs="等线(中文正文)" w:eastAsia="等线(中文正文)"/>
          <w:b w:val="false"/>
          <w:i w:val="false"/>
          <w:sz w:val="20"/>
        </w:rPr>
        <w:t>发言人1 答：固态电池材料环节的技术方案正在逐步收敛，其中硫化物是目前较为普遍的选择，其产业化进程提速，低成本方案不断涌现，未来空间和弹性较大。</w:t>
      </w:r>
    </w:p>
    <w:p>
      <w:r>
        <w:rPr>
          <w:rFonts w:ascii="等线(中文正文)" w:hAnsi="等线(中文正文)" w:cs="等线(中文正文)" w:eastAsia="等线(中文正文)"/>
          <w:b w:val="false"/>
          <w:i w:val="false"/>
          <w:sz w:val="20"/>
        </w:rPr>
        <w:t/>
      </w:r>
    </w:p>
    <w:p>
      <w:pPr>
        <w:pStyle w:val="ab"/>
      </w:pPr>
      <w:r>
        <w:t>发言人1 问：固态电池板块近期表现及后续催化点有哪些？</w:t>
      </w:r>
    </w:p>
    <w:p>
      <w:r>
        <w:rPr>
          <w:rFonts w:ascii="等线(中文正文)" w:hAnsi="等线(中文正文)" w:cs="等线(中文正文)" w:eastAsia="等线(中文正文)"/>
          <w:b w:val="false"/>
          <w:i w:val="false"/>
          <w:sz w:val="20"/>
        </w:rPr>
        <w:t>发言人1 答：固态电池板块近期表现相对较弱，主要是受市场风偏影响。调整基本到位后，关注点包括4月可能完成的电池厂招标、订单发放及上车测试，以及4月5月的车展和电池展等活动带来的催化作用，同时固态电池相关公司预计在2027年迎来IPO，也将提振板块表现。</w:t>
      </w:r>
    </w:p>
    <w:p>
      <w:r>
        <w:rPr>
          <w:rFonts w:ascii="等线(中文正文)" w:hAnsi="等线(中文正文)" w:cs="等线(中文正文)" w:eastAsia="等线(中文正文)"/>
          <w:b w:val="false"/>
          <w:i w:val="false"/>
          <w:sz w:val="20"/>
        </w:rPr>
        <w:t/>
      </w:r>
    </w:p>
    <w:p>
      <w:pPr>
        <w:pStyle w:val="ab"/>
      </w:pPr>
      <w:r>
        <w:t>发言人1 问：光伏产业链中硅料环节的特点是什么？光伏产业链中硅片、电池片和组件环节的竞争格局如何？</w:t>
      </w:r>
    </w:p>
    <w:p>
      <w:r>
        <w:rPr>
          <w:rFonts w:ascii="等线(中文正文)" w:hAnsi="等线(中文正文)" w:cs="等线(中文正文)" w:eastAsia="等线(中文正文)"/>
          <w:b w:val="false"/>
          <w:i w:val="false"/>
          <w:sz w:val="20"/>
        </w:rPr>
        <w:t>发言人1 答：硅料是光伏产业链中至关重要的基础原材料，具有高初始投资、长扩产周期、高选址要求和重资产等特点。产能释放节奏取决于供应商对未来光伏行业需求的预期及当前硅料盈利水平，行业集中度较高，前五大公司市场份额达到70%左右。硅片环节以单晶硅为主流产品，同质化严重，成本差异不大，海外供应商产能相对较少；电池片环节正从perk电池向top抗电池转变，专业厂商和一体化组件厂商并存，一体化组件厂商占比快速提升；组件环节由电池片、背板、玻璃和封装材料等组成，资金占用高，壁垒体现在品牌渠道、供应链管理和高效产品迭代能力上，头部厂商盈利能力较强。</w:t>
      </w:r>
    </w:p>
    <w:p>
      <w:r>
        <w:rPr>
          <w:rFonts w:ascii="等线(中文正文)" w:hAnsi="等线(中文正文)" w:cs="等线(中文正文)" w:eastAsia="等线(中文正文)"/>
          <w:b w:val="false"/>
          <w:i w:val="false"/>
          <w:sz w:val="20"/>
        </w:rPr>
        <w:t/>
      </w:r>
    </w:p>
    <w:p>
      <w:pPr>
        <w:pStyle w:val="ab"/>
      </w:pPr>
      <w:r>
        <w:t>发言人1 问：当前光伏板块的主要驱动因素有哪些？</w:t>
      </w:r>
    </w:p>
    <w:p>
      <w:r>
        <w:rPr>
          <w:rFonts w:ascii="等线(中文正文)" w:hAnsi="等线(中文正文)" w:cs="等线(中文正文)" w:eastAsia="等线(中文正文)"/>
          <w:b w:val="false"/>
          <w:i w:val="false"/>
          <w:sz w:val="20"/>
        </w:rPr>
        <w:t>发言人1 答：当前光伏板块的核心驱动因素主要来自反内卷战略（提升至国家战略行动高度）和太空光伏领域，尤其是低轨卫星资源的开发与全球商业航天热潮。此外，美国总统访华有可能成为观测节点，若中美关税改善，将给光伏板块带来提振作用。</w:t>
      </w:r>
    </w:p>
    <w:p>
      <w:r>
        <w:rPr>
          <w:rFonts w:ascii="等线(中文正文)" w:hAnsi="等线(中文正文)" w:cs="等线(中文正文)" w:eastAsia="等线(中文正文)"/>
          <w:b w:val="false"/>
          <w:i w:val="false"/>
          <w:sz w:val="20"/>
        </w:rPr>
        <w:t/>
      </w:r>
    </w:p>
    <w:p>
      <w:pPr>
        <w:pStyle w:val="ab"/>
      </w:pPr>
      <w:r>
        <w:t>发言人1 问：半导体材料相较于新能源材料有何不同之处？</w:t>
      </w:r>
    </w:p>
    <w:p>
      <w:r>
        <w:rPr>
          <w:rFonts w:ascii="等线(中文正文)" w:hAnsi="等线(中文正文)" w:cs="等线(中文正文)" w:eastAsia="等线(中文正文)"/>
          <w:b w:val="false"/>
          <w:i w:val="false"/>
          <w:sz w:val="20"/>
        </w:rPr>
        <w:t>发言人1 答：半导体产业链与新能源产业链不同，它主要分为芯片设计、晶圆制造和封装测试三大流程，半导体材料主要应用于晶圆制造过程，如硅片、光刻胶、靶材、抛光材料等，以及封装测试过程中的封装材料，如环氧塑封料等。</w:t>
      </w:r>
    </w:p>
    <w:p>
      <w:r>
        <w:rPr>
          <w:rFonts w:ascii="等线(中文正文)" w:hAnsi="等线(中文正文)" w:cs="等线(中文正文)" w:eastAsia="等线(中文正文)"/>
          <w:b w:val="false"/>
          <w:i w:val="false"/>
          <w:sz w:val="20"/>
        </w:rPr>
        <w:t/>
      </w:r>
    </w:p>
    <w:p>
      <w:pPr>
        <w:pStyle w:val="ab"/>
      </w:pPr>
      <w:r>
        <w:t>发言人1 问：在2023年晶圆制造材料市场中，硅片的占比情况如何？</w:t>
      </w:r>
    </w:p>
    <w:p>
      <w:r>
        <w:rPr>
          <w:rFonts w:ascii="等线(中文正文)" w:hAnsi="等线(中文正文)" w:cs="等线(中文正文)" w:eastAsia="等线(中文正文)"/>
          <w:b w:val="false"/>
          <w:i w:val="false"/>
          <w:sz w:val="20"/>
        </w:rPr>
        <w:t>发言人1 答：在2023年晶圆制造材料市场中，硅片占据首位，其市场份额最高。</w:t>
      </w:r>
    </w:p>
    <w:p>
      <w:r>
        <w:rPr>
          <w:rFonts w:ascii="等线(中文正文)" w:hAnsi="等线(中文正文)" w:cs="等线(中文正文)" w:eastAsia="等线(中文正文)"/>
          <w:b w:val="false"/>
          <w:i w:val="false"/>
          <w:sz w:val="20"/>
        </w:rPr>
        <w:t/>
      </w:r>
    </w:p>
    <w:p>
      <w:pPr>
        <w:pStyle w:val="ab"/>
      </w:pPr>
      <w:r>
        <w:t>发言人1 问：半导体材料在半导体产业链中的位置以及它与宏观经济周期的关系是怎样的？美国对中国半导体制裁对中国产业有何影响？</w:t>
      </w:r>
    </w:p>
    <w:p>
      <w:r>
        <w:rPr>
          <w:rFonts w:ascii="等线(中文正文)" w:hAnsi="等线(中文正文)" w:cs="等线(中文正文)" w:eastAsia="等线(中文正文)"/>
          <w:b w:val="false"/>
          <w:i w:val="false"/>
          <w:sz w:val="20"/>
        </w:rPr>
        <w:t>发言人1 答：半导体材料作为半导体行业的上游支撑环节，与全球半导体市场的景气度紧密相关，能形成共振效应。同时，半导体与宏观经济周期关系密切，并且受益于人工智能、物联网、5G及智能汽车等新兴行业的快速发展而展现出成长性。短期来看，美国制裁压制了中国先进技术的发展，但长期上加速了国内产业链自主化的进程。中国政府持续出台政策并加大资金投入，推动产业自主发展与创新，当前我国半导体产业国产化率稳步提升，但在关键设备和材料环节仍需更多国产化突破。</w:t>
      </w:r>
    </w:p>
    <w:p>
      <w:r>
        <w:rPr>
          <w:rFonts w:ascii="等线(中文正文)" w:hAnsi="等线(中文正文)" w:cs="等线(中文正文)" w:eastAsia="等线(中文正文)"/>
          <w:b w:val="false"/>
          <w:i w:val="false"/>
          <w:sz w:val="20"/>
        </w:rPr>
        <w:t/>
      </w:r>
    </w:p>
    <w:p>
      <w:pPr>
        <w:pStyle w:val="ab"/>
      </w:pPr>
      <w:r>
        <w:t>发言人1 问：硅片环节中，不同尺寸的硅片及其应用领域分别是什么？</w:t>
      </w:r>
    </w:p>
    <w:p>
      <w:r>
        <w:rPr>
          <w:rFonts w:ascii="等线(中文正文)" w:hAnsi="等线(中文正文)" w:cs="等线(中文正文)" w:eastAsia="等线(中文正文)"/>
          <w:b w:val="false"/>
          <w:i w:val="false"/>
          <w:sz w:val="20"/>
        </w:rPr>
        <w:t>发言人1 答：目前主要使用8英寸（200毫米）和12英寸（300毫米）大硅片。8英寸硅片广泛应用于车规级和电子消费品等领域，而12英寸硅片主要应用于逻辑与存储芯片制造，尤其在AI和高性能计算等新兴领域需求强劲，国产替代空间大。</w:t>
      </w:r>
    </w:p>
    <w:p>
      <w:r>
        <w:rPr>
          <w:rFonts w:ascii="等线(中文正文)" w:hAnsi="等线(中文正文)" w:cs="等线(中文正文)" w:eastAsia="等线(中文正文)"/>
          <w:b w:val="false"/>
          <w:i w:val="false"/>
          <w:sz w:val="20"/>
        </w:rPr>
        <w:t/>
      </w:r>
    </w:p>
    <w:p>
      <w:pPr>
        <w:pStyle w:val="ab"/>
      </w:pPr>
      <w:r>
        <w:t>发言人1 问：全球硅晶圆市场的竞争格局如何？</w:t>
      </w:r>
    </w:p>
    <w:p>
      <w:r>
        <w:rPr>
          <w:rFonts w:ascii="等线(中文正文)" w:hAnsi="等线(中文正文)" w:cs="等线(中文正文)" w:eastAsia="等线(中文正文)"/>
          <w:b w:val="false"/>
          <w:i w:val="false"/>
          <w:sz w:val="20"/>
        </w:rPr>
        <w:t>发言人1 答：全球硅片市场高度集中，前五大制造厂商市场份额超过90%，其中我国本土生产商在全球占比相对较小。预计未来8英寸硅片需求可能萎缩，而12英寸硅片需求随着产能释放和层数提升将逐步回升。</w:t>
      </w:r>
    </w:p>
    <w:p>
      <w:r>
        <w:rPr>
          <w:rFonts w:ascii="等线(中文正文)" w:hAnsi="等线(中文正文)" w:cs="等线(中文正文)" w:eastAsia="等线(中文正文)"/>
          <w:b w:val="false"/>
          <w:i w:val="false"/>
          <w:sz w:val="20"/>
        </w:rPr>
        <w:t/>
      </w:r>
    </w:p>
    <w:p>
      <w:pPr>
        <w:pStyle w:val="ab"/>
      </w:pPr>
      <w:r>
        <w:t>发言人1 问：光刻胶在半导体芯片制造过程中的作用及其市场现状如何？</w:t>
      </w:r>
    </w:p>
    <w:p>
      <w:r>
        <w:rPr>
          <w:rFonts w:ascii="等线(中文正文)" w:hAnsi="等线(中文正文)" w:cs="等线(中文正文)" w:eastAsia="等线(中文正文)"/>
          <w:b w:val="false"/>
          <w:i w:val="false"/>
          <w:sz w:val="20"/>
        </w:rPr>
        <w:t>发言人1 答：光刻胶用于半导体芯片制造中的绝缘和导电性处理，通过光化学反应将所需图形转移到基板上。中国大陆半导体光刻胶市场规模从2019年的28亿元增长至2023年的64亿元，年复合增速达23%，预计2028年有望达到150亿元。目前光刻胶技术壁垒较高，全球市场呈现寡头垄断局面，中国半导体光刻胶国产化水平较低，高端产品更是如此。</w:t>
      </w:r>
    </w:p>
    <w:p>
      <w:r>
        <w:rPr>
          <w:rFonts w:ascii="等线(中文正文)" w:hAnsi="等线(中文正文)" w:cs="等线(中文正文)" w:eastAsia="等线(中文正文)"/>
          <w:b w:val="false"/>
          <w:i w:val="false"/>
          <w:sz w:val="20"/>
        </w:rPr>
        <w:t/>
      </w:r>
    </w:p>
    <w:p>
      <w:pPr>
        <w:pStyle w:val="ab"/>
      </w:pPr>
      <w:r>
        <w:t>发言人1 问：光刻后的半导体芯片如何实现电路图的最终印制？</w:t>
      </w:r>
    </w:p>
    <w:p>
      <w:r>
        <w:rPr>
          <w:rFonts w:ascii="等线(中文正文)" w:hAnsi="等线(中文正文)" w:cs="等线(中文正文)" w:eastAsia="等线(中文正文)"/>
          <w:b w:val="false"/>
          <w:i w:val="false"/>
          <w:sz w:val="20"/>
        </w:rPr>
        <w:t>发言人1 答：经过光刻步骤后，通过等离子体干法刻蚀等工艺，在硅片表面形成电路图，同时通过离子注入提升硅片导电性。在这个过程中，工业气体扮演着至关重要的角色，其市场规模与全球工业发展水平息息相关，随着半导体产业快速发展，电子气体需求将持续增长。</w:t>
      </w:r>
    </w:p>
    <w:p>
      <w:r>
        <w:rPr>
          <w:rFonts w:ascii="等线(中文正文)" w:hAnsi="等线(中文正文)" w:cs="等线(中文正文)" w:eastAsia="等线(中文正文)"/>
          <w:b w:val="false"/>
          <w:i w:val="false"/>
          <w:sz w:val="20"/>
        </w:rPr>
        <w:t/>
      </w:r>
    </w:p>
    <w:p>
      <w:pPr>
        <w:pStyle w:val="ab"/>
      </w:pPr>
      <w:r>
        <w:t>发言人1 问：掩模板在半导体制造过程中的重要性和其市场格局是怎样的？</w:t>
      </w:r>
    </w:p>
    <w:p>
      <w:r>
        <w:rPr>
          <w:rFonts w:ascii="等线(中文正文)" w:hAnsi="等线(中文正文)" w:cs="等线(中文正文)" w:eastAsia="等线(中文正文)"/>
          <w:b w:val="false"/>
          <w:i w:val="false"/>
          <w:sz w:val="20"/>
        </w:rPr>
        <w:t>发言人1 答：掩模板在微电子制造过程中起着至关重要的作用，类似于传统相机底片，用于图形转移，对于先进制程的晶圆制造具有重要价值。掩模板市场中，晶圆厂自产与独立第三方供应商各占市场份额的65%和35%，精度要求高的28纳米以下制程倾向于采用自制掩模板以防止技术泄露。</w:t>
      </w:r>
    </w:p>
    <w:p>
      <w:r>
        <w:rPr>
          <w:rFonts w:ascii="等线(中文正文)" w:hAnsi="等线(中文正文)" w:cs="等线(中文正文)" w:eastAsia="等线(中文正文)"/>
          <w:b w:val="false"/>
          <w:i w:val="false"/>
          <w:sz w:val="20"/>
        </w:rPr>
        <w:t/>
      </w:r>
    </w:p>
    <w:p>
      <w:pPr>
        <w:pStyle w:val="ab"/>
      </w:pPr>
      <w:r>
        <w:t>发言人1 问：我国电子特气国产化率从18年的9%提升到了25年的多少？</w:t>
      </w:r>
    </w:p>
    <w:p>
      <w:r>
        <w:rPr>
          <w:rFonts w:ascii="等线(中文正文)" w:hAnsi="等线(中文正文)" w:cs="等线(中文正文)" w:eastAsia="等线(中文正文)"/>
          <w:b w:val="false"/>
          <w:i w:val="false"/>
          <w:sz w:val="20"/>
        </w:rPr>
        <w:t>发言人1 答：根据中商产业研究院的统计，我国电子特气国产化率在25年提升到了大约25%左右。</w:t>
      </w:r>
    </w:p>
    <w:p>
      <w:r>
        <w:rPr>
          <w:rFonts w:ascii="等线(中文正文)" w:hAnsi="等线(中文正文)" w:cs="等线(中文正文)" w:eastAsia="等线(中文正文)"/>
          <w:b w:val="false"/>
          <w:i w:val="false"/>
          <w:sz w:val="20"/>
        </w:rPr>
        <w:t/>
      </w:r>
    </w:p>
    <w:p>
      <w:pPr>
        <w:pStyle w:val="ab"/>
      </w:pPr>
      <w:r>
        <w:t>发言人1 问：CPM（化学机械抛光）在半导体制造中的作用是什么？</w:t>
      </w:r>
    </w:p>
    <w:p>
      <w:r>
        <w:rPr>
          <w:rFonts w:ascii="等线(中文正文)" w:hAnsi="等线(中文正文)" w:cs="等线(中文正文)" w:eastAsia="等线(中文正文)"/>
          <w:b w:val="false"/>
          <w:i w:val="false"/>
          <w:sz w:val="20"/>
        </w:rPr>
        <w:t>发言人1 答：CPM是集成电路制造中实现晶圆全局均匀平坦化的一个关键工艺，通过抛光垫将抛光液中的研磨粒子传送到晶圆表面进行均匀平坦化，涉及化学腐蚀和机械研磨两个步骤。</w:t>
      </w:r>
    </w:p>
    <w:p>
      <w:r>
        <w:rPr>
          <w:rFonts w:ascii="等线(中文正文)" w:hAnsi="等线(中文正文)" w:cs="等线(中文正文)" w:eastAsia="等线(中文正文)"/>
          <w:b w:val="false"/>
          <w:i w:val="false"/>
          <w:sz w:val="20"/>
        </w:rPr>
        <w:t/>
      </w:r>
    </w:p>
    <w:p>
      <w:pPr>
        <w:pStyle w:val="ab"/>
      </w:pPr>
      <w:r>
        <w:t>发言人1 问：产能扩张和技术升级如何影响CPM抛光材料的需求？</w:t>
      </w:r>
    </w:p>
    <w:p>
      <w:r>
        <w:rPr>
          <w:rFonts w:ascii="等线(中文正文)" w:hAnsi="等线(中文正文)" w:cs="等线(中文正文)" w:eastAsia="等线(中文正文)"/>
          <w:b w:val="false"/>
          <w:i w:val="false"/>
          <w:sz w:val="20"/>
        </w:rPr>
        <w:t>发言人1 答：随着芯片制程升级，例如14纳米以下逻辑芯片工艺要求CPM工艺达到20部以上，7纳米以下逻辑芯片可能需要30部以上抛光步骤和接近30种不同的抛光液种类，这都大大推动了CPM工艺步骤的需求增长。</w:t>
      </w:r>
    </w:p>
    <w:p>
      <w:r>
        <w:rPr>
          <w:rFonts w:ascii="等线(中文正文)" w:hAnsi="等线(中文正文)" w:cs="等线(中文正文)" w:eastAsia="等线(中文正文)"/>
          <w:b w:val="false"/>
          <w:i w:val="false"/>
          <w:sz w:val="20"/>
        </w:rPr>
        <w:t/>
      </w:r>
    </w:p>
    <w:p>
      <w:pPr>
        <w:pStyle w:val="ab"/>
      </w:pPr>
      <w:r>
        <w:t>发言人1 问：CPM抛光材料市场的竞争格局如何？</w:t>
      </w:r>
    </w:p>
    <w:p>
      <w:r>
        <w:rPr>
          <w:rFonts w:ascii="等线(中文正文)" w:hAnsi="等线(中文正文)" w:cs="等线(中文正文)" w:eastAsia="等线(中文正文)"/>
          <w:b w:val="false"/>
          <w:i w:val="false"/>
          <w:sz w:val="20"/>
        </w:rPr>
        <w:t>发言人1 答：CPM抛光材料市场集中度较高，呈现寡头垄断态势，主要由于技术门槛高、新产品开发周期长以及龙头企业的专利优势和客户粘性强。但国内企业正在打破外国垄断，国产替代水平持续上升。</w:t>
      </w:r>
    </w:p>
    <w:p>
      <w:r>
        <w:rPr>
          <w:rFonts w:ascii="等线(中文正文)" w:hAnsi="等线(中文正文)" w:cs="等线(中文正文)" w:eastAsia="等线(中文正文)"/>
          <w:b w:val="false"/>
          <w:i w:val="false"/>
          <w:sz w:val="20"/>
        </w:rPr>
        <w:t/>
      </w:r>
    </w:p>
    <w:p>
      <w:pPr>
        <w:pStyle w:val="ab"/>
      </w:pPr>
      <w:r>
        <w:t>发言人1 问：封装环节中使用的环氧树脂模塑料（EMC）的作用是什么？</w:t>
      </w:r>
    </w:p>
    <w:p>
      <w:r>
        <w:rPr>
          <w:rFonts w:ascii="等线(中文正文)" w:hAnsi="等线(中文正文)" w:cs="等线(中文正文)" w:eastAsia="等线(中文正文)"/>
          <w:b w:val="false"/>
          <w:i w:val="false"/>
          <w:sz w:val="20"/>
        </w:rPr>
        <w:t>发言人1 答：EMC作为热固性化学材料，主要用于保护半导体芯片免受水汽、温度等外界环境的影响，并实现导热、绝缘、耐温、耐压和支撑等功能。</w:t>
      </w:r>
    </w:p>
    <w:p>
      <w:r>
        <w:rPr>
          <w:rFonts w:ascii="等线(中文正文)" w:hAnsi="等线(中文正文)" w:cs="等线(中文正文)" w:eastAsia="等线(中文正文)"/>
          <w:b w:val="false"/>
          <w:i w:val="false"/>
          <w:sz w:val="20"/>
        </w:rPr>
        <w:t/>
      </w:r>
    </w:p>
    <w:p>
      <w:pPr>
        <w:pStyle w:val="ab"/>
      </w:pPr>
      <w:r>
        <w:t>发言人1 问：先进封装技术的发展如何影响EMC材料的需求？</w:t>
      </w:r>
    </w:p>
    <w:p>
      <w:r>
        <w:rPr>
          <w:rFonts w:ascii="等线(中文正文)" w:hAnsi="等线(中文正文)" w:cs="等线(中文正文)" w:eastAsia="等线(中文正文)"/>
          <w:b w:val="false"/>
          <w:i w:val="false"/>
          <w:sz w:val="20"/>
        </w:rPr>
        <w:t>发言人1 答：随着先进封装技术的发展，EMC材料的综合性能要求提高，国产化率较低，存在较大的国产替代空间。</w:t>
      </w:r>
    </w:p>
    <w:p>
      <w:r>
        <w:rPr>
          <w:rFonts w:ascii="等线(中文正文)" w:hAnsi="等线(中文正文)" w:cs="等线(中文正文)" w:eastAsia="等线(中文正文)"/>
          <w:b w:val="false"/>
          <w:i w:val="false"/>
          <w:sz w:val="20"/>
        </w:rPr>
        <w:t/>
      </w:r>
    </w:p>
    <w:p>
      <w:pPr>
        <w:pStyle w:val="ab"/>
      </w:pPr>
      <w:r>
        <w:t>发言人1 问：中证新材料指数中包含哪些其他材料及对应的应用领域？</w:t>
      </w:r>
    </w:p>
    <w:p>
      <w:r>
        <w:rPr>
          <w:rFonts w:ascii="等线(中文正文)" w:hAnsi="等线(中文正文)" w:cs="等线(中文正文)" w:eastAsia="等线(中文正文)"/>
          <w:b w:val="false"/>
          <w:i w:val="false"/>
          <w:sz w:val="20"/>
        </w:rPr>
        <w:t>发言人1 答：中证新材料指数还包括建筑材料（如消费建材和玻纤）、新能源材料（如钛合金和碳纤维复合材料）、军工材料等其他领域，这些材料的需求增长受益于地产下行周期、城市更新、电子产业、航空航天及军工装备等领域的发展。</w:t>
      </w:r>
    </w:p>
    <w:p>
      <w:r>
        <w:rPr>
          <w:rFonts w:ascii="等线(中文正文)" w:hAnsi="等线(中文正文)" w:cs="等线(中文正文)" w:eastAsia="等线(中文正文)"/>
          <w:b w:val="false"/>
          <w:i w:val="false"/>
          <w:sz w:val="20"/>
        </w:rPr>
        <w:t/>
      </w:r>
    </w:p>
    <w:p>
      <w:pPr>
        <w:pStyle w:val="ab"/>
      </w:pPr>
      <w:r>
        <w:t>发言人1 问：2026年到2027年半固态电池装车对传统电解液单号的真实影响有多大？市场是否过早给出隔膜涨价预期而忽视了技术替代风险的折价？</w:t>
      </w:r>
    </w:p>
    <w:p>
      <w:r>
        <w:rPr>
          <w:rFonts w:ascii="等线(中文正文)" w:hAnsi="等线(中文正文)" w:cs="等线(中文正文)" w:eastAsia="等线(中文正文)"/>
          <w:b w:val="false"/>
          <w:i w:val="false"/>
          <w:sz w:val="20"/>
        </w:rPr>
        <w:t>发言人1 答：半固态电池装车对传统电解液单号影响有限。首先，半固态电池目前装机规模较小，仅十几瓦时，相较于全球3000G瓦时市场规模微乎其微。其次，电解液行业盈利核心在于电解质六氟磷酸锂，溶剂环节利润薄弱，半固态电池减少的是电解液中的溶剂部分，因此对整个电解液行业盈利情况影响有限。至于隔膜涨价预期，市场基于真实的供需匹配关系，供给难以快速释放，需求强劲，形成错配，而非盲目炒作。现阶段半固态电池还会使用隔膜泵，不存在技术替代风险，真正的颠覆性影响可能来自全固态电池，但其产品定型最快要到27年，商业化应用还需更长时间窗口。</w:t>
      </w:r>
    </w:p>
    <w:p>
      <w:r>
        <w:rPr>
          <w:rFonts w:ascii="等线(中文正文)" w:hAnsi="等线(中文正文)" w:cs="等线(中文正文)" w:eastAsia="等线(中文正文)"/>
          <w:b w:val="false"/>
          <w:i w:val="false"/>
          <w:sz w:val="20"/>
        </w:rPr>
        <w:t/>
      </w:r>
    </w:p>
    <w:p>
      <w:pPr>
        <w:pStyle w:val="ab"/>
      </w:pPr>
      <w:r>
        <w:t>发言人1 问：反内卷政策对于光伏行业的盈利实际传导效率如何？硅料硅片环节目前是否已脱离亏损区间？组件招投标价格最近涨跌情况如何？</w:t>
      </w:r>
    </w:p>
    <w:p>
      <w:r>
        <w:rPr>
          <w:rFonts w:ascii="等线(中文正文)" w:hAnsi="等线(中文正文)" w:cs="等线(中文正文)" w:eastAsia="等线(中文正文)"/>
          <w:b w:val="false"/>
          <w:i w:val="false"/>
          <w:sz w:val="20"/>
        </w:rPr>
        <w:t>发言人1 答：反内卷政策推动光伏行业产品品质提升，上游原材料价格在25年下半年实现底部回升。尽管市场供需关系偏弱，硅料硅片环节库存较高，目前仍处于亏损状态。但在“不低于成本价投标”的指导下，叠加原材料价格回升带来的成本传导，今年以来组件价格稳中向好，头部企业组件报价平均在0.8元每瓦左右，较去年同期有所上涨。</w:t>
      </w:r>
    </w:p>
    <w:p>
      <w:r>
        <w:rPr>
          <w:rFonts w:ascii="等线(中文正文)" w:hAnsi="等线(中文正文)" w:cs="等线(中文正文)" w:eastAsia="等线(中文正文)"/>
          <w:b w:val="false"/>
          <w:i w:val="false"/>
          <w:sz w:val="20"/>
        </w:rPr>
        <w:t/>
      </w:r>
    </w:p>
    <w:p>
      <w:pPr>
        <w:pStyle w:val="ab"/>
      </w:pPr>
      <w:r>
        <w:t>发言人1 问：太空光伏与太空算力概念下，是否有上市公司拿到实质性或样机的低轨卫星光伏组件订单，以及业绩贡献时间表和预期？</w:t>
      </w:r>
    </w:p>
    <w:p>
      <w:r>
        <w:rPr>
          <w:rFonts w:ascii="等线(中文正文)" w:hAnsi="等线(中文正文)" w:cs="等线(中文正文)" w:eastAsia="等线(中文正文)"/>
          <w:b w:val="false"/>
          <w:i w:val="false"/>
          <w:sz w:val="20"/>
        </w:rPr>
        <w:t>发言人1 答：太空光伏主要分为砷化镓电池、晶硅电池和钙钛矿电池三大类，其中晶硅电池是主流选择，尤其适用于高价值通信卫星等领域。国内目前主要使用生化加电池，晶硅和钙钛矿电池产业化进展较快，P型异质结HGT电池有望成为短期低轨卫星任务的选择，而钙钛矿电池虽理论性能优越但尚未完全落地。国内商业航天实现可回收后，晶硅电池及晶硅钙钛矿叠层电池的空间有望打开，目前部分公司有出口订单，但量较小且集中在个别企业。</w:t>
      </w:r>
    </w:p>
    <w:p>
      <w:r>
        <w:rPr>
          <w:rFonts w:ascii="等线(中文正文)" w:hAnsi="等线(中文正文)" w:cs="等线(中文正文)" w:eastAsia="等线(中文正文)"/>
          <w:b w:val="false"/>
          <w:i w:val="false"/>
          <w:sz w:val="20"/>
        </w:rPr>
        <w:t/>
      </w:r>
    </w:p>
    <w:p>
      <w:pPr>
        <w:pStyle w:val="ab"/>
      </w:pPr>
      <w:r>
        <w:t>发言人1 问：在国产半导体材料中，哪一个环节在今年可能存在较大的预期差？</w:t>
      </w:r>
    </w:p>
    <w:p>
      <w:r>
        <w:rPr>
          <w:rFonts w:ascii="等线(中文正文)" w:hAnsi="等线(中文正文)" w:cs="等线(中文正文)" w:eastAsia="等线(中文正文)"/>
          <w:b w:val="false"/>
          <w:i w:val="false"/>
          <w:sz w:val="20"/>
        </w:rPr>
        <w:t>发言人1 答：光刻胶环节可能存在较大预期差。高端光刻胶高度依赖海外，尤其是日本，但近年来我国政策端持续发力推动光刻胶国产化。目前多家国内企业在开发和验证高端光刻胶，考虑到其在核心半导体材料中的重要性和自主可控的需求，国内光刻胶产业链有望迎来重要成长机遇。</w:t>
      </w:r>
    </w:p>
    <w:p>
      <w:r>
        <w:rPr>
          <w:rFonts w:ascii="等线(中文正文)" w:hAnsi="等线(中文正文)" w:cs="等线(中文正文)" w:eastAsia="等线(中文正文)"/>
          <w:b w:val="false"/>
          <w:i w:val="false"/>
          <w:sz w:val="20"/>
        </w:rPr>
        <w:t/>
      </w:r>
    </w:p>
    <w:p>
      <w:pPr>
        <w:pStyle w:val="ab"/>
      </w:pPr>
      <w:r>
        <w:t>发言人1 问：在当前慢牛市场环境下，新材料ETF能否体现出一定的锐度？</w:t>
      </w:r>
    </w:p>
    <w:p>
      <w:r>
        <w:rPr>
          <w:rFonts w:ascii="等线(中文正文)" w:hAnsi="等线(中文正文)" w:cs="等线(中文正文)" w:eastAsia="等线(中文正文)"/>
          <w:b w:val="false"/>
          <w:i w:val="false"/>
          <w:sz w:val="20"/>
        </w:rPr>
        <w:t>发言人1 答：新材料ETF相较于单一高景气赛道的ETF，在锐度和进攻性方面可能稍逊一筹，但其覆盖多个行业如锂电、光伏、半导体材料等，能较好适应板块轮动特征，并且包含的新能源和半导体行业处于景气周期。新材料ETF以龙头企业的细分行业为主，盈利质量高，抗周期能力强，波动和回撤相对较小，长期复合收益更好，能有效分散单一行业周期下行风险，是分享产业升级和行业成长红利的优质工具之一。</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2026-04-22T14:29:18Z</dcterms:created>
  <dc:creator>Apache POI</dc:creator>
</cp:coreProperties>
</file>