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再call稀土 钨和锡 260421_导读</w:t>
      </w:r>
    </w:p>
    <w:p>
      <w:pPr>
        <w:pStyle w:val="a0"/>
        <w:jc w:val="center"/>
      </w:pPr>
      <w:r>
        <w:t>2026年04月22日 07:40</w:t>
      </w:r>
    </w:p>
    <w:p>
      <w:pPr>
        <w:pStyle w:val="a7"/>
      </w:pPr>
      <w:r>
        <w:t>关键词</w:t>
      </w:r>
    </w:p>
    <w:p>
      <w:r>
        <w:rPr>
          <w:rFonts w:ascii="等线(中文正文)" w:hAnsi="等线(中文正文)" w:cs="等线(中文正文)" w:eastAsia="等线(中文正文)"/>
          <w:b w:val="false"/>
          <w:i w:val="false"/>
          <w:sz w:val="20"/>
        </w:rPr>
        <w:t xml:space="preserve">稀土 价格 出口 监管 需求 产量 配额 进口 库存 基本面 电动化 供给 政策 产业 逻辑 市场 股票 布局 拐点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小金属板块本周表现稳定，稀土市场尤为引人注目。四月后，稀土价格回升，现货与电子盘价格分别涨至82与83-84，主要归因于市场调整及行业基本面转好。尽管三月出现价格急跌，但行业出口量同比增约10%，进口矿量大增，显示需求稳健。监管加强为长期趋势，预计产量将保持低位，加之电动车对稀土需求增加，今年价格有望翻倍。同时，刀具与钨市场表现良好，对相关上市公司持乐观态度。整体来看，小金属市场在供需两旺及监管趋严的背景下，前景乐观。</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稀土板块价格走势与出口数据分析</w:t>
      </w:r>
    </w:p>
    <w:p>
      <w:r>
        <w:rPr>
          <w:rFonts w:ascii="等线(中文正文)" w:hAnsi="等线(中文正文)" w:cs="等线(中文正文)" w:eastAsia="等线(中文正文)"/>
          <w:b w:val="false"/>
          <w:i w:val="false"/>
          <w:sz w:val="20"/>
        </w:rPr>
        <w:t>对话深入探讨了稀土板块的价格走势，指出四月份的涨价逻辑正在逐步兑现，现货价格已从70涨至82，电子盘价格达到83-84。尽管三月份出口量同比仅增长10%，但分析认为这不是外需疲软的表现，而是由于国内价格急跌导致企业减少签单，以及去年抢出口逻辑的影响。整体来看，当前价格波动已释放非基本面因素，后续走势将更多反映行业基本面。</w:t>
      </w:r>
    </w:p>
    <w:p>
      <w:r>
        <w:rPr>
          <w:rFonts w:ascii="等线(中文正文)" w:hAnsi="等线(中文正文)" w:cs="等线(中文正文)" w:eastAsia="等线(中文正文)"/>
          <w:b w:val="false"/>
          <w:i w:val="false"/>
          <w:sz w:val="20"/>
        </w:rPr>
        <w:t/>
      </w:r>
    </w:p>
    <w:p>
      <w:pPr>
        <w:pStyle w:val="ab"/>
        <w:numPr>
          <w:numId w:val="2"/>
        </w:numPr>
      </w:pPr>
      <w:r>
        <w:t>02:56 稀土行业监管趋严与供需分析</w:t>
      </w:r>
    </w:p>
    <w:p>
      <w:r>
        <w:rPr>
          <w:rFonts w:ascii="等线(中文正文)" w:hAnsi="等线(中文正文)" w:cs="等线(中文正文)" w:eastAsia="等线(中文正文)"/>
          <w:b w:val="false"/>
          <w:i w:val="false"/>
          <w:sz w:val="20"/>
        </w:rPr>
        <w:t>对话深入探讨了稀土行业近期的产量变化、进口矿量激增及监管政策的影响。指出国内价格优势和缅甸矿主对后续严格监管的预期，促使进口矿量大幅增加。同时，国内冶炼端的严格监管限制了进口矿的使用，导致产量低位运行。预计未来监管将持续加强，形成长期执行标准，影响行业供给。需求端，抢出口趋势加速，外需向上的逻辑将持续兑现，形成内外需求共振的加速效应。</w:t>
      </w:r>
    </w:p>
    <w:p>
      <w:r>
        <w:rPr>
          <w:rFonts w:ascii="等线(中文正文)" w:hAnsi="等线(中文正文)" w:cs="等线(中文正文)" w:eastAsia="等线(中文正文)"/>
          <w:b w:val="false"/>
          <w:i w:val="false"/>
          <w:sz w:val="20"/>
        </w:rPr>
        <w:t/>
      </w:r>
    </w:p>
    <w:p>
      <w:pPr>
        <w:pStyle w:val="ab"/>
        <w:numPr>
          <w:numId w:val="3"/>
        </w:numPr>
      </w:pPr>
      <w:r>
        <w:t>06:27 稀土需求激增与价格预测分析</w:t>
      </w:r>
    </w:p>
    <w:p>
      <w:r>
        <w:rPr>
          <w:rFonts w:ascii="等线(中文正文)" w:hAnsi="等线(中文正文)" w:cs="等线(中文正文)" w:eastAsia="等线(中文正文)"/>
          <w:b w:val="false"/>
          <w:i w:val="false"/>
          <w:sz w:val="20"/>
        </w:rPr>
        <w:t>对话深入探讨了海外电动化趋势对稀土需求的显著影响，尤其是电机磁材需求的增长，以及中东局势变化对关键金属战略储备的影响。基于这些因素，分析预测全球稀土需求将增长30%-40%，国内供给可能下降4%-5%，海外供给增加2%，导致需求缺口扩大，预计稀土价格将翻倍，峰值可能达到140-150万元/吨。建议关注北方稀土、包钢股份等龙头企业。</w:t>
      </w:r>
    </w:p>
    <w:p>
      <w:r>
        <w:rPr>
          <w:rFonts w:ascii="等线(中文正文)" w:hAnsi="等线(中文正文)" w:cs="等线(中文正文)" w:eastAsia="等线(中文正文)"/>
          <w:b w:val="false"/>
          <w:i w:val="false"/>
          <w:sz w:val="20"/>
        </w:rPr>
        <w:t/>
      </w:r>
    </w:p>
    <w:p>
      <w:pPr>
        <w:pStyle w:val="ab"/>
        <w:numPr>
          <w:numId w:val="4"/>
        </w:numPr>
      </w:pPr>
      <w:r>
        <w:t>09:49 刀具行业受海外原料紧张影响迎来涨价机遇</w:t>
      </w:r>
    </w:p>
    <w:p>
      <w:r>
        <w:rPr>
          <w:rFonts w:ascii="等线(中文正文)" w:hAnsi="等线(中文正文)" w:cs="等线(中文正文)" w:eastAsia="等线(中文正文)"/>
          <w:b w:val="false"/>
          <w:i w:val="false"/>
          <w:sz w:val="20"/>
        </w:rPr>
        <w:t>日本包机企业因原料紧张而涨价，带动了欧美及国内刀具行业的调价趋势，国内市场迎来涨价与订单增加的双重利好。尽管配额总量预计持平或下降，但原料紧张带来的需求侧故事成为市场认可的逻辑，利好刀具企业及相关票。</w:t>
      </w:r>
    </w:p>
    <w:p>
      <w:r>
        <w:rPr>
          <w:rFonts w:ascii="等线(中文正文)" w:hAnsi="等线(中文正文)" w:cs="等线(中文正文)" w:eastAsia="等线(中文正文)"/>
          <w:b w:val="false"/>
          <w:i w:val="false"/>
          <w:sz w:val="20"/>
        </w:rPr>
        <w:t/>
      </w:r>
    </w:p>
    <w:p>
      <w:pPr>
        <w:pStyle w:val="ab"/>
        <w:numPr>
          <w:numId w:val="5"/>
        </w:numPr>
      </w:pPr>
      <w:r>
        <w:t>11:26 钨矿行业供需分析与投资建议</w:t>
      </w:r>
    </w:p>
    <w:p>
      <w:r>
        <w:rPr>
          <w:rFonts w:ascii="等线(中文正文)" w:hAnsi="等线(中文正文)" w:cs="等线(中文正文)" w:eastAsia="等线(中文正文)"/>
          <w:b w:val="false"/>
          <w:i w:val="false"/>
          <w:sz w:val="20"/>
        </w:rPr>
        <w:t>对话深入分析了钨矿行业当前的供需状况，指出国内钨矿产量下降，库存水平较低，预计价格将触底反弹。基于官方提价信号和市场需求向好，行业基本面拐点向上，推荐投资者关注江钨、厦钨等企业，以及金晔、华西等具有成长性的股票。</w:t>
      </w:r>
    </w:p>
    <w:p>
      <w:r>
        <w:rPr>
          <w:rFonts w:ascii="等线(中文正文)" w:hAnsi="等线(中文正文)" w:cs="等线(中文正文)" w:eastAsia="等线(中文正文)"/>
          <w:b w:val="false"/>
          <w:i w:val="false"/>
          <w:sz w:val="20"/>
        </w:rPr>
        <w:t/>
      </w:r>
    </w:p>
    <w:p>
      <w:pPr>
        <w:pStyle w:val="a7"/>
      </w:pPr>
      <w:r>
        <w:t>发言总结</w:t>
      </w:r>
    </w:p>
    <w:p>
      <w:pPr>
        <w:pStyle w:val="ab"/>
        <w:numPr>
          <w:numId w:val="6"/>
        </w:numPr>
      </w:pPr>
      <w:r>
        <w:t>发言人1</w:t>
      </w:r>
    </w:p>
    <w:p>
      <w:r>
        <w:rPr>
          <w:rFonts w:ascii="等线(中文正文)" w:hAnsi="等线(中文正文)" w:cs="等线(中文正文)" w:eastAsia="等线(中文正文)"/>
          <w:b w:val="false"/>
          <w:i w:val="false"/>
          <w:sz w:val="20"/>
        </w:rPr>
        <w:t>他，国金金属的王信阳，在电话会议上汇报了小金属板块本周情况，重点讨论了稀土市场的表现。尽管系统多次空仓，但依然扩仓坚定。他指出，稀土价格自四月初的约75元涨至82-84元，显示行业基本面良好及监管趋严的长期趋势。虽出口数据有波动，但三月份出口量与去年持平，表明市场需求稳定。进口矿量增加及冶炼端监管严格是推动价格上涨的主因，预计今年稀土价格将翻倍。此外，他还涉及了刀具和钨金属市场的变化，并对相关上市公司股票提出建议，强调看好稀土和钨金属等板块的长期增长潜力。</w:t>
      </w:r>
    </w:p>
    <w:p>
      <w:r>
        <w:rPr>
          <w:rFonts w:ascii="等线(中文正文)" w:hAnsi="等线(中文正文)" w:cs="等线(中文正文)" w:eastAsia="等线(中文正文)"/>
          <w:b w:val="false"/>
          <w:i w:val="false"/>
          <w:sz w:val="20"/>
        </w:rPr>
        <w:t/>
      </w:r>
    </w:p>
    <w:p>
      <w:pPr>
        <w:pStyle w:val="a7"/>
      </w:pPr>
      <w:r>
        <w:t>要点回顾</w:t>
      </w:r>
    </w:p>
    <w:p>
      <w:pPr>
        <w:pStyle w:val="ab"/>
      </w:pPr>
      <w:r>
        <w:t>稀土价格近期的走势如何，以及为什么看好其上涨逻辑？</w:t>
      </w:r>
    </w:p>
    <w:p>
      <w:r>
        <w:rPr>
          <w:rFonts w:ascii="等线(中文正文)" w:hAnsi="等线(中文正文)" w:cs="等线(中文正文)" w:eastAsia="等线(中文正文)"/>
          <w:b w:val="false"/>
          <w:i w:val="false"/>
          <w:sz w:val="20"/>
        </w:rPr>
        <w:t>发言人1：稀土价格近期非常稳定，四月份的涨价逻辑正在逐步兑现。从之前的低点到现在，现货价格从70涨到了82，电子盘价格更是涨至83至84。我们看好上涨的原因在于，之前因3月份上旬急跌而释放的额外立功已经减少，目前价格波动反映出基本面的恢复。此外，4月份行业基本面出现拐点，进一步支撑了价格回升。</w:t>
      </w:r>
    </w:p>
    <w:p>
      <w:r>
        <w:rPr>
          <w:rFonts w:ascii="等线(中文正文)" w:hAnsi="等线(中文正文)" w:cs="等线(中文正文)" w:eastAsia="等线(中文正文)"/>
          <w:b w:val="false"/>
          <w:i w:val="false"/>
          <w:sz w:val="20"/>
        </w:rPr>
        <w:t/>
      </w:r>
    </w:p>
    <w:p>
      <w:pPr>
        <w:pStyle w:val="ab"/>
      </w:pPr>
      <w:r>
        <w:t>稀土出口量的情况如何？</w:t>
      </w:r>
    </w:p>
    <w:p>
      <w:r>
        <w:rPr>
          <w:rFonts w:ascii="等线(中文正文)" w:hAnsi="等线(中文正文)" w:cs="等线(中文正文)" w:eastAsia="等线(中文正文)"/>
          <w:b w:val="false"/>
          <w:i w:val="false"/>
          <w:sz w:val="20"/>
        </w:rPr>
        <w:t>发言人1：根据产业链数据验证，三月份稀土出口量同比基本持平，增长了大约10%。但产量方面前三个月同比下降2%，进口矿量却激增了翻倍多。这主要是由于国内价格较好，加上缅甸矿主考虑到严格的监管趋势，进行了集中进口。然而，国内冶炼端严格监管导致进口量虽大，但未能完全消化，反映出冶炼端价格的严格程度超乎想象。</w:t>
      </w:r>
    </w:p>
    <w:p>
      <w:r>
        <w:rPr>
          <w:rFonts w:ascii="等线(中文正文)" w:hAnsi="等线(中文正文)" w:cs="等线(中文正文)" w:eastAsia="等线(中文正文)"/>
          <w:b w:val="false"/>
          <w:i w:val="false"/>
          <w:sz w:val="20"/>
        </w:rPr>
        <w:t/>
      </w:r>
    </w:p>
    <w:p>
      <w:pPr>
        <w:pStyle w:val="ab"/>
      </w:pPr>
      <w:r>
        <w:t>监管趋严会对稀土市场产生何种影响？</w:t>
      </w:r>
    </w:p>
    <w:p>
      <w:r>
        <w:rPr>
          <w:rFonts w:ascii="等线(中文正文)" w:hAnsi="等线(中文正文)" w:cs="等线(中文正文)" w:eastAsia="等线(中文正文)"/>
          <w:b w:val="false"/>
          <w:i w:val="false"/>
          <w:sz w:val="20"/>
        </w:rPr>
        <w:t>发言人1：从四月份开始，监管将逐步趋严，包括违规生产等监管加强。这种监管加强并非短期行为，而是长期趋势，将成为未来行业生产执行的标准。因此，在这样的监管环境下，不太可能出现监管放松后出现产量反弹的情况。</w:t>
      </w:r>
    </w:p>
    <w:p>
      <w:r>
        <w:rPr>
          <w:rFonts w:ascii="等线(中文正文)" w:hAnsi="等线(中文正文)" w:cs="等线(中文正文)" w:eastAsia="等线(中文正文)"/>
          <w:b w:val="false"/>
          <w:i w:val="false"/>
          <w:sz w:val="20"/>
        </w:rPr>
        <w:t/>
      </w:r>
    </w:p>
    <w:p>
      <w:pPr>
        <w:pStyle w:val="ab"/>
      </w:pPr>
      <w:r>
        <w:t>对于未来稀土市场的供需情况有何预测？</w:t>
      </w:r>
    </w:p>
    <w:p>
      <w:r>
        <w:rPr>
          <w:rFonts w:ascii="等线(中文正文)" w:hAnsi="等线(中文正文)" w:cs="等线(中文正文)" w:eastAsia="等线(中文正文)"/>
          <w:b w:val="false"/>
          <w:i w:val="false"/>
          <w:sz w:val="20"/>
        </w:rPr>
        <w:t>发言人1：我们认为，在严格监管下，稀土产量将低位运行，同时抢出口逻辑将持续加速。到2025年10月份，外需向上的逻辑也将持续兑现。内部需求方面，海外推动的抢出口逻辑加速体现，同时外部电动化（尤其是电机对稀土的需求）也将带来较大拉动。综合来看，外部直接和间接需求约占全球消费的30%至40%，这表明需求弹性较大，且在中东局势变化之前，各经济体对关键金属的支持加码，为市场提供了积极信号。</w:t>
      </w:r>
    </w:p>
    <w:p>
      <w:r>
        <w:rPr>
          <w:rFonts w:ascii="等线(中文正文)" w:hAnsi="等线(中文正文)" w:cs="等线(中文正文)" w:eastAsia="等线(中文正文)"/>
          <w:b w:val="false"/>
          <w:i w:val="false"/>
          <w:sz w:val="20"/>
        </w:rPr>
        <w:t/>
      </w:r>
    </w:p>
    <w:p>
      <w:pPr>
        <w:pStyle w:val="ab"/>
      </w:pPr>
      <w:r>
        <w:t>稀土需求增量方面，今年海外直接和间接消费者的需求大概有多少增长？今年全球有效供给的情况如何？</w:t>
      </w:r>
    </w:p>
    <w:p>
      <w:r>
        <w:rPr>
          <w:rFonts w:ascii="等线(中文正文)" w:hAnsi="等线(中文正文)" w:cs="等线(中文正文)" w:eastAsia="等线(中文正文)"/>
          <w:b w:val="false"/>
          <w:i w:val="false"/>
          <w:sz w:val="20"/>
        </w:rPr>
        <w:t>发言人1：今年海外的直接加间接消费者对稀土的需求增长预计在30到40个点。预计全球有效供给大概下滑2到3个点，其中国内下降4到5个点，而海外则增加2个点。</w:t>
      </w:r>
    </w:p>
    <w:p>
      <w:r>
        <w:rPr>
          <w:rFonts w:ascii="等线(中文正文)" w:hAnsi="等线(中文正文)" w:cs="等线(中文正文)" w:eastAsia="等线(中文正文)"/>
          <w:b w:val="false"/>
          <w:i w:val="false"/>
          <w:sz w:val="20"/>
        </w:rPr>
        <w:t/>
      </w:r>
    </w:p>
    <w:p>
      <w:pPr>
        <w:pStyle w:val="ab"/>
      </w:pPr>
      <w:r>
        <w:t>如果考虑抢出口等因素，需求增量缺口会如何变化？</w:t>
      </w:r>
    </w:p>
    <w:p>
      <w:r>
        <w:rPr>
          <w:rFonts w:ascii="等线(中文正文)" w:hAnsi="等线(中文正文)" w:cs="等线(中文正文)" w:eastAsia="等线(中文正文)"/>
          <w:b w:val="false"/>
          <w:i w:val="false"/>
          <w:sz w:val="20"/>
        </w:rPr>
        <w:t>发言人1：如果考虑抢出口等因素，需求增量缺口会从9到10个点扩大到大约16到17个百分点。</w:t>
      </w:r>
    </w:p>
    <w:p>
      <w:r>
        <w:rPr>
          <w:rFonts w:ascii="等线(中文正文)" w:hAnsi="等线(中文正文)" w:cs="等线(中文正文)" w:eastAsia="等线(中文正文)"/>
          <w:b w:val="false"/>
          <w:i w:val="false"/>
          <w:sz w:val="20"/>
        </w:rPr>
        <w:t/>
      </w:r>
    </w:p>
    <w:p>
      <w:pPr>
        <w:pStyle w:val="ab"/>
      </w:pPr>
      <w:r>
        <w:t>今年稀土的价格表现如何？</w:t>
      </w:r>
    </w:p>
    <w:p>
      <w:r>
        <w:rPr>
          <w:rFonts w:ascii="等线(中文正文)" w:hAnsi="等线(中文正文)" w:cs="等线(中文正文)" w:eastAsia="等线(中文正文)"/>
          <w:b w:val="false"/>
          <w:i w:val="false"/>
          <w:sz w:val="20"/>
        </w:rPr>
        <w:t>发言人1：预计今年稀土价格将翻倍，去年均价约六十多万，今年可能涨至100万以上，峰值甚至可能达到140到150万。</w:t>
      </w:r>
    </w:p>
    <w:p>
      <w:r>
        <w:rPr>
          <w:rFonts w:ascii="等线(中文正文)" w:hAnsi="等线(中文正文)" w:cs="等线(中文正文)" w:eastAsia="等线(中文正文)"/>
          <w:b w:val="false"/>
          <w:i w:val="false"/>
          <w:sz w:val="20"/>
        </w:rPr>
        <w:t/>
      </w:r>
    </w:p>
    <w:p>
      <w:pPr>
        <w:pStyle w:val="ab"/>
      </w:pPr>
      <w:r>
        <w:t>对于稀土板块的投资建议是什么？</w:t>
      </w:r>
    </w:p>
    <w:p>
      <w:r>
        <w:rPr>
          <w:rFonts w:ascii="等线(中文正文)" w:hAnsi="等线(中文正文)" w:cs="等线(中文正文)" w:eastAsia="等线(中文正文)"/>
          <w:b w:val="false"/>
          <w:i w:val="false"/>
          <w:sz w:val="20"/>
        </w:rPr>
        <w:t>发言人1：认为今年稀土价格将看翻倍行情，建议关注北方稀土、包钢股份以及中石油社会资源等龙头公司股票。</w:t>
      </w:r>
    </w:p>
    <w:p>
      <w:r>
        <w:rPr>
          <w:rFonts w:ascii="等线(中文正文)" w:hAnsi="等线(中文正文)" w:cs="等线(中文正文)" w:eastAsia="等线(中文正文)"/>
          <w:b w:val="false"/>
          <w:i w:val="false"/>
          <w:sz w:val="20"/>
        </w:rPr>
        <w:t/>
      </w:r>
    </w:p>
    <w:p>
      <w:pPr>
        <w:pStyle w:val="ab"/>
      </w:pPr>
      <w:r>
        <w:t>最近刀具行业有哪些基本面变化？</w:t>
      </w:r>
    </w:p>
    <w:p>
      <w:r>
        <w:rPr>
          <w:rFonts w:ascii="等线(中文正文)" w:hAnsi="等线(中文正文)" w:cs="等线(中文正文)" w:eastAsia="等线(中文正文)"/>
          <w:b w:val="false"/>
          <w:i w:val="false"/>
          <w:sz w:val="20"/>
        </w:rPr>
        <w:t>发言人1：日本由于出口管制导致原料紧张，已开始涨价；同时，海外刀具短缺，为国内刀具企业提供涨价和更多市场机会的机会。</w:t>
      </w:r>
    </w:p>
    <w:p>
      <w:r>
        <w:rPr>
          <w:rFonts w:ascii="等线(中文正文)" w:hAnsi="等线(中文正文)" w:cs="等线(中文正文)" w:eastAsia="等线(中文正文)"/>
          <w:b w:val="false"/>
          <w:i w:val="false"/>
          <w:sz w:val="20"/>
        </w:rPr>
        <w:t/>
      </w:r>
    </w:p>
    <w:p>
      <w:pPr>
        <w:pStyle w:val="ab"/>
      </w:pPr>
      <w:r>
        <w:t>当前对于刀具行业及股票的看法？</w:t>
      </w:r>
    </w:p>
    <w:p>
      <w:r>
        <w:rPr>
          <w:rFonts w:ascii="等线(中文正文)" w:hAnsi="等线(中文正文)" w:cs="等线(中文正文)" w:eastAsia="等线(中文正文)"/>
          <w:b w:val="false"/>
          <w:i w:val="false"/>
          <w:sz w:val="20"/>
        </w:rPr>
        <w:t>发言人1：刀具行业需求侧故事受市场接受程度高，量价都有正向逻辑，相关股票有大涨潜力，尤其是国内刀具企业将受益于海外供需失衡。</w:t>
      </w:r>
    </w:p>
    <w:p>
      <w:r>
        <w:rPr>
          <w:rFonts w:ascii="等线(中文正文)" w:hAnsi="等线(中文正文)" w:cs="等线(中文正文)" w:eastAsia="等线(中文正文)"/>
          <w:b w:val="false"/>
          <w:i w:val="false"/>
          <w:sz w:val="20"/>
        </w:rPr>
        <w:t/>
      </w:r>
    </w:p>
    <w:p>
      <w:pPr>
        <w:pStyle w:val="ab"/>
      </w:pPr>
      <w:r>
        <w:t>关于钨矿的配额情况如何？</w:t>
      </w:r>
    </w:p>
    <w:p>
      <w:r>
        <w:rPr>
          <w:rFonts w:ascii="等线(中文正文)" w:hAnsi="等线(中文正文)" w:cs="等线(中文正文)" w:eastAsia="等线(中文正文)"/>
          <w:b w:val="false"/>
          <w:i w:val="false"/>
          <w:sz w:val="20"/>
        </w:rPr>
        <w:t>发言人1：预计2026年全年配额大概率持平或下降，表内供给预计持平或下降，而表外供给也在减少，因此整体供给呈现下降趋势。</w:t>
      </w:r>
    </w:p>
    <w:p>
      <w:r>
        <w:rPr>
          <w:rFonts w:ascii="等线(中文正文)" w:hAnsi="等线(中文正文)" w:cs="等线(中文正文)" w:eastAsia="等线(中文正文)"/>
          <w:b w:val="false"/>
          <w:i w:val="false"/>
          <w:sz w:val="20"/>
        </w:rPr>
        <w:t/>
      </w:r>
    </w:p>
    <w:p>
      <w:pPr>
        <w:pStyle w:val="ab"/>
      </w:pPr>
      <w:r>
        <w:t>对于钨行业近期的基本面和价格走势怎么看？</w:t>
      </w:r>
    </w:p>
    <w:p>
      <w:r>
        <w:rPr>
          <w:rFonts w:ascii="等线(中文正文)" w:hAnsi="等线(中文正文)" w:cs="等线(中文正文)" w:eastAsia="等线(中文正文)"/>
          <w:b w:val="false"/>
          <w:i w:val="false"/>
          <w:sz w:val="20"/>
        </w:rPr>
        <w:t>发言人1：根据产业跟踪，二季度中国有色金属进出口江西有限公司给出的指导价已超过市场最高价，显示出官方提价意味，右侧布局机会已现。推荐关注江钨、夏钨以及西非的金钼华西、新金路、信业股份等成长性较好的股票。</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2026-04-21T23:44:15Z</dcterms:created>
  <dc:creator>Apache POI</dc:creator>
</cp:coreProperties>
</file>