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【摩根士丹利】TMT-人工智能代理的崛起-全球影响_原文</w:t>
      </w:r>
    </w:p>
    <w:p>
      <w:pPr>
        <w:jc w:val="center"/>
      </w:pPr>
      <w:r>
        <w:rPr>
          <w:rFonts w:ascii="等线(中文正文)" w:hAnsi="等线(中文正文)" w:cs="等线(中文正文)" w:eastAsia="等线(中文正文)"/>
          <w:b w:val="false"/>
          <w:i w:val="false"/>
          <w:sz w:val="20"/>
        </w:rPr>
        <w:t>2026年04月21日 23:16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Good afternoon and good morning, everyone. That is April twenty first, tuesday. Welcome to Morgan stanly asia TMT wecks. My named is done and i'm from asia attention.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00:10</w:t>
      </w:r>
    </w:p>
    <w:p>
      <w:r>
        <w:rPr>
          <w:rFonts w:ascii="等线(中文正文)" w:hAnsi="等线(中文正文)" w:cs="等线(中文正文)" w:eastAsia="等线(中文正文)"/>
          <w:b w:val="false"/>
          <w:i w:val="false"/>
          <w:sz w:val="20"/>
        </w:rPr>
        <w:t>Please note that this event is or Morgan's ani institutional clients and financial advisers only this event is not for members of the press. If you are a member of the press, please disconnect and Rachel separately. Please note that this work has in your question may be recorded. Um today i'm joined by my colleagues from greater china's icon, doctor, teen, even加and also from a great to china hardwork uh iran yah will talk about our latest report on the eight Price of agent to get AI and is global implications as well as the top stock ideas that we collected from our texting globally。</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00:51</w:t>
      </w:r>
    </w:p>
    <w:p>
      <w:r>
        <w:rPr>
          <w:rFonts w:ascii="等线(中文正文)" w:hAnsi="等线(中文正文)" w:cs="等线(中文正文)" w:eastAsia="等线(中文正文)"/>
          <w:b w:val="false"/>
          <w:i w:val="false"/>
          <w:sz w:val="20"/>
        </w:rPr>
        <w:t xml:space="preserve">Um so during the weather cast you can send us questions at any time from ask your question text box um now let me kick off day's debate um so first um let's talk about, uh what is the agent to gay I and how does this has changed the overall AI debate um so uh first we see that this as the next major face of AI um and this um is moving from generate AI has been moving from generating answers to executing text. And this has shifted value from raw compute to system level orchestration. So in the first wave of AI, you have a relatively simple workflow.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w:t>
      </w:r>
    </w:p>
    <w:p>
      <w:r>
        <w:rPr>
          <w:rFonts w:ascii="等线(中文正文)" w:hAnsi="等线(中文正文)" w:cs="等线(中文正文)" w:eastAsia="等线(中文正文)"/>
          <w:b w:val="false"/>
          <w:i w:val="false"/>
          <w:sz w:val="20"/>
        </w:rPr>
        <w:t xml:space="preserve">So a user inputs a prompt, and GPU runs the influence. The outpost is then generated. So this is a simple step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w:t>
      </w:r>
    </w:p>
    <w:p>
      <w:r>
        <w:rPr>
          <w:rFonts w:ascii="等线(中文正文)" w:hAnsi="等线(中文正文)" w:cs="等线(中文正文)" w:eastAsia="等线(中文正文)"/>
          <w:b w:val="false"/>
          <w:i w:val="false"/>
          <w:sz w:val="20"/>
        </w:rPr>
        <w:t xml:space="preserve">And G, P, U, dantes in this scenario. So agent to gi is completely different. So the workflow now looks like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w:t>
      </w:r>
    </w:p>
    <w:p>
      <w:r>
        <w:rPr>
          <w:rFonts w:ascii="等线(中文正文)" w:hAnsi="等线(中文正文)" w:cs="等线(中文正文)" w:eastAsia="等线(中文正文)"/>
          <w:b w:val="false"/>
          <w:i w:val="false"/>
          <w:sz w:val="20"/>
        </w:rPr>
        <w:t xml:space="preserve">So the system would plans the task and retrials information from memory or database and IT cost an external tools or APS. And I will execute some text sometimes in parallel and IT will evaluate result and reiterate. Um so instead of the one model call, you now have a multistep branching, a workflow.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w:t>
      </w:r>
    </w:p>
    <w:p>
      <w:r>
        <w:rPr>
          <w:rFonts w:ascii="等线(中文正文)" w:hAnsi="等线(中文正文)" w:cs="等线(中文正文)" w:eastAsia="等线(中文正文)"/>
          <w:b w:val="false"/>
          <w:i w:val="false"/>
          <w:sz w:val="20"/>
        </w:rPr>
        <w:t xml:space="preserve">Um so this kind of workflow requires coordination. Um so this where this architecture shift comes in. So in the agency system you have three layers.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02:33</w:t>
      </w:r>
    </w:p>
    <w:p>
      <w:r>
        <w:rPr>
          <w:rFonts w:ascii="等线(中文正文)" w:hAnsi="等线(中文正文)" w:cs="等线(中文正文)" w:eastAsia="等线(中文正文)"/>
          <w:b w:val="false"/>
          <w:i w:val="false"/>
          <w:sz w:val="20"/>
        </w:rPr>
        <w:t xml:space="preserve">Um so the first one is the GPU layers is the brain. So you are doing uh influence as um uh tag measures has been already quite familiar with. And in the CPU layer, uh IT is the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 xml:space="preserve">So this is uh what handles the orchestration. And in the memory level, IT is the knowledge base. So you need to storing the context and the states. So the critical point is this the GPU doesn't thinking but the CPU does the doing.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 xml:space="preserve">So the doing is everything around model call such as scheduling tasks, managing work flows and handling to innovation um and also maintaining context and coordinating multiple agents. So this is why we see that CPU site processing accounting for fifty to nine percent of the workload latency in agented AI systems. So the boat neck is no longer just compute is the coordination and data movement.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03:35</w:t>
      </w:r>
    </w:p>
    <w:p>
      <w:r>
        <w:rPr>
          <w:rFonts w:ascii="等线(中文正文)" w:hAnsi="等线(中文正文)" w:cs="等线(中文正文)" w:eastAsia="等线(中文正文)"/>
          <w:b w:val="false"/>
          <w:i w:val="false"/>
          <w:sz w:val="20"/>
        </w:rPr>
        <w:t xml:space="preserve">And this will shift um this shift has very terrible implications. So first we see that the CPU intensity rise structurally at the cluster level. The CPU to GPU ratio increases as the workflow become more complex.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 xml:space="preserve">So we see the uh racial is now one versus uh one. CPU verses twelve. GPU，at the current extreme architecture we are moving towards like one was vers eight or uh even one verses two moving forward.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 xml:space="preserve">And secondary memory becomes critical. So agenda AI requires uh persistent memory. So system doesn't uh just remember uh context across sessions, users and text IT is fundamentally need to from satelindo.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04:28</w:t>
      </w:r>
    </w:p>
    <w:p>
      <w:r>
        <w:rPr>
          <w:rFonts w:ascii="等线(中文正文)" w:hAnsi="等线(中文正文)" w:cs="等线(中文正文)" w:eastAsia="等线(中文正文)"/>
          <w:b w:val="false"/>
          <w:i w:val="false"/>
          <w:sz w:val="20"/>
        </w:rPr>
        <w:t xml:space="preserve">And thirdly, the entire system become more complex. So for example, you see more CPU, more DM and more networking and the storage as well as interconnects. Um so this uh this why you get more content per AI workload, not less.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So in our report we do have some uh trying to size the time for this for uh we estimate that there is thirty two point five billion two six billion of the AUS。Dollars of incremental CPU. Time by twenty thirty, with the total server CPU time of one over one hundred billions。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05:11</w:t>
      </w:r>
    </w:p>
    <w:p>
      <w:r>
        <w:rPr>
          <w:rFonts w:ascii="等线(中文正文)" w:hAnsi="等线(中文正文)" w:cs="等线(中文正文)" w:eastAsia="等线(中文正文)"/>
          <w:b w:val="false"/>
          <w:i w:val="false"/>
          <w:sz w:val="20"/>
        </w:rPr>
        <w:t xml:space="preserve">On the memory side, we see that we see incremental DRAM uplift demand from fifteen exhibit based on current uh mixing Robin spects to forty five exhibit um as there's an increasing demand for the draper CPU。This is equivalent to a twenty six to seventy seven percent of the industry supply next year. And uh uh with uh so adapt uh this is adapt a addition to the GPU demand, not a replacement.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 xml:space="preserve">Um so how do we think about this trade? So um AM moves a from a single component story to a full stack stop story. So our topic is still memory, and a where we see the clear clear ist uh expansion.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06:06</w:t>
      </w:r>
    </w:p>
    <w:p>
      <w:r>
        <w:rPr>
          <w:rFonts w:ascii="等线(中文正文)" w:hAnsi="等线(中文正文)" w:cs="等线(中文正文)" w:eastAsia="等线(中文正文)"/>
          <w:b w:val="false"/>
          <w:i w:val="false"/>
          <w:sz w:val="20"/>
        </w:rPr>
        <w:t xml:space="preserve">So um SK highest samsung and micro me still remain our topic and we see uh stronger for longer pricing, which is driven by persistent memory demand and also the agent take workflows. And secondly, we see the CPU and orchestration exposure through uh AND ARM and also intel. But the bigger opportunity is the ecosystem around CPU.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06:33</w:t>
      </w:r>
    </w:p>
    <w:p>
      <w:r>
        <w:rPr>
          <w:rFonts w:ascii="等线(中文正文)" w:hAnsi="等线(中文正文)" w:cs="等线(中文正文)" w:eastAsia="等线(中文正文)"/>
          <w:b w:val="false"/>
          <w:i w:val="false"/>
          <w:sz w:val="20"/>
        </w:rPr>
        <w:t xml:space="preserve">And certainly we see the boat neck wings such as TSMC which dominate the CPU foundry with seventy two seventy percent market share and we see ABF substrate uh such as sama unit micro where the time supply and rising power persists. And uh um also we see um BMC and interconnect opportunities such as a speed mountains and rent. And these are the areas where complexity races and supply is still constraint on finally, content growth will drive uh drive the downstream demand such as sockets, connectors, MLCCODM.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07:17</w:t>
      </w:r>
    </w:p>
    <w:p>
      <w:r>
        <w:rPr>
          <w:rFonts w:ascii="等线(中文正文)" w:hAnsi="等线(中文正文)" w:cs="等线(中文正文)" w:eastAsia="等线(中文正文)"/>
          <w:b w:val="false"/>
          <w:i w:val="false"/>
          <w:sz w:val="20"/>
        </w:rPr>
        <w:t xml:space="preserve">Um so everything scales with the CPU intensity um in terms of what's changed in our model. Um so let me start with uh our own coverage, which is the a career attack. So uh for memory um we raised the DRAM and and ASP assume assumption, reflecting stronger demand from from AI inference and also the agented workloads。More importantly, we have the higher convictions on the long term margins，especially when the LTS are in negotiation with a strong down payment，now extending our pricing uh up。Uh we believe now that the pricing will be elevated or throughout twenty seven and in early twenty eight at least.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08:08</w:t>
      </w:r>
    </w:p>
    <w:p>
      <w:r>
        <w:rPr>
          <w:rFonts w:ascii="等线(中文正文)" w:hAnsi="等线(中文正文)" w:cs="等线(中文正文)" w:eastAsia="等线(中文正文)"/>
          <w:b w:val="false"/>
          <w:i w:val="false"/>
          <w:sz w:val="20"/>
        </w:rPr>
        <w:t xml:space="preserve">So this will drive up uh our EPS uh upgrades for both sensor and highest throughout twenty twenty six, two twenty twenty eight. And this is not just the volume but also the pricing and margin sustainability um that will trigger the rate. And for sam cold, we raise our revenue growth for twenty and seven, two thousand and eight, especially for the APF substrate uh growth for from the both of pricing and potentially additional supply from twenty hundred eight.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08:44</w:t>
      </w:r>
    </w:p>
    <w:p>
      <w:r>
        <w:rPr>
          <w:rFonts w:ascii="等线(中文正文)" w:hAnsi="等线(中文正文)" w:cs="等线(中文正文)" w:eastAsia="等线(中文正文)"/>
          <w:b w:val="false"/>
          <w:i w:val="false"/>
          <w:sz w:val="20"/>
        </w:rPr>
        <w:t xml:space="preserve">So um ABF is moving into a structural under supply that which is driven by CPU and AI complexity. Uh so wrapping up the overall reports, we see that agents AI has shift from the bottom neck uh from GPU to orchestration and memories。This increases the system complexity, expand uh total AI speed and broken the overall AI traits.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 xml:space="preserve">Um so um next let me passion to my colleagues iron to delve into the details for ABF substrate. Uh uh industry over to you. Very thank you and thanks, don. So um because Steve uses at the center of system coordination um definitely address demand across a much brother set of components that are include a some some of the names that are one has mention are a more on the uh semon ductor side but within our hardware um downstream hardware coverage um how our views AABFT and several other component as the as the member enescu ary from bigger RCPU tem and uh CFPABF subtract actually emerges the most critical or structure bottle because um IT itself and also is opening a materials are are seeing a severe under supply duty.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10:15</w:t>
      </w:r>
    </w:p>
    <w:p>
      <w:r>
        <w:rPr>
          <w:rFonts w:ascii="等线(中文正文)" w:hAnsi="等线(中文正文)" w:cs="等线(中文正文)" w:eastAsia="等线(中文正文)"/>
          <w:b w:val="false"/>
          <w:i w:val="false"/>
          <w:sz w:val="20"/>
        </w:rPr>
        <w:t xml:space="preserve">请关注公众号思维纪要社，更多纪要请加V西安20210130 you um AI crowding out uh other other demand right now and therefore we view IT at as the baskets aneath iy and um I see you demand rises。You definitely need more advanced packaging to support the higher performance for on the next generation service. And that's where ABA service come in on ABA sub are very essential for on high and CPU and also networking chips um as the base of packaging material.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10:53</w:t>
      </w:r>
    </w:p>
    <w:p>
      <w:r>
        <w:rPr>
          <w:rFonts w:ascii="等线(中文正文)" w:hAnsi="等线(中文正文)" w:cs="等线(中文正文)" w:eastAsia="等线(中文正文)"/>
          <w:b w:val="false"/>
          <w:i w:val="false"/>
          <w:sz w:val="20"/>
        </w:rPr>
        <w:t xml:space="preserve">So um we believe that um with the the um with every sorry um AI agencia I will actually push the visual market to above um sixteen billion US dollars by hony thirty。And they actually imply an around eighteen percent tiger from a twenty twenty five to thirty. And we widen our own previous on under supply gap as may from a seven percent to fifteen by twenty thirty.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11:25</w:t>
      </w:r>
    </w:p>
    <w:p>
      <w:r>
        <w:rPr>
          <w:rFonts w:ascii="等线(中文正文)" w:hAnsi="等线(中文正文)" w:cs="等线(中文正文)" w:eastAsia="等线(中文正文)"/>
          <w:b w:val="false"/>
          <w:i w:val="false"/>
          <w:sz w:val="20"/>
        </w:rPr>
        <w:t xml:space="preserve">And um within hours, coverage on unmet ron are stand out to access biggest benefactor because IT is the men ABF的t supplier to either an until or AMD and also vidia uh for NVIDIA vera and also Grace ACPU is the largest uh suppliers and the second supplier is evident。And um南亚PCB in hours coverage also will also benefited from a more ABS consumption。But it's um exposure to ACPU uh are actually much smaller than than union micon because as in in the PCCPU side for for AMD, but they are PCP still can benefit a more american king chips consumption for for ABF subtract.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12:19</w:t>
      </w:r>
    </w:p>
    <w:p>
      <w:r>
        <w:rPr>
          <w:rFonts w:ascii="等线(中文正文)" w:hAnsi="等线(中文正文)" w:cs="等线(中文正文)" w:eastAsia="等线(中文正文)"/>
          <w:b w:val="false"/>
          <w:i w:val="false"/>
          <w:sz w:val="20"/>
        </w:rPr>
        <w:t xml:space="preserve">And also there's some a smaller ABS player are in house coverage ending. We believe that IT could potentially emerge as a new a beneficiary. Um for the border AABA support are seen because as the you know the the most are leading suppliers like using micron.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12:39</w:t>
      </w:r>
    </w:p>
    <w:p>
      <w:r>
        <w:rPr>
          <w:rFonts w:ascii="等线(中文正文)" w:hAnsi="等线(中文正文)" w:cs="等线(中文正文)" w:eastAsia="等线(中文正文)"/>
          <w:b w:val="false"/>
          <w:i w:val="false"/>
          <w:sz w:val="20"/>
        </w:rPr>
        <w:t xml:space="preserve">And evident there are all focusing the resources on making subtract for their AI server or server CPU customers on their mittler and products and orders will likely flow to the smaller suppliers like ending。But a in right now, there are the majority of their capacity is located in china, and that makes them a weaker in terms of competition with its dominant competitors to win more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13:12</w:t>
      </w:r>
    </w:p>
    <w:p>
      <w:r>
        <w:rPr>
          <w:rFonts w:ascii="等线(中文正文)" w:hAnsi="等线(中文正文)" w:cs="等线(中文正文)" w:eastAsia="等线(中文正文)"/>
          <w:b w:val="false"/>
          <w:i w:val="false"/>
          <w:sz w:val="20"/>
        </w:rPr>
        <w:t xml:space="preserve">Space customers. Endings also are building a new on manufacturing line in in golden, taiwan. And we believe that once that production line comes online later this year, they will be able to wing more US space customers going forward。And aside from ABF centrate CPU sockets and connector, suppliers like loads and FIT in，how is coverage are also a major benefit ary for more ACPU consumption.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13:43</w:t>
      </w:r>
    </w:p>
    <w:p>
      <w:r>
        <w:rPr>
          <w:rFonts w:ascii="等线(中文正文)" w:hAnsi="等线(中文正文)" w:cs="等线(中文正文)" w:eastAsia="等线(中文正文)"/>
          <w:b w:val="false"/>
          <w:i w:val="false"/>
          <w:sz w:val="20"/>
        </w:rPr>
        <w:t xml:space="preserve">And you know a lot in F, I, T, lay together control already around seventy to eighty percent of global service CPU socket supply. So that means uh, fifty, uh, a ten to fifteen million a unit of several increase. We mean around seven percent revenue outside for float and around two percent from FIT.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14:04</w:t>
      </w:r>
    </w:p>
    <w:p>
      <w:r>
        <w:rPr>
          <w:rFonts w:ascii="等线(中文正文)" w:hAnsi="等线(中文正文)" w:cs="等线(中文正文)" w:eastAsia="等线(中文正文)"/>
          <w:b w:val="false"/>
          <w:i w:val="false"/>
          <w:sz w:val="20"/>
        </w:rPr>
        <w:t xml:space="preserve">But that's because FIT has more to the server connectors and cable. So um in addition to this, like revenue outside for these two names, uh I think is worth noting that for a load and FIT the service CPU soccer business are all uh margin creative. That means are they Carry growth margin that's around a ten percent to fifteen percent higher than their corporate average.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14:32</w:t>
      </w:r>
    </w:p>
    <w:p>
      <w:r>
        <w:rPr>
          <w:rFonts w:ascii="等线(中文正文)" w:hAnsi="等线(中文正文)" w:cs="等线(中文正文)" w:eastAsia="等线(中文正文)"/>
          <w:b w:val="false"/>
          <w:i w:val="false"/>
          <w:sz w:val="20"/>
        </w:rPr>
        <w:t>So um any addition to the service pu business, which means even a greater profit distance to these two names。Yeah and um a slide from uh socket. We also view yet to uh enhance coverage as a major beneficiary because a very similar story to sam co. That are just mentioned, larger journal built will increase mlcc and other pass a components demand and for you to their gentle capacity will are likely benefit the most from more higher and a server severe demand. Friends customers. And um just to to remind investor that um title and capacity for亚洲is also a margin of creative business for which uh we as made that the growth margin is around ten percent that has point hard in the corporate average of around thirty five to forty percent growth margin and in forth quarter last year。</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15:31</w:t>
      </w:r>
    </w:p>
    <w:p>
      <w:r>
        <w:rPr>
          <w:rFonts w:ascii="等线(中文正文)" w:hAnsi="等线(中文正文)" w:cs="等线(中文正文)" w:eastAsia="等线(中文正文)"/>
          <w:b w:val="false"/>
          <w:i w:val="false"/>
          <w:sz w:val="20"/>
        </w:rPr>
        <w:t xml:space="preserve">Uh gentleman was already um thirty，sorry AI was already thirty percent of ten film and december will just keep going and lately um uh we will aside from this are several components um several ODM and and the OES will definitely also benefit from a more server CPU server consumed。And so the within the OMODM space, we believe that win win will benefit the most from more original al server demand because unlike its a competitors like quanta and also with strong who is allocating more resources to uh AI servers when we still has AA very big chunk of their profit coming from journal server for um either microsoft meta or AWS。And that IT from us for four hours.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16:28</w:t>
      </w:r>
    </w:p>
    <w:p>
      <w:r>
        <w:rPr>
          <w:rFonts w:ascii="等线(中文正文)" w:hAnsi="等线(中文正文)" w:cs="等线(中文正文)" w:eastAsia="等线(中文正文)"/>
          <w:b w:val="false"/>
          <w:i w:val="false"/>
          <w:sz w:val="20"/>
        </w:rPr>
        <w:t xml:space="preserve">Courage and let me pass to a easy to uh elaborate more on the greater china's conductor yeah best to you isn't yeah thank you one。Thank you. I ring a this even from the greater china some conduct team.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16:44</w:t>
      </w:r>
    </w:p>
    <w:p>
      <w:r>
        <w:rPr>
          <w:rFonts w:ascii="等线(中文正文)" w:hAnsi="等线(中文正文)" w:cs="等线(中文正文)" w:eastAsia="等线(中文正文)"/>
          <w:b w:val="false"/>
          <w:i w:val="false"/>
          <w:sz w:val="20"/>
        </w:rPr>
        <w:t xml:space="preserve">Uh, I will talk about the implications to some of our covered stocks. I will start with TSMC, which uh is apparently the major CPU founder vender. Um we have been seen strong server secure demand since twenty and five and then another jump in twenty twenty six. And that is driven by a what has been elaborated by done that CPU plays a critical role in enabling agented AI serving as the central uh that executes instructions, manages system resources and issues uh reliable decision making so so besides server CPU demand，we have also seen the demand rebound for a few uh models of client CPU that's used in cc such as apple mac mini uh which is used to support the HAI demand. Uh as a result where for forecasting overall CPU time uh for foundry to reach nearly three three billion US dollars in twenty twenty six and thirty seven billion by twenty twenty eight.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17:49</w:t>
      </w:r>
    </w:p>
    <w:p>
      <w:r>
        <w:rPr>
          <w:rFonts w:ascii="等线(中文正文)" w:hAnsi="等线(中文正文)" w:cs="等线(中文正文)" w:eastAsia="等线(中文正文)"/>
          <w:b w:val="false"/>
          <w:i w:val="false"/>
          <w:sz w:val="20"/>
        </w:rPr>
        <w:t xml:space="preserve">And within the next time we see TSMC um uh as likely to reach around seventy percent seventy per percent of the market share into six searching higher to seventy five percent into unit ten eight，with the nose for those CPU also continue into migrate，like just just like GPU and asic。For example, the upcoming server CPU for AMAMD uh and a vidia are both adopting TSM is uh more advance node a process，Venus is using two nine meters and the various using three other process uh both uh one generation uh ahead of the previous generation。Uh and then last day for TSMC.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18:39</w:t>
      </w:r>
    </w:p>
    <w:p>
      <w:r>
        <w:rPr>
          <w:rFonts w:ascii="等线(中文正文)" w:hAnsi="等线(中文正文)" w:cs="等线(中文正文)" w:eastAsia="等线(中文正文)"/>
          <w:b w:val="false"/>
          <w:i w:val="false"/>
          <w:sz w:val="20"/>
        </w:rPr>
        <w:t xml:space="preserve">We also expect in til will also elsewhere. Ce is severe septic production to TSMC by the second half of twenty twenty seven uh, as intel is facing fierce competition from AMD uh, where as TSMC is more available to provide Better time to market services for the recipe production with higher quality chips. Uh so that's for TSMC.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19:03</w:t>
      </w:r>
    </w:p>
    <w:p>
      <w:r>
        <w:rPr>
          <w:rFonts w:ascii="等线(中文正文)" w:hAnsi="等线(中文正文)" w:cs="等线(中文正文)" w:eastAsia="等线(中文正文)"/>
          <w:b w:val="false"/>
          <w:i w:val="false"/>
          <w:sz w:val="20"/>
        </w:rPr>
        <w:t xml:space="preserve">And then we also cover a couple design companies。Uh for example GUC IT has the highest revenue mix from uh the current surging CPU demand. We see revenue outside for UC in twenty twenty six from strong google CPU demand.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19:19</w:t>
      </w:r>
    </w:p>
    <w:p>
      <w:r>
        <w:rPr>
          <w:rFonts w:ascii="等线(中文正文)" w:hAnsi="等线(中文正文)" w:cs="等线(中文正文)" w:eastAsia="等线(中文正文)"/>
          <w:b w:val="false"/>
          <w:i w:val="false"/>
          <w:sz w:val="20"/>
        </w:rPr>
        <w:t xml:space="preserve">Um our checks suggest influence and general demand for ARM best CPU is actually quite strong. Uh so that's not just x eighty six that ARM BCCPU uh includes google CPU without forecasts. Goole CPU shipment to grow to grow one point five years in twenty twenty six, uh which is one point two billion s solar revenue contribution to GUC uh or over fifty percent of its twenty twenty six revenue. Um we also see that growth margin uh could be Better uh than our previously expected uh five percent given the larger scale where currently seeing uh apart from google were also saying that GUC uh helps with the cobos CPU for a microsoft uh which is also ARM best uh and that could lead to five hundred to six hundred million US solar revenue contribution uh into twenty twenty seven or twenty twenty eight. Um so that's IT for GUC.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20:15</w:t>
      </w:r>
    </w:p>
    <w:p>
      <w:r>
        <w:rPr>
          <w:rFonts w:ascii="等线(中文正文)" w:hAnsi="等线(中文正文)" w:cs="等线(中文正文)" w:eastAsia="等线(中文正文)"/>
          <w:b w:val="false"/>
          <w:i w:val="false"/>
          <w:sz w:val="20"/>
        </w:rPr>
        <w:t xml:space="preserve">And then similar to GUC, another design company uh is each is uh they were traditionally uh uh fingerprint chip maker, but they have um expanded into AINHPC so I chain by acquiring a two companies when is called the inside tech, another uh is called l core uh so alcohol provides a norm based CPU platform um which have which has been developed and building within within the ages um equal system uh inside of licensing from the third party, but we would like to know that for ages there has not been um uh visible project timelines uh and therefore we remain equivalent on ages。Uh and the part of the design players uh there's a speed IT is the key benfica ary of a rising CPU intensity in the agent AI through is through the BMCA content in uh servers. So so gmc baseball management ment I says the key components on the severe board.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21:19</w:t>
      </w:r>
    </w:p>
    <w:p>
      <w:r>
        <w:rPr>
          <w:rFonts w:ascii="等线(中文正文)" w:hAnsi="等线(中文正文)" w:cs="等线(中文正文)" w:eastAsia="等线(中文正文)"/>
          <w:b w:val="false"/>
          <w:i w:val="false"/>
          <w:sz w:val="20"/>
        </w:rPr>
        <w:t xml:space="preserve">Um so the c so given CFCCPU plays a critical role in ending age AI serving as the central ordinator or eeta. Um we expect the growing demand for CPU animal server to further lift SBSPMC revenue in the coming years. Currently, the market share for a speed uh in CPU server is seventy percent uh, with major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21:44</w:t>
      </w:r>
    </w:p>
    <w:p>
      <w:r>
        <w:rPr>
          <w:rFonts w:ascii="等线(中文正文)" w:hAnsi="等线(中文正文)" w:cs="等线(中文正文)" w:eastAsia="等线(中文正文)"/>
          <w:b w:val="false"/>
          <w:i w:val="false"/>
          <w:sz w:val="20"/>
        </w:rPr>
        <w:t xml:space="preserve">In chinese business being is customers including meta s, 阿里巴巴and microsoft。Uh going forward, we expect its beauty further expand its market share in customers, including deal and google, which could help expand its revenue uh, and bring around forty to fifty percent ASP increase. SSP recently also announced a rise in the company's estimate for the BMC time from previously forty six million to now sixty five million in twenty and thirty，which is driven by the AI related general severe demand that's consistent with our reviews.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22:23</w:t>
      </w:r>
    </w:p>
    <w:p>
      <w:r>
        <w:rPr>
          <w:rFonts w:ascii="等线(中文正文)" w:hAnsi="等线(中文正文)" w:cs="等线(中文正文)" w:eastAsia="等线(中文正文)"/>
          <w:b w:val="false"/>
          <w:i w:val="false"/>
          <w:sz w:val="20"/>
        </w:rPr>
        <w:t xml:space="preserve">And on the older visibility front, customers um are now providing forecasts um at seven to eight times uh of the single month revenue of SBS. Uh although SB could not roll out any double booking, the current dynamics is is for shipment uh this way beyond customer needs. Uh then there's tah. Uh IT provides DRAM to connect chips uh that is to show in general services uh and therefore we view mountains a cloud quebec proxy through its number internet business uh that's growing in line with the global call capex tiger uh which we expect to be twenty percent uh from twenty twenty five to twenty twenty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23:10</w:t>
      </w:r>
    </w:p>
    <w:p>
      <w:r>
        <w:rPr>
          <w:rFonts w:ascii="等线(中文正文)" w:hAnsi="等线(中文正文)" w:cs="等线(中文正文)" w:eastAsia="等线(中文正文)"/>
          <w:b w:val="false"/>
          <w:i w:val="false"/>
          <w:sz w:val="20"/>
        </w:rPr>
        <w:t xml:space="preserve">We we also believe that the strong memory cycle uh will drive faster technology migration，for example from DDR five second generation to third generation at the further to fourth generation to the future。Uh and then mountains as the global mark leader with the around forty percent market share globally, uh is well position to be the one of the main beneficiaries in this trend. Last one only since one mentioned, uh, we're still very positive on mainstream.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23:41</w:t>
      </w:r>
    </w:p>
    <w:p>
      <w:r>
        <w:rPr>
          <w:rFonts w:ascii="等线(中文正文)" w:hAnsi="等线(中文正文)" w:cs="等线(中文正文)" w:eastAsia="等线(中文正文)"/>
          <w:b w:val="false"/>
          <w:i w:val="false"/>
          <w:sz w:val="20"/>
        </w:rPr>
        <w:t xml:space="preserve">请关注公众号思维基要社，更多纪要请加V西安20210130。memory. I would just like to add a very quick note on legacy memory. So we turned a cautions on the are four last month. We believe there are four may not benefit from the security demand as much as the main street memory because most of the general servers have have now migrated to DR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24:05</w:t>
      </w:r>
    </w:p>
    <w:p>
      <w:r>
        <w:rPr>
          <w:rFonts w:ascii="等线(中文正文)" w:hAnsi="等线(中文正文)" w:cs="等线(中文正文)" w:eastAsia="等线(中文正文)"/>
          <w:b w:val="false"/>
          <w:i w:val="false"/>
          <w:sz w:val="20"/>
        </w:rPr>
        <w:t xml:space="preserve">I think that over ninety percent so there are four penetration that he remains is less than ten percent um where definitely still seeing technical in india for um in the near term, but is just that the momentum is decelerating. Uh so we we would do do believe there are four vendors such as a wind wind, uh, the attack could see hier, could still see high profitability in the near term. Uh, but when he comes to share Price, we believe, uh, the share Price could react to the Price high declaration.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24:35</w:t>
      </w:r>
    </w:p>
    <w:p>
      <w:r>
        <w:rPr>
          <w:rFonts w:ascii="等线(中文正文)" w:hAnsi="等线(中文正文)" w:cs="等线(中文正文)" w:eastAsia="等线(中文正文)"/>
          <w:b w:val="false"/>
          <w:i w:val="false"/>
          <w:sz w:val="20"/>
        </w:rPr>
        <w:t xml:space="preserve">Uh, not to mention there's also also other factors such as T, V cash compressed sion, uh server system organization and the ongoing LT, A discussions. So that IT from my side um I and where to done yes sure thank you。Isn't uh I think we have uh uh time for maybe well to questions so um from the audience.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 xml:space="preserve">Considering the stocks covered by analysts across different stacks over a tough month horizon, what are the prefer stacks comparing valuation upsides and what are the focused stocks and h in which of the stacks that are we going to see prolonged ss match between supply and demand? And how long will that be and the we will have the highest delta to drive for profitability. Um so from us uh the our preferred stacks is basically uh obviously the first one this memory for both three one innate and secondly for ABF uh substance and also packaging and then um uh along the uh preference out of we also like and ennefer ers uh fn selectively on the foundry names um and also CPU.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25:52</w:t>
      </w:r>
    </w:p>
    <w:p>
      <w:r>
        <w:rPr>
          <w:rFonts w:ascii="等线(中文正文)" w:hAnsi="等线(中文正文)" w:cs="等线(中文正文)" w:eastAsia="等线(中文正文)"/>
          <w:b w:val="false"/>
          <w:i w:val="false"/>
          <w:sz w:val="20"/>
        </w:rPr>
        <w:t xml:space="preserve">So the reason why is that for first of all memory we have strongest conviction. And we see the clear clearest earnings translations, this driven by agent KAI persistent memory and also higher content dam. And the we see that LTA will a with us uh uh a major portion of uh prepared will potentially changing the uh yh clo nature of the memory industry and potentially pointing to a rerate and multiple expansion moving into um the following quarters. So uh with the memory is still uh our favorite sector in this a in this tax and for ABF i'll live IT to of area to comments over to things done.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26:45</w:t>
      </w:r>
    </w:p>
    <w:p>
      <w:r>
        <w:rPr>
          <w:rFonts w:ascii="等线(中文正文)" w:hAnsi="等线(中文正文)" w:cs="等线(中文正文)" w:eastAsia="等线(中文正文)"/>
          <w:b w:val="false"/>
          <w:i w:val="false"/>
          <w:sz w:val="20"/>
        </w:rPr>
        <w:t xml:space="preserve">So um we also like uh ABS at the most as our our prefer stacks and i'm like I just saluted to our most uh prefer stock uh within his coverage is definitely a uncrc me because is the a major ACPU socks story CPU software supplier to um LMD video。And aside from this um CPU names IT is also the a major CPU subtract suppliers for the asic asic chips for for the hyper skillings basically old, hyper skillful and um there's so also quite sorry, a quick sign note that on because and you microbus put into the disposition less by台湾stock exchange，which means that are the trade or h transact action is only executed on the twenty minute basis。So all this is to a prevent and overheated market for for for you micron.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27:52</w:t>
      </w:r>
    </w:p>
    <w:p>
      <w:r>
        <w:rPr>
          <w:rFonts w:ascii="等线(中文正文)" w:hAnsi="等线(中文正文)" w:cs="等线(中文正文)" w:eastAsia="等线(中文正文)"/>
          <w:b w:val="false"/>
          <w:i w:val="false"/>
          <w:sz w:val="20"/>
        </w:rPr>
        <w:t xml:space="preserve">And so this means that over the past few days um I believe IT has under performed its peers like on ning APCB and also king sues are another smaller sub a player in taiwan. And but with the fundamental like I just uh mentioned, we believe that are in micron will um upper from other two suppliers once IT is a release from the disposition list。So um considering um is upside violation also the the fundamentals, the the the industry trend.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28:25</w:t>
      </w:r>
    </w:p>
    <w:p>
      <w:r>
        <w:rPr>
          <w:rFonts w:ascii="等线(中文正文)" w:hAnsi="等线(中文正文)" w:cs="等线(中文正文)" w:eastAsia="等线(中文正文)"/>
          <w:b w:val="false"/>
          <w:i w:val="false"/>
          <w:sz w:val="20"/>
        </w:rPr>
        <w:t>Uh IT is our still our most prefer stocks to play this agenda. I seem yep, that's IT found less for for house coverage um even do you want the comments are from the simi so so a within uh charly change courage the topic is still TSMC we just discuss how is to systematically benefits from the um increasing time for CPU uh and is to has a significantly higher market share compared to its competitors, especially when the CPU venture mig migrate to to even uh more of best ash processes. Uh so so that TSMC witch uh we still see a around twenty to thirty percent uh upside to the current trading Price then uh for Daniel courage。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29:18</w:t>
      </w:r>
    </w:p>
    <w:p>
      <w:r>
        <w:rPr>
          <w:rFonts w:ascii="等线(中文正文)" w:hAnsi="等线(中文正文)" w:cs="等线(中文正文)" w:eastAsia="等线(中文正文)"/>
          <w:b w:val="false"/>
          <w:i w:val="false"/>
          <w:sz w:val="20"/>
        </w:rPr>
        <w:t xml:space="preserve">Uh so I think both mondays and s be they they they are simmering that they are smaller component in a larger system, but their component is extremely um uh crucial uh and therefore this than major beneficiaries. But if we if we are to take more prefer dog between SB and montage is probably ASB because because of the larger market share for a speed in the BMC time uh market uh where's montage uh is only at forty percent in the global d RAM interconnect uh is still faces fierce competition from rena。Uh and uh although mount ash also has uh another um emerging PIE business that is exposed to a different um thematic story.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30:10</w:t>
      </w:r>
    </w:p>
    <w:p>
      <w:r>
        <w:rPr>
          <w:rFonts w:ascii="等线(中文正文)" w:hAnsi="等线(中文正文)" w:cs="等线(中文正文)" w:eastAsia="等线(中文正文)"/>
          <w:b w:val="false"/>
          <w:i w:val="false"/>
          <w:sz w:val="20"/>
        </w:rPr>
        <w:t xml:space="preserve">Um so so that's IT from my side. sure. Thank you a lot. So in the interests of time, we conclude day's web casca.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30:19</w:t>
      </w:r>
    </w:p>
    <w:p>
      <w:r>
        <w:rPr>
          <w:rFonts w:ascii="等线(中文正文)" w:hAnsi="等线(中文正文)" w:cs="等线(中文正文)" w:eastAsia="等线(中文正文)"/>
          <w:b w:val="false"/>
          <w:i w:val="false"/>
          <w:sz w:val="20"/>
        </w:rPr>
        <w:t xml:space="preserve">There are more questions than online and will follow up later, so please do not hesitate to contact us if you have any further questions. Um please also, uh answer the post event survey if you think this session was useful. Morgan stanly research organized weekly TM, 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30:36</w:t>
      </w:r>
    </w:p>
    <w:p>
      <w:r>
        <w:rPr>
          <w:rFonts w:ascii="等线(中文正文)" w:hAnsi="等线(中文正文)" w:cs="等线(中文正文)" w:eastAsia="等线(中文正文)"/>
          <w:b w:val="false"/>
          <w:i w:val="false"/>
          <w:sz w:val="20"/>
        </w:rPr>
        <w:t xml:space="preserve">Webcast on every tuesday from eleven AM hung on time will talk the most important topics in china. Uh, in asia. We look forward to having you again in next week. Thank you for joining us today.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2026-04-21T15:17:58Z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E6636BB100BBAFBB4581D91E6DDB8804A613BEFCE37DD219EA43463F44DFE5CA7E8B9DEC4C5DE6D4A81E5752AD1F4081486BB4C3CB2B282A5AB7FC7D5F0FCE22373D235</vt:lpwstr>
  </property>
</Properties>
</file>