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东方基金 丽泽街晚餐 260421_原文</w:t>
      </w:r>
    </w:p>
    <w:p>
      <w:pPr>
        <w:jc w:val="center"/>
      </w:pPr>
      <w:r>
        <w:rPr>
          <w:rFonts w:ascii="等线(中文正文)" w:hAnsi="等线(中文正文)" w:cs="等线(中文正文)" w:eastAsia="等线(中文正文)"/>
          <w:b w:val="false"/>
          <w:i w:val="false"/>
          <w:sz w:val="20"/>
        </w:rPr>
        <w:t>2026年04月21日 23:09</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Hello, 屏幕前的小伙伴们，大家晚上好。欢迎来到东方基金直播间，我是莱莱。进入直播间的小伙伴可以先帮我们测试一下声音和画面，如果有什么异常可以发到评论区，我们及时做下调整。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00:15</w:t>
      </w:r>
    </w:p>
    <w:p>
      <w:r>
        <w:rPr>
          <w:rFonts w:ascii="等线(中文正文)" w:hAnsi="等线(中文正文)" w:cs="等线(中文正文)" w:eastAsia="等线(中文正文)"/>
          <w:b w:val="false"/>
          <w:i w:val="false"/>
          <w:sz w:val="20"/>
        </w:rPr>
        <w:t>直播开始前，我们先来了解一下风险提示。本次直播中涉及的观点和判断仅代表当前时点的看法。基于市场环境的不确定性和多变性，所有的观点和判断都可能会发生调整或变化。直播仅用于沟通交流的目的，仅供大家参考，不构成任何投资建议，也不代表本公司对任何证券和市场做出的判断或倾向。投资有风险，入市需谨慎。欢迎各位小伙伴。共进晚餐，欢迎我很无奈的相思，还有保友E63如松小伙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00:52</w:t>
      </w:r>
    </w:p>
    <w:p>
      <w:r>
        <w:rPr>
          <w:rFonts w:ascii="等线(中文正文)" w:hAnsi="等线(中文正文)" w:cs="等线(中文正文)" w:eastAsia="等线(中文正文)"/>
          <w:b w:val="false"/>
          <w:i w:val="false"/>
          <w:sz w:val="20"/>
        </w:rPr>
        <w:t>各位新老欢迎各位新老小伙伴的到来。新小伙伴可以点击我们左上角的东方基金，然后加下关注。我们这个关注直播间之后，可以锁定我们后期精彩内容。左上角的福利袋，也可以点击领取加自选福利包。今天为大家准备的加自选的基金是东方量化成长，是一个投资小微盘的主动管理型的基金。大家也可以点击购物车查看产品的详情，欢迎大家添加自选关注产品后续的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欢迎尚君双鱼双人鱼，是我小朋友，还有250小朋友。今天的市场是平平淡淡，涨跌幅都不太大。然后我今天也没有怎么看，就知道新能源车和固态电池涨得还是比较好的。小伙伴们持仓有新能源车的赛道的产品吗？在之前的直播中，应该是一直有向大家推送我们东方新能源汽车和东方汽车产业趋势这两支基金的关注。如果早关注的小伙伴们会注意到这些，应该会注意到这波新能源车的上涨。所以我们家自选的福利包，小伙伴们可以及时领取。把我们的产品加入自选，可以及时的跟踪一段时间看看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在今天的主题开始之前，我想和想和之前把之前那个直播中小伙伴们的问题统一做下回复，整理了几个问题。第一个就是之前保有82小伙伴问的一个问题，说是纽约金和互金单位的换算公式。这个来来查了一下沪金的价格是每克多少人民币，然后纽约金的价格是每盎司多少美元，这个换算公式是这样的，就现金的价格，它等于纽约金的价格乘以美元兑人民币汇率，然后再除以31.1034768分母。这个数是金衡盎司，这是一个重量单位换算的一个值。详细的换算方法还是请82小伙伴多多了解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好，第二个问题是保也是保友82小伙伴问的哈他问那个创新药专利到期后和估值的核心逻辑会发生什么样的变化？这边咨询了一下管理东方创新医疗基金经理蔡尚君老师，他给的回复是专利到期后，仿制药和生物类似药会上市，市场竞争格局会恶化，然后市场的份额会下降，业绩承压。在业绩下滑中就会通常会遇到杀不止的现象，所以专利到期后对药企的影响还是很大的。不断创新，然后有个解决办法就是药企要不断创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接力上好保有小伙伴保有183小伙伴是收到了我们的咋选了红包了是吧？宝友230小伙伴问的这支基金最近稳吗？是问东方量化成长这支基金是吗？昨天的业绩涨了一点多，就可以点击那个购物车看一下产品的详情，然后可以看到它历史的净值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这个互算公式是82小伙伴问的问题，我给大家列一下这个我还想不到能用的地方，难道是在美国买的黄金，然后到中国来的？不太懂，这个真问到我了。上级小伙伴说东方量化成长是在沪指4000以上勇敢首选的东方产品，这是商家小伙伴的会说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04:29</w:t>
      </w:r>
    </w:p>
    <w:p>
      <w:r>
        <w:rPr>
          <w:rFonts w:ascii="等线(中文正文)" w:hAnsi="等线(中文正文)" w:cs="等线(中文正文)" w:eastAsia="等线(中文正文)"/>
          <w:b w:val="false"/>
          <w:i w:val="false"/>
          <w:sz w:val="20"/>
        </w:rPr>
        <w:t>保有409小伙伴的问题，说东方基金老师专利到期药价会降吗？其实市场竞争上来之后，刚才基金经理回答是他药企的股价会受到一定的影响，但是药价会不会降，这个可能因素太多了。然后有的药可能药企会做一些决定，有的会降，有的不会降。这个就是千人千面了。大家可以关注的药可以多关注一下。欢迎麦克学思考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然后我们接下来说第三个问题，是保友198小伙伴问的。他问创新药less new授权估值，折现率远高于普通医药商业化的药品是为什么？这边给的回复就是普通医药商业化药品它通常是不用折算率去算估值的。所以就没有太理解小伙伴具体问的方向，如果保有198小伙伴在直播间可以继续追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第四个问题是保有169小伙伴问的服务业占比还能上升吗？这个说的应该是我们上次讲到的GDP。GDP中第三个产业中第三产业服务业的占比。我们上次说副业占比已经达到了57.7%，成为了经济增长的主要动力。但是这个数高收入国家的平均水平是69.1%，美国是79.7%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和他们相比的话，中国服务业的占比还是有10到20个百分点的提升空间的那一些主流媒体也表示，这个比例在未来中长期内将继续稳步上升。这也是中国经济发展阶段的必然趋势，也是政策引导和市场驱动的共同结果。所以小伙伴们有什么问题都可以发到评论区来解答不了的都会记下来。后续我们会咨询投研的小伙伴，给出更详细更专业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好，最后一个之前历史遗留的问题，就是上军小伙伴的问题。上军小伙伴还在吧，上级小伙伴问如何评价PPI转正更多是成本推动还是需求拉动？市场一致认为是成本推动为主，需求拉动为辅的混合驱动。本轮PPI转正最显著的特征就是输入性的成本冲击。国际地缘冲突导致了原油价格价格大幅上涨，三月原油价格涨幅环比超过了40%，通过原油炼化化工品链条迅速向国内传导。也有数据显示石化产品针对石化产品链，它对三月PPI环比涨幅的贡献占比达到了69.4%，主导作用是非常明显的。但尽管成本推动是主导，但是国内供需关系改善也是不可能不可忽视的因素，所以是混合型的区动。然后在直播过程中，小伙伴们如果有什么问题都可以随时问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好，我们回答完之前小伙伴在直播间的问题之后，就进入今天的主题。今天想和大家分享的是一个在市场上没有那么多光环和声量的赛道小微盘。大家平时关注较多的可能是沪深三百、中证500这些头部赛道。市场上讨论最热烈的也都是业绩突出市值较大的白马股、龙头股。但在我们的投资世界里，这些赛道总是掌声雷动，享受着所有的聚光灯。相比之下，小微盘的股票就没有收获到这么多的注意力了。所以他们安静的呆在舞台的边缘，没什么光环，甚至连名字都很陌生。因为合规性的要求，来来就没有办法把这些名字念给大家听，要不然我其实可以找几个名字念一下，让大家更能直观更清晰的感受一下我们对小微盘企业的陌生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今天我们就把这些话筒递递交给这些小小角色，一起来聊聊这些被流量忽视，却是却在暗处闪闪发光的小微盘中证指数有限公司。它根据证券市场证券股票的市值对A股的公司进行了划分。我们先来说一下沪深沪深300指数，它是由沪深市场中规模大规模大流动性好的最具代表性的300只证券组成。它反映了沪深市场上上市公司证券的整体表现。然后中证500指数它剔除了沪深300指数样本及过去一年日均总市值排名前300的证券。对剩余样本证券会按照过去一年日均成交额由高到低排名。在剔除掉排名后20%的证券，将剩余证券按照过去一年日均总市值由高到低进行排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选取排名前500的证券作为指数样本，然后将中证500和沪深300两个两个样本加在一起，就是中证800指数的样本。欢迎小小蒸汽机。然后我们接下来说中证1000指数，它是选取了中证800指数样本以外规模偏小且流动性较好的1000只证券作为指数样本。还有就是中证2000指数是从沪深市场中选取市值规模较小且流动性比较好的2000只证券作为指数样本，反映了市场规模较小证券的市场的表现。而中证2000指数它与沪深300、中证500、中证1000指数形成互补，共同构成了中证指数规模，是中证指数的规模指数的系列刻画了沪深市场不同市值规模上市公司证券的整体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欢迎嘴哥中证1000和国证2000，今天我们的主角是中证2000，然后购物车的产品小伙伴们可以点一下，加一下自选。我们一起聊一下，看我们其实可以通过业绩，一起聊聊我们刚才说的这几个指数的收益情况，然后用数据对比一下。然后截止到上周五的收盘，今年以来沪深300是涨了2.1%，三中证500涨了10.0%，三中证1000涨了39.38%，中证2000涨了8.86%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我们可以看到中小盘风格获得了集体的胜利。然后中小盘指数的集体走强，它也反映了市场微观资金结构发生了几点变化。然后第一点就是融资资金主导的市场风格。2026年以来，两融资金净流入规模达到了4500亿元，虽然较2025年边际放缓，但是仍是重要的增量资金的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小伙伴们可以互相聊起来，然后上局小伙伴问的行情回撤是倒车接人吗？看看其他小伙伴们对这个问题有什么不同的看法吗？我这边就接着给大家讲中证2000，然后我们看刚才说的是从业绩上看他们几个的差距，然后中小盘它不是获得了集体的胜利吗？接下来就是讲一下他小助理能帮一下忙吗？帮我们看一下那个。对。今天行情还没有回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好，那我们继续讲。我们说一下它的融资资金的一些交易特征。融资资金它交易的特征决定了它更偏好市值较小，弹性更高的标的。中证2000成分股平均的流通市值是35亿元，88%的成分股总市值是在100亿元以下，恰好符合了杠杆资金的偏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然后第二点就是专精特新的政策红利释放。在万德数据库的最新认定名单当中，中证2000指数成分股中专精特新小巨人企业数量占了826个，占比高达41.3%。这些企业受益于国家政策扶持，在高端制造、半导体、新能源等战略新兴产业中占据着重要的地位。2026年是十五五开局之年，政策对科技创新和制造业升级的支持力度也空前加大，為中小盘成长提供了良好的政策环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第三点是高成长性的估值匹配。尽管中证2000当前市盈率高达了161倍，处于历史的92%的分位点，但是万德一致性预测显示，它的净利润两年复合增长率是达到了47.87%，远超于其他的宽基指数。在这里还要引入一个指标，就是PEG。它是一个将股票估值与其盈利增长能力相结合的指标，用于评估成长型公司的估值是否合理。这个PG等于一的时候，我们就视它为估值和成长性相匹配的平衡点。如果PG小于一了，可以可能意味着当前公司的估值偏低，或者是市场低估了它的成长潜力，是价值投资者关注的机会。PEG大于一的时候，可能就意味着估值偏高，市场已经透支了未来的增长预期，这时候就要警惕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对于中证两千这类微盘成长风格的指数，市场通常给予一定的估值溢价。若PEG在1.0到1.5之间，通常是被视为是合理偏高但是可以接受的区域，尤其是当市场处于流动性宽松，风险偏好高的阶段。那当中证两千的，现在当前中证2000的预测PG是在1.39的水平。这说明虽然指数市盈率高达了161倍，但是市场认为它的未来增长高增长高成长能够匹配并消化这些估值。投资者是愿意为每1%的预期增长支付1.39倍的价格，这表明了市场对它的呈高成长性有着充分的预期。但是安全边际较窄，投资需要高度依赖未来业绩的持续高增来消化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新来的小伙伴们可以点击我们左上角的东方基金，关注一下我们的直播间，锁定我们后期的精彩内容。然后那个抢福利也可以点击领取，看一下里面有什么福利。好，以上的几点就是我们从指数的概念业绩以及微观资金结构的变化几方面简单的分析。我们看到了今年小微盘它今年以来凭借着自身的实力，在角落里面依然闪闪发光。小伙伴们有什么相关的问题可以在互动区一起聊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购物车的东方量化成长，业绩比较基准就是中证2000。然后主动型的管理基金，欢迎小伙伴们加自选小微盘投资是一把典型的双刃剑，机遇和风险都极为突出。在做投资选择的时候，小伙伴们一定要综合它的优缺点来判断。接下来我们就展开讲讲小微盘的优点和缺点，也就是它的机遇和风险，让我们对它有一个更深入清晰的认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第一个优点就是它具有高成长的潜力。小微盘的公司基数小，业绩或是技术一旦突破，业绩增速可能就会远高于大型成熟企业，呈现出戴维斯双击，就是估值和盈利双升的潜力。这种情况也多见于细分行业龙头，技术创新的隐形冠军身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第二个优点就是他们一般都是具有高股价的弹性。小微盘的公司市值小，少量的资金就能推动股价显著的上涨。在市场风格偏好提升，尤其是流动性宽松或者是产业主题炒作的时候，往往会成为短线资金追逐的对象，涨幅可能会大幅领先市场。谢谢尚军，我们现在正在说他的双刃剑的好优点的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现在说到第三个优点了，就是政策与产业趋势直接受益。专精特新小巨人国产替代，还有像AI应用新材料、商业航天这些新兴产业链的许多关键环节都是处于小微盘阶段。他们能够更直接更快速的受益于相关政策和产业的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17:11</w:t>
      </w:r>
    </w:p>
    <w:p>
      <w:r>
        <w:rPr>
          <w:rFonts w:ascii="等线(中文正文)" w:hAnsi="等线(中文正文)" w:cs="等线(中文正文)" w:eastAsia="等线(中文正文)"/>
          <w:b w:val="false"/>
          <w:i w:val="false"/>
          <w:sz w:val="20"/>
        </w:rPr>
        <w:t>还有一个优点就是机关机构关注度低，存在着预期差。之前我们也说过，小微盘它是还没有走到聚光灯下的，而是站在舞台的角落里。他们还没有被主流机构充分的研究和覆盖。一旦它的价值被重新发现，比如业绩超预期了，或者是技术获得了突破，那就会很容易获得估值重估和股价的上涨。最后一点就是它是优秀的组合的增强器，它与传统大盘股相关性是比较低的。加入投资组合中可能会有效的提升整体的潜在回报，起到分散和增强的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但是既然是双刃剑，那我们一定要更要关注它的风险面了。第一个就是它是高波动性和高风险性与高弹性是一体两面的。它对市涨情绪资金流向极度敏感，下跌时幅度也是会非常的剧烈，波动率可能会远高于大盘股。第二就是它的流动性风险，小微盘的成交额可能比较低，在需要大额卖出时候可能会面临卖不出，或者需要大幅折价才能卖出的困境，导致交易成本变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18:21</w:t>
      </w:r>
    </w:p>
    <w:p>
      <w:r>
        <w:rPr>
          <w:rFonts w:ascii="等线(中文正文)" w:hAnsi="等线(中文正文)" w:cs="等线(中文正文)" w:eastAsia="等线(中文正文)"/>
          <w:b w:val="false"/>
          <w:i w:val="false"/>
          <w:sz w:val="20"/>
        </w:rPr>
        <w:t>第三个是他的信息不对称与研究的难度大小。微盘的企业公开信息少，财报可能不透明，调研渠道有限，普通投资者难以全面了解公司真实的经营情况，我们也很难知道一些财务是否造假，那大股东是否减持了这类潜在的风险，这就很容易踩雷了。嘴哥说中证一千我还是很熟的，我经常那你今天听完直播之后，你就会很熟中证2000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18:55</w:t>
      </w:r>
    </w:p>
    <w:p>
      <w:r>
        <w:rPr>
          <w:rFonts w:ascii="等线(中文正文)" w:hAnsi="等线(中文正文)" w:cs="等线(中文正文)" w:eastAsia="等线(中文正文)"/>
          <w:b w:val="false"/>
          <w:i w:val="false"/>
          <w:sz w:val="20"/>
        </w:rPr>
        <w:t>第四个风险是抗风险的能力弱。一般小微盘企业它的公司治理可能不太完善，业务单一，对宏观经济下行，行业周期、客户依赖等风险的抵御远远远远远是弱于大型企业的，经营失败的概率也相对更高。最后就是估值陷阱，我们通过低市盈率这个指标来判断，它看似是便宜，但可能并非是它的真实价格，而是反映了它的业务不可持续性或者是隐藏的风险。单纯用市盈率、市净率或者是我们刚才说的PG的这些指标做评估，对未来的增长预期是不太可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19:33</w:t>
      </w:r>
    </w:p>
    <w:p>
      <w:r>
        <w:rPr>
          <w:rFonts w:ascii="等线(中文正文)" w:hAnsi="等线(中文正文)" w:cs="等线(中文正文)" w:eastAsia="等线(中文正文)"/>
          <w:b w:val="false"/>
          <w:i w:val="false"/>
          <w:sz w:val="20"/>
        </w:rPr>
        <w:t>通过以上的分析，我们能看到小杯盘的优点和缺点都都比较明显。是机会和风险并存的一个赛道，本质是投资未来的可能性，但必须对其中伴随的高失败率。有请。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清晰的认知和充分的准备。他可能比较适合风险承受能力强，具备深度研究能力或信息优势，是追求长期高增长并且能够接受高波动的专业或经验丰富的投资者。而不适合追求稳定无法投，承认承受大幅的回撤，缺乏时间进行持续追踪的普通投资者。那我们普通投资者就可以借到指数基金或者是主动管理型的小微盘基金进行分散化的投资。购物车的东方量化成长业绩比较基准就是中证2000指数，欢迎各位小伙伴加自选关注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20:35</w:t>
      </w:r>
    </w:p>
    <w:p>
      <w:r>
        <w:rPr>
          <w:rFonts w:ascii="等线(中文正文)" w:hAnsi="等线(中文正文)" w:cs="等线(中文正文)" w:eastAsia="等线(中文正文)"/>
          <w:b w:val="false"/>
          <w:i w:val="false"/>
          <w:sz w:val="20"/>
        </w:rPr>
        <w:t>新来的小伙伴可以关注一下东方基金，锁定我们后期精彩的内容。我们每周一到周五都有不同的内容分享给大家。左上角的抢福利大家也可以看一下。然后以上我们了解了小微盘近期的优秀的表现以及它的优缺点。接下来下来我们再带着几个问题继续深入了解一下小微盘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就是很多小伙伴就会疑惑，为什么这么不受关注的小微盘，在市场波动这么剧烈的情况下，今年以来的业绩还这么好呢？那前面在前面业绩介绍那一部分我们也知道了，中证1000指数今年以来，截止到上周五的业绩，今年以来是涨了9.38%。中证2000指数今年以来是涨了8.86%，它是远远超过沪深300的2.13和上证50的负的3.97的涨幅的。而这出色的业绩是宏观政策红利、产业周期上行、并购重组活跃以及流动性宽松四重因素共振的结果。我们就一一来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首先我们看一下当前小微企业都有哪些宏观政策上的支持呢？2026年作为十五五的规划的开局之年，政策面将科技创新与产业升级置于核心地位，为小微盘提供了前所未有的制度性的机遇。工信部实施了新一轮的中央财政支持专精特新中小企业高质量发展的政策，推动了企业加大研发投入。中证2000指数的成分股中，专精特新概念股，欢迎宝友EH中证2000成分股中，专精特新概念股它的权重是超过了40%，高新技术企业占比也是接近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这些企业是直接受益于财政贴息、税收优惠和研发补贴的。专精特新的政策精准滴灌显著的改善了利润表。2026年财政政策方面加力增效，赤字率是按照4%安排，发行超长特别国债1.3万亿元，重点就是投向科技创新与先进制造。货币政策方面维持稳健宽松，同业拆借利率显著下行，一年期的利率已经降到了1.96%左右了。低利率环境下，也不仅降低了中小企业的融资成本，还提升了中成长、高成长的资产的估值的吸引力。而且针对部分制造业的反内卷政策也是在逐步落地的，推动了产能周期出清。反内卷政策大力改善供需。微观层面上，上市公司产能周期已经连续六个季度负增长了，供需格局的改善带动了部分周期制造行业率先实现了提价和利润率的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以上是小微盘企业宏观政策上的支持。嘴哥说小微盘，特别是以前的公司上市之前的三年又一期的报表，几乎都是美颜过的。嘴哥的涉猎的范围太广了，讲小微盘也能说的这么明确的一个信息，保有642，小伙伴说是听懂了是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之前刚才我们说的是小微盘政策上的支持，接下来我们就要讲产业和业绩情况了。小微盘股的高度聚焦于国家转型的核心方向，它的业绩高增长具有坚实的产业逻辑支撑。中证2000的成分股深度聚焦机械、电子、基础化工、医药、计算机这些高增长的领域。这些行业恰好与AI算力、半导体、国产替代、人形机器人、创新药这些大家都很熟悉的赛道。然后他们和这些赛道产业的趋势是同频共振的，业绩数据也能验证它的高成长性。2025年年报中证2000成分股净利润同比增长率是中位数达到了6.33%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但是头部企业的增速极快，最大值超过了7%千5，这就能显示出极强的业绩弹性了。2026年一季报也已经披露的样本当中显示，净利润同比增长率均值是达到了266.76%，中位数是5.7%。四营收的同比增长率中位数是7.99%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然后虽然受极端值影响较大，但是整体营收增速达到了8%，这也是显著优于A股的平均水平的，显示出强劲的内生增长动力。专精特新企业研发投入也强度普遍超过了7%。高价值专利的积累，深厚技术壁垒转化为高毛利的产品，推动产品资产净收资产的收益率，就ROE的那个值会稳步提升。这是产业和业绩情况对小微盘的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还有一个情况就是并购重组，这是小微盘外延式增长的核心引擎。2025年到2026年，并购重组政策的全面宽松松绑，为小微股小微盘股提供了重要的外延式的增长路径。证监会修订了上市公司重大资产重组管理办法，推出了并购六条及配套细则，提高对未盈利科技资产的监管包容度，允许分期支付对价，并引入了私募基金反向挂钩机制，用政策松绑激活市场。小微盘股市值小股权的架构清晰，且多处于半导体、新能源AI等硬件领域。它极易成为产业链整合的标的或者是被并购的对象。政策鼓励蛇吞象式的并购，使得中小市值的公司也有机会通过收购大体量的优质资产，实现业绩跨越式的增长。2025年A股重大资产重组项目披露了153起，同比增长了40%，其中科创板和创业板占比就超过了50%。并购重组它不仅直接增厚并表利润，更能通过技术整合与协同效应，提升了上市公司的长期盈利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最后我们需要关注小微盘的流动性溢价与量化助推的资金微观结构。A股持有的微观结构为小微盘提供了持续的流动性溢价。2025年以来量化私募规模快速提升，管理规模达到了22万亿。其中大量的指增策略以及DMA的产品，将小微盘股作为获取超额收益的基础的底仓，量化资金的持续买入也推升了股价，并通过财富效应吸引了更多的资金的流入。而A股中个人投资者交易占比高，在缺乏明确主线或者是市场震荡。七资金是倾向于流向阻力最小的小微盘方向。2026年初随着对冲政策年保随着对冲政策年末保收益结束，要量化敞口也重分重新放开，进一步助推了小微盘的行情。相比于美股，A股的退市概率也是偏低的，小微盘股的壳价值也是依然存在的这就是为股价提供了一定的安全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28:13</w:t>
      </w:r>
    </w:p>
    <w:p>
      <w:r>
        <w:rPr>
          <w:rFonts w:ascii="等线(中文正文)" w:hAnsi="等线(中文正文)" w:cs="等线(中文正文)" w:eastAsia="等线(中文正文)"/>
          <w:b w:val="false"/>
          <w:i w:val="false"/>
          <w:sz w:val="20"/>
        </w:rPr>
        <w:t>以上这些部分我们解释了小微盘为什么今年以来业绩这么好，总之它的业绩高增并不是偶然，而是政策扶持加上产业景气，还有流动性宽松这些逻辑共振的必然结果。中证两千这些指数通过汇聚中国最具活力的创新型中小企业，充分解释了经济转型期的成长红利。想要关注小微盘基金后续走势的小伙伴，可以点击购物车，将东方量化成长基金加自选。这个基金的业绩比较基准就是中证2000指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说并购重组这些公司最喜欢讲故事，不一定非要和大公司和热门概念赛道都可以。对，市场上还有并购重组的指数基金，我之前还买过，然后去年买的时候业绩还不错，但是后来清仓了，清仓之后就没有再关注了。所以小伙伴们在投资的过程中，其实可以留一部分底仓，然后持续关注一下，或者是加自选关注一下。我我我个人的投资的一些不好的习惯，就是我就喜欢清仓，清仓之后再也不看了，其实就会错过这个赛道的后面的走势。欢迎人生更自由小伙伴发了一个可爱的表情。之前说了这么多小微企业的过去和现在，我想小伙伴们更想知道的是它未来值不值得我们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29:51</w:t>
      </w:r>
    </w:p>
    <w:p>
      <w:r>
        <w:rPr>
          <w:rFonts w:ascii="等线(中文正文)" w:hAnsi="等线(中文正文)" w:cs="等线(中文正文)" w:eastAsia="等线(中文正文)"/>
          <w:b w:val="false"/>
          <w:i w:val="false"/>
          <w:sz w:val="20"/>
        </w:rPr>
        <w:t>接下来我们就聊一聊小微盘后面还会有成长空间吗？先说结论，小微盘股在四月之后仍然是具备结构性的成长空间的。但是驱动逻辑将会从普涨的贝塔转向业绩的阿尔法，且波动率将显著放大。长期空间取决于新质生产力的落地质量，中期空间取决于并购重组的兑现进度，短期空间则受制于估值消化与流动性博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接下来我们从四个维度深度解析一下后续成长的空间的来源和约束。第一个维度就是估值消化与业绩增速的赛跑，以时间换空间。中证2000指数，它的PE高达了161倍，预测的PEG也是1.39。这意味着市场定价的核心逻辑就是高增长的消化高估值。若2026年净利润增速能够维持在一致预期的40%到50%，那么当前161倍的PE将在1到2年内快速降到80到100倍的区间。只要业绩增速不出现断崖式的下滑，股价即便横盘震荡，估值也会通过业绩增长并消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欢迎罗素八七小伙伴的到来，新伙伴可以点击我们东方基金，关注我们的直播间。接下来继续讲，后面还有个关键的观察点，就是2020年一季报已经披露的样本。受低基数的影响，净利润增速是超过了260%，但是中位数增速仅为5.74%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后续的空间的大小取决于八月份左右披露的中报来验证中位数的增速能否提升至15%到20%以上。如果这个中位数的增速能够匹配到头部企业的爆发力，那当前的估值就比较合理的，仍有上行的空间。如果这个中位数增速持续低迷，则会面临杀估值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31:59</w:t>
      </w:r>
    </w:p>
    <w:p>
      <w:r>
        <w:rPr>
          <w:rFonts w:ascii="等线(中文正文)" w:hAnsi="等线(中文正文)" w:cs="等线(中文正文)" w:eastAsia="等线(中文正文)"/>
          <w:b w:val="false"/>
          <w:i w:val="false"/>
          <w:sz w:val="20"/>
        </w:rPr>
        <w:t>第二个维度就是并购重组是从炒预期炒作到业绩兑现的第二曲线。2026年是并购重组政策的大年，这位小微盘提供了独特的外延式成长空间，这是大盘股不具备的优势。并购六条的后续细则明确支持硬科技并购，允许未盈利的资产注入。中证2000成分股中大量拥有核心技术但是规模较小的专精特新企业，既是潜在的获得溢价收购被收购的标的，那也是通过收购营那个做大自己营收主动的收购方。参考历史的并购周期，活跃期的并购重组可为相关公司带来20%到30%的额外市场溢价。如果2020年下半年出现更多的蛇吞象式的成功案例，就是小企业和并购大企业这种案例，那将打开新的估值的天花板。但是并购还有一个需要我们注意的风现，就是我们要警惕伪重组和高商誉的雷区。只有那些并购后能够产生真实协同效应，并表利润切实增长的公司，才是具备持续的成长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然后第三个维度是硬科技赛道的长坡厚雪。小微盘股的成长空间本质上是中国企业结构转型的缩影。它的成长它成分股高度集中在机械电子、基础化工、医药、计算机等新智生产力的核心领域，半导体设备材料、工业母机、高端仪器、创新药等领域的国产替代化率仍然比较低。随着地缘政治压力的倒逼，这些细分的领域的小巨人企业将会获得更多的订单和市场份额。未来3到5年仍然处于高景气的扩张期。人形机器人、低空经济AI应用端的这些新兴赛道，目前多处多处于零从0到1的产业化初期。中证两千中大量的小市值公司都是这些赛道的核心零部件的供应商，或者是场景的落地者。一旦技术突破或者是商业化落地，将带来爆发式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专精特新企业研发投入强度超过了7%，远高于全国平均水平。高研发投入通常之后1到2年转化为高毛利的产品。这就意味着2026到2027年将是技术红利集中的释放期。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34:41</w:t>
      </w:r>
    </w:p>
    <w:p>
      <w:r>
        <w:rPr>
          <w:rFonts w:ascii="等线(中文正文)" w:hAnsi="等线(中文正文)" w:cs="等线(中文正文)" w:eastAsia="等线(中文正文)"/>
          <w:b w:val="false"/>
          <w:i w:val="false"/>
          <w:sz w:val="20"/>
        </w:rPr>
        <w:t>第四个维度了量化资金的双刃剑。在当前量化私募的规模已经超了22万亿了，其中指增策略仍然是偏好小微盘以获得超额收益的。如果市场上成交量仍然维持在万亿以上，且风格没有极的切换到大盘蓝筹，量化资金的持续配置将会为小微盘提供流动性的支撑。小微盘股流动性相对较弱，量化资金的同买同卖会放大的它的波动后续成长空间将呈现出高波动的特征，对投资者的持仓定力提出了更高的要求。如果宏观经济强复苏信号确立，或者是出现超级大盘股的主线，资金可能就会从小微盘流出，导致阶段性的出现。所以量化资金对小微盘来说确实是一把非常有影响力的双刃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谢谢尚军的夸奖。嘴哥说意思是不是以后大水漫灌的涨幅少了，都是靠公司自己的盈利驱动，就是资金的流动性也很重要。然后盈利性，公司自己的盈利性是它的基本面也很重要。我们投资的三碗面，资金面、基本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36:16</w:t>
      </w:r>
    </w:p>
    <w:p>
      <w:r>
        <w:rPr>
          <w:rFonts w:ascii="等线(中文正文)" w:hAnsi="等线(中文正文)" w:cs="等线(中文正文)" w:eastAsia="等线(中文正文)"/>
          <w:b w:val="false"/>
          <w:i w:val="false"/>
          <w:sz w:val="20"/>
        </w:rPr>
        <w:t>谢谢嘴哥和尚军的积极互动。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36:27</w:t>
      </w:r>
    </w:p>
    <w:p>
      <w:r>
        <w:rPr>
          <w:rFonts w:ascii="等线(中文正文)" w:hAnsi="等线(中文正文)" w:cs="等线(中文正文)" w:eastAsia="等线(中文正文)"/>
          <w:b w:val="false"/>
          <w:i w:val="false"/>
          <w:sz w:val="20"/>
        </w:rPr>
        <w:t>以上就是我们通过分析可以看到，小微盘股它仍然是有成长空间的，但是性质已经变了，从大牛大面的牛转向了结构性的牛。只有真正具备业绩高增，并购重组落地或者是处于硬科技风口的小微盘股才能够创新高。从估值驱动转向业绩驱动，单纯靠讲故事炒概念的小微盘股将会面临残酷的出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36:58</w:t>
      </w:r>
    </w:p>
    <w:p>
      <w:r>
        <w:rPr>
          <w:rFonts w:ascii="等线(中文正文)" w:hAnsi="等线(中文正文)" w:cs="等线(中文正文)" w:eastAsia="等线(中文正文)"/>
          <w:b w:val="false"/>
          <w:i w:val="false"/>
          <w:sz w:val="20"/>
        </w:rPr>
        <w:t>我们都知道股债有跷跷板，嘴哥买了天意。那嘴哥应该是有一个非常深刻的体会，就是股债是有跷跷板效应的。就市场涨得好的时候，债券里面可能就会表现不太出色。然后就有小伙伴会关心微盘和大盘有这样的跷跷板效应吗？然后其实微盘和大盘的跷跷板效应其实还挺显著的。但是这种效应并非简单的你涨我跌，而是一种存量资金博弈下的风格轮动现象。在当前的市场环境下，这种效应可能表现的更加复杂了，核心的成因就是存量博弈与风险偏好互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跷跷板效应的本质是资金在不同风险收益资产之间的快速切换。比如当市场成交量不足时，就是低于8000亿左右。然后增量资金它有限拉升大盘股，拉银行、两桶油、大师的白酒这些它是需要巨额的资金的，往往会导致中小盘的流动性被出血，引发小盘股的下跌。反之当市值风险偏好提升，但是总量资金没有大幅扩张的时候，像量化游资、散户这些活跃的资金，它是更倾向于流向弹性大阻力小的小微盘股，导致大盘股持续下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38:23</w:t>
      </w:r>
    </w:p>
    <w:p>
      <w:r>
        <w:rPr>
          <w:rFonts w:ascii="等线(中文正文)" w:hAnsi="等线(中文正文)" w:cs="等线(中文正文)" w:eastAsia="等线(中文正文)"/>
          <w:b w:val="false"/>
          <w:i w:val="false"/>
          <w:sz w:val="20"/>
        </w:rPr>
        <w:t>从经济复苏和政策刺激方面来看，经济强复苏，然后政策强刺激预期会利好顺周期低估值的大盘蓝筹，这时候大概率是大盘涨，小盘股、小微盘跌。那当经济弱复苏转型攻坚期，大盘股业绩弹性不足，资金转向炒作新制生产力、并购重组、科技成长这些故事的时候呢，这时候大概率会小微盘涨大盘跌。2026年正处在新旧动能转换的关键期，宏观数据波动比较大，导致市场在防守属性大盘与进攻属性小盘之间会来频繁的切换。那从机构行为与监管导向方向看。公募险资主要会配置大盘股，然后当面临赎回压力或者是考核节点倾向于卖出流动性好的小票，加仓高股息大票避险量化和游资它会主要活跃于小微盘，当正当监管对量化交易程序化的交易收紧的时候，小微盘的流动幸会枯竭，资金就被迫回流到大盘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39:37</w:t>
      </w:r>
    </w:p>
    <w:p>
      <w:r>
        <w:rPr>
          <w:rFonts w:ascii="等线(中文正文)" w:hAnsi="等线(中文正文)" w:cs="等线(中文正文)" w:eastAsia="等线(中文正文)"/>
          <w:b w:val="false"/>
          <w:i w:val="false"/>
          <w:sz w:val="20"/>
        </w:rPr>
        <w:t>虽然跷跷板依然存在，但是2026年的市场环境使它不再是非黑即白的零和博弈，呈现出新的结构性的特征，从全面对立到结构性的共存。过去是沪深300涨，中证2000必跌。现在是沪深三百中的科技成长，如宁王车王与中证两千中的一科技小票可能会同涨，因为他们共享心智生产力的产业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真正的跷跷板更多的体现在高股息的红利大盘股与高弹性的题材小微盘股之间。当市场追求确定性，资金寻求避险的时候，红利大盘股就会表现出色。当市场追求高赔率进攻的时候，题材小盘股就会长得好一点。而且在今年宏观弱复苏，流动性合理充裕的背景下，市场一致认为大概率会维持轮动快波动大的震荡格局。像2017今年的大盘牛市，或者是2023年、二三年那个小微盘的牛市，单边持续风格是比较难出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40:53</w:t>
      </w:r>
    </w:p>
    <w:p>
      <w:r>
        <w:rPr>
          <w:rFonts w:ascii="等线(中文正文)" w:hAnsi="等线(中文正文)" w:cs="等线(中文正文)" w:eastAsia="等线(中文正文)"/>
          <w:b w:val="false"/>
          <w:i w:val="false"/>
          <w:sz w:val="20"/>
        </w:rPr>
        <w:t>欢迎养鸡PK存款，你这个都可以做一个我们的PK话题了。小伙伴们是想养鸡还是想存款？油葱约会话费取了，我不太懂，可能我刚播没有太太多次，然后对大家那个暗语还没有太理解。没关系，我们多播几次之后，你们说的是谁谁我就能听懂了。然后嘴哥说我买天意的逻辑是觉得后续汇率会影响总需求，目前利差陡峭，大概率会走利差修复行情，所以看好长债。好专业，这个就是之前还想讲债券方面的知识，但觉得债券涉及的内容太复杂，怕自己讲不明白，所以都没有敢讲。嘴哥可以多在我们互动区跟我们说话，多向我们传达一些知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41:58</w:t>
      </w:r>
    </w:p>
    <w:p>
      <w:r>
        <w:rPr>
          <w:rFonts w:ascii="等线(中文正文)" w:hAnsi="等线(中文正文)" w:cs="等线(中文正文)" w:eastAsia="等线(中文正文)"/>
          <w:b w:val="false"/>
          <w:i w:val="false"/>
          <w:sz w:val="20"/>
        </w:rPr>
        <w:t>好，新进来的小伙伴伙伴可以关注一下东方基金，关注我们的直播间。我们每天周一到周五每天都会有直播，有不同的内容为大家带来。然后抢福利这块大家可以点一下，看看里面有没有福利包购物车的东方量化成长这支基金是业绩比较基准是中证2000指数。主动管理型的小微盘的风格的一支基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42:29</w:t>
      </w:r>
    </w:p>
    <w:p>
      <w:r>
        <w:rPr>
          <w:rFonts w:ascii="等线(中文正文)" w:hAnsi="等线(中文正文)" w:cs="等线(中文正文)" w:eastAsia="等线(中文正文)"/>
          <w:b w:val="false"/>
          <w:i w:val="false"/>
          <w:sz w:val="20"/>
        </w:rPr>
        <w:t>养鸡PK存款小伙伴你可以给我解释一下，刘聪约会话费去了是什么意思？这样以后你再说他们的暗号，我就懂了。你现在说的我就不太懂，刘聪是个人吗？话费也是个人。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42:49</w:t>
      </w:r>
    </w:p>
    <w:p>
      <w:r>
        <w:rPr>
          <w:rFonts w:ascii="等线(中文正文)" w:hAnsi="等线(中文正文)" w:cs="等线(中文正文)" w:eastAsia="等线(中文正文)"/>
          <w:b w:val="false"/>
          <w:i w:val="false"/>
          <w:sz w:val="20"/>
        </w:rPr>
        <w:t>上去，小伙伴已经走了，嘴哥也走了吗？小伙伴们也可以点点关注哈，点点红心。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43:06</w:t>
      </w:r>
    </w:p>
    <w:p>
      <w:r>
        <w:rPr>
          <w:rFonts w:ascii="等线(中文正文)" w:hAnsi="等线(中文正文)" w:cs="等线(中文正文)" w:eastAsia="等线(中文正文)"/>
          <w:b w:val="false"/>
          <w:i w:val="false"/>
          <w:sz w:val="20"/>
        </w:rPr>
        <w:t>好，那今天就讲到这里，好多小伙伴都走了。那就说这么多小伙伴们可能也需要时间消化，感兴趣的小伙伴可以听听回放，继续深入了解小微盘的这些内容。提示各位小伙伴一定要记住，投资有风险，入市需谨慎。任何指数和产品的过往业绩都不代表未来的表现，建议大家在做任何决策前都要充分了解产品的特性，匹配自身的风险承受能力。欢迎大家关注东方基金直播间，投资的路上我们一起慢慢成长，下期再见，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44:18</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E6636BB100BBAFBB4581D91E6DDB8804661CBEFC037DD0390A46463F44DFE5CA4EBB9DEC4E57E6D4A81F57E2181F40B84C6BB4C3C32B28DA50B89C7D5E0FCE06343D235</vt:lpwstr>
  </property>
</Properties>
</file>