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【渣打银行】中东冲突加速去美元化，人民币迎历史性变局 260420_原文</w:t>
      </w:r>
    </w:p>
    <w:p>
      <w:pPr>
        <w:jc w:val="center"/>
      </w:pPr>
      <w:r>
        <w:rPr>
          <w:rFonts w:ascii="等线(中文正文)" w:hAnsi="等线(中文正文)" w:cs="等线(中文正文)" w:eastAsia="等线(中文正文)"/>
          <w:b w:val="false"/>
          <w:i w:val="false"/>
          <w:sz w:val="20"/>
        </w:rPr>
        <w:t>2026年04月20日 22:02</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Well, as we continue to assess the situation that's going on iran at the moment, there is some talk of what this means, right? What IT comes to currency is in this whole d delorier ation theme. And certainly when you talk about this, quote, petrol yan, this is a concern casting with little success during that twenty twenty two trip to the middle east.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00:17</w:t>
      </w:r>
    </w:p>
    <w:p>
      <w:r>
        <w:rPr>
          <w:rFonts w:ascii="等线(中文正文)" w:hAnsi="等线(中文正文)" w:cs="等线(中文正文)" w:eastAsia="等线(中文正文)"/>
          <w:b w:val="false"/>
          <w:i w:val="false"/>
          <w:sz w:val="20"/>
        </w:rPr>
        <w:t xml:space="preserve">So you had has seen an uptake and demand though, after around took control the street of her moves, if you get accept payments in roman b to allow filters to pass through safely without while transactions through the U. N. Base six network or heading new eyes, they still represent so a small fraction of the roughly two trillion dollars in average daily volume of dollar payments process to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00:40</w:t>
      </w:r>
    </w:p>
    <w:p>
      <w:r>
        <w:rPr>
          <w:rFonts w:ascii="等线(中文正文)" w:hAnsi="等线(中文正文)" w:cs="等线(中文正文)" w:eastAsia="等线(中文正文)"/>
          <w:b w:val="false"/>
          <w:i w:val="false"/>
          <w:sz w:val="20"/>
        </w:rPr>
        <w:t xml:space="preserve">Controlled chips network. So yeah, it's an incremental sort of, I guess, you could say, change that we've been seeing so far. But obviously, that look longer term. Here, let's bring a Becky u head of china macro stagy at standard chart. SHE joins us here right now in terms of chAllenging the dollars role.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00:56</w:t>
      </w:r>
    </w:p>
    <w:p>
      <w:r>
        <w:rPr>
          <w:rFonts w:ascii="等线(中文正文)" w:hAnsi="等线(中文正文)" w:cs="等线(中文正文)" w:eastAsia="等线(中文正文)"/>
          <w:b w:val="false"/>
          <w:i w:val="false"/>
          <w:sz w:val="20"/>
        </w:rPr>
        <w:t xml:space="preserve">I mean, what do you think the roman be stands here right now during this middle east conflict? The middle east conflict is another catalyst pushing forward and decentralized process. So the人民币is a rising share of global trade。A global investment financing has, uh, has already started before this, uh this process.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w:t>
      </w:r>
    </w:p>
    <w:p>
      <w:r>
        <w:rPr>
          <w:rFonts w:ascii="等线(中文正文)" w:hAnsi="等线(中文正文)" w:cs="等线(中文正文)" w:eastAsia="等线(中文正文)"/>
          <w:b w:val="false"/>
          <w:i w:val="false"/>
          <w:sz w:val="20"/>
        </w:rPr>
        <w:t xml:space="preserve">Uh, but this is another catalyst. Uh, we have seen a number of strong catalist over the last few years. Uh, and the bulk of these a change of settle ment currency in our view, is driven more by fear rather than great.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01:29</w:t>
      </w:r>
    </w:p>
    <w:p>
      <w:r>
        <w:rPr>
          <w:rFonts w:ascii="等线(中文正文)" w:hAnsi="等线(中文正文)" w:cs="等线(中文正文)" w:eastAsia="等线(中文正文)"/>
          <w:b w:val="false"/>
          <w:i w:val="false"/>
          <w:sz w:val="20"/>
        </w:rPr>
        <w:t xml:space="preserve">So you've got the first wave after the russia, uh, ukraine war and then the trade war last year and then finally the midday the middle conflict. Are the flows sticky? In other words, they are driven by external stress events. But I wonder if they're strong and have to be sustainable moving forward.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w:t>
      </w:r>
    </w:p>
    <w:p>
      <w:r>
        <w:rPr>
          <w:rFonts w:ascii="等线(中文正文)" w:hAnsi="等线(中文正文)" w:cs="等线(中文正文)" w:eastAsia="等线(中文正文)"/>
          <w:b w:val="false"/>
          <w:i w:val="false"/>
          <w:sz w:val="20"/>
        </w:rPr>
        <w:t xml:space="preserve">We think a higher portion of the flows are now sticky um because even when we look at global reserve investment, for example, um the the trend has been quite clear that people are reducing the allocation in dollar but rising the allocation in gold, which is zero coupon. So IT means the consideration from security is point of view is taking AA higher priority rather than pure short term returns. And IT applies to the h CNY as well. But part of the flows, especially when IT comes to financing flows, in our view, IT could be uh uh driven by a uh very wide interest difference.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02:23</w:t>
      </w:r>
    </w:p>
    <w:p>
      <w:r>
        <w:rPr>
          <w:rFonts w:ascii="等线(中文正文)" w:hAnsi="等线(中文正文)" w:cs="等线(中文正文)" w:eastAsia="等线(中文正文)"/>
          <w:b w:val="false"/>
          <w:i w:val="false"/>
          <w:sz w:val="20"/>
        </w:rPr>
        <w:t xml:space="preserve">We have seen china surpassing the euro to become the second largest去financing currency a few quarters ago。Um and h from here on, uh we do expect a further authority of this process because we are expecting a divergence of KB, O these money to policy with the rest of the world, which means the CNY would stay a very low using currency relative to global peers for a extended period of time and IT will further support or is rising financing activities. But we have to say this is partly market driven.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02:54</w:t>
      </w:r>
    </w:p>
    <w:p>
      <w:r>
        <w:rPr>
          <w:rFonts w:ascii="等线(中文正文)" w:hAnsi="等线(中文正文)" w:cs="等线(中文正文)" w:eastAsia="等线(中文正文)"/>
          <w:b w:val="false"/>
          <w:i w:val="false"/>
          <w:sz w:val="20"/>
        </w:rPr>
        <w:t xml:space="preserve">okay. Well, that look like we're shifting topics. now. That's interesting to be because one of the things that you we were talking doing to break that markets perhaps don't quite understand yet is that because of what's going on in the middle east and we saw that number, I think our producers can be I wonder if we can bring that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03:13</w:t>
      </w:r>
    </w:p>
    <w:p>
      <w:r>
        <w:rPr>
          <w:rFonts w:ascii="等线(中文正文)" w:hAnsi="等线(中文正文)" w:cs="等线(中文正文)" w:eastAsia="等线(中文正文)"/>
          <w:b w:val="false"/>
          <w:i w:val="false"/>
          <w:sz w:val="20"/>
        </w:rPr>
        <w:t xml:space="preserve">The import Spike that we had back in march that this doesn't remain in china. China eventually exports this back out. And how does that how does that affect that? This policy divergence he just talked about.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03:25</w:t>
      </w:r>
    </w:p>
    <w:p>
      <w:r>
        <w:rPr>
          <w:rFonts w:ascii="等线(中文正文)" w:hAnsi="等线(中文正文)" w:cs="等线(中文正文)" w:eastAsia="等线(中文正文)"/>
          <w:b w:val="false"/>
          <w:i w:val="false"/>
          <w:sz w:val="20"/>
        </w:rPr>
        <w:t xml:space="preserve">thanks. Uh, we believe china will very soon turn to an exporter of inflation to the rest of the world from an exporter of deflation in the last three and half years. And that means china's role, uh, when IT comes to contribution to global inflation has come around would be quite different than two thousand and twenty two during the last energy shock.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03:44</w:t>
      </w:r>
    </w:p>
    <w:p>
      <w:r>
        <w:rPr>
          <w:rFonts w:ascii="等线(中文正文)" w:hAnsi="等线(中文正文)" w:cs="等线(中文正文)" w:eastAsia="等线(中文正文)"/>
          <w:b w:val="false"/>
          <w:i w:val="false"/>
          <w:sz w:val="20"/>
        </w:rPr>
        <w:t xml:space="preserve">And there are a two reasons in our view. This is that obviously uh, high energy Prices leads to massively higher import uh uh uh Prices in china and uh IT leads to a uh faster rebound in PPI and eventually becomes export of inflation. Uh second reason is that china has also been very proactively repositioning itself and trying to rebaLance its trade with the rest of the world, given everyone has been accusing them uh for having AA overly half trade surplus.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04:14</w:t>
      </w:r>
    </w:p>
    <w:p>
      <w:r>
        <w:rPr>
          <w:rFonts w:ascii="等线(中文正文)" w:hAnsi="等线(中文正文)" w:cs="等线(中文正文)" w:eastAsia="等线(中文正文)"/>
          <w:b w:val="false"/>
          <w:i w:val="false"/>
          <w:sz w:val="20"/>
        </w:rPr>
        <w:t xml:space="preserve">So what we have seen, for example, last month, it's quite uh, interesting from a choice article that they not only tell us that they want to rebaLance trade, but they also want told us how they are planning to do so. So from the how they are planning to do so, part is that they are very precisely pointed out that they want to reduce subsidy uh in the low value added export uh of goods and uh and put those resources in in terms of first building optima stic uh social safety net uh and second is trying to just double down on the higher manufacturing sector. So IT means the expert Price from the low, lower and lower value at the goods will be rising.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04:51</w:t>
      </w:r>
    </w:p>
    <w:p>
      <w:r>
        <w:rPr>
          <w:rFonts w:ascii="等线(中文正文)" w:hAnsi="等线(中文正文)" w:cs="等线(中文正文)" w:eastAsia="等线(中文正文)"/>
          <w:b w:val="false"/>
          <w:i w:val="false"/>
          <w:sz w:val="20"/>
        </w:rPr>
        <w:t xml:space="preserve">And we have already seen them啊putting in action。For example, they are completely removing the export uh uh rebate for uh solar panel since the beginning of this month. But what EVS because absolutely was where this whole concerns over capacity and cheap exports that debate started.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05:08</w:t>
      </w:r>
    </w:p>
    <w:p>
      <w:r>
        <w:rPr>
          <w:rFonts w:ascii="等线(中文正文)" w:hAnsi="等线(中文正文)" w:cs="等线(中文正文)" w:eastAsia="等线(中文正文)"/>
          <w:b w:val="false"/>
          <w:i w:val="false"/>
          <w:sz w:val="20"/>
        </w:rPr>
        <w:t xml:space="preserve">Uh well first all we have seen a surge of overseas EV demand uh that that the exports was more than doubled after since the beginning of the war. Uh but at the same time, uh, we think they're also doing a few things. domestic. They are already started to curb the building up of additional EVA manufacturing capacity uh to uh like sort of slightly improve the supply demand imbaLance at home and externally. I believe they will continue to expand production outside of the mainland china by building up production plants across different continent uh just to serve local h markets.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05:46</w:t>
      </w:r>
    </w:p>
    <w:p>
      <w:r>
        <w:rPr>
          <w:rFonts w:ascii="等线(中文正文)" w:hAnsi="等线(中文正文)" w:cs="等线(中文正文)" w:eastAsia="等线(中文正文)"/>
          <w:b w:val="false"/>
          <w:i w:val="false"/>
          <w:sz w:val="20"/>
        </w:rPr>
        <w:t xml:space="preserve">So from that perspective, uh, we we believe for sectors like this, there will be much less fears, Price cuts against each other uh from here on uh but uh uh ultimately uh IT also means that that the overall h rebounds of PPR inflation together with higher input Prices will lead to high请关注公众号思维纪要社，更多纪要请加V西安20210130。I output Prices from here on. So what does that mean then for the ability will the ABS start raising interest in? What is the implication that we don't see right now on rates?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06:24</w:t>
      </w:r>
    </w:p>
    <w:p>
      <w:r>
        <w:rPr>
          <w:rFonts w:ascii="等线(中文正文)" w:hAnsi="等线(中文正文)" w:cs="等线(中文正文)" w:eastAsia="等线(中文正文)"/>
          <w:b w:val="false"/>
          <w:i w:val="false"/>
          <w:sz w:val="20"/>
        </w:rPr>
        <w:t xml:space="preserve">Uh, we believe there will be a divergence between the pps is money to policy versus the rest of the world domestically. Uh, the local factors remains the fed rather sorry, but yes, great. Yes, still like this inflationary.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06:37</w:t>
      </w:r>
    </w:p>
    <w:p>
      <w:r>
        <w:rPr>
          <w:rFonts w:ascii="等线(中文正文)" w:hAnsi="等线(中文正文)" w:cs="等线(中文正文)" w:eastAsia="等线(中文正文)"/>
          <w:b w:val="false"/>
          <w:i w:val="false"/>
          <w:sz w:val="20"/>
        </w:rPr>
        <w:t xml:space="preserve">For example, if we look at two thousand and twenty two, like we keep saying, this is not a repeat of two thousand and twenty two for the about of the other economies. A from china's perspective is not exactly the same, but some of the fundamental factors are still the same. For example, during two thousand and twenty two, when energy Prices was higher, global central bank started to high rate in a very rapid pace.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06:58</w:t>
      </w:r>
    </w:p>
    <w:p>
      <w:r>
        <w:rPr>
          <w:rFonts w:ascii="等线(中文正文)" w:hAnsi="等线(中文正文)" w:cs="等线(中文正文)" w:eastAsia="等线(中文正文)"/>
          <w:b w:val="false"/>
          <w:i w:val="false"/>
          <w:sz w:val="20"/>
        </w:rPr>
        <w:t xml:space="preserve">Uh uh, of course, partly because of the opening, but look at what P, P, O, C has done during that period. They continue to cut rate even after the energy shock. Uh, and the primary reason in our view is one a real estate market corrections, local government that resolution. Uh so this time around we are still facing the same issue. China's real SA uh h sector is still grinding lower, although the basis now much smaller uh and from a local government financing point of view, we asked you seeing a very constraint local government financing situation.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07:31</w:t>
      </w:r>
    </w:p>
    <w:p>
      <w:r>
        <w:rPr>
          <w:rFonts w:ascii="等线(中文正文)" w:hAnsi="等线(中文正文)" w:cs="等线(中文正文)" w:eastAsia="等线(中文正文)"/>
          <w:b w:val="false"/>
          <w:i w:val="false"/>
          <w:sz w:val="20"/>
        </w:rPr>
        <w:t xml:space="preserve">For example, if we just look at the LGLV bond negations since the begin of this year, IT has been negative nettin and that has been continuing for the last two years already, which means local governments are still actively paying back liability pay, paying back that and therefore, uh h IT remains to be a similar situation. So we believe the bar for the pbs youtube hiking rates from here remains to be very high. Uh but given the rest of the world has been leaning towards tightening, uh, the PBOC, uh would probably just keep rates on hope for some time but still ease through other channels.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08:06</w:t>
      </w:r>
    </w:p>
    <w:p>
      <w:r>
        <w:rPr>
          <w:rFonts w:ascii="等线(中文正文)" w:hAnsi="等线(中文正文)" w:cs="等线(中文正文)" w:eastAsia="等线(中文正文)"/>
          <w:b w:val="false"/>
          <w:i w:val="false"/>
          <w:sz w:val="20"/>
        </w:rPr>
        <w:t xml:space="preserve">Yeah we were talking about lower rates doing that was driving this. I mean, the fact that we've seen the CGB rally, what do you think is behind IT? Um since the beginning of the world, I think CGB market is probably the only market that has seen in right is actually declined but rather than rising, uh well the market life, for example, IRS is uh already pricing out rate expectation but intervened.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08:29</w:t>
      </w:r>
    </w:p>
    <w:p>
      <w:r>
        <w:rPr>
          <w:rFonts w:ascii="等线(中文正文)" w:hAnsi="等线(中文正文)" w:cs="等线(中文正文)" w:eastAsia="等线(中文正文)"/>
          <w:b w:val="false"/>
          <w:i w:val="false"/>
          <w:sz w:val="20"/>
        </w:rPr>
        <w:t xml:space="preserve">Equipment condition has become extremely fresh. For example, we have seen overnight report is falling towards almost the floor uh of one point two percent IEOMO uh minus twenty belt ah um uh uh uh uh the the the floor since the introduction of the the interest rate corridor and at the same time, local um demand supply dynamics at the banking sector remains to be unfavorable. So so so that's why in the short term, the very weak exact uptake together was still very fresh liquidity condition.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08:59</w:t>
      </w:r>
    </w:p>
    <w:p>
      <w:r>
        <w:rPr>
          <w:rFonts w:ascii="等线(中文正文)" w:hAnsi="等线(中文正文)" w:cs="等线(中文正文)" w:eastAsia="等线(中文正文)"/>
          <w:b w:val="false"/>
          <w:i w:val="false"/>
          <w:sz w:val="20"/>
        </w:rPr>
        <w:t xml:space="preserve">Will probably you uh put china rates anchored uh at the uh around the current levels? okay. Yeah and we have this option coming up and we need to talk about six days of gains of these in the CG, B.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09:10</w:t>
      </w:r>
    </w:p>
    <w:p>
      <w:r>
        <w:rPr>
          <w:rFonts w:ascii="等线(中文正文)" w:hAnsi="等线(中文正文)" w:cs="等线(中文正文)" w:eastAsia="等线(中文正文)"/>
          <w:b w:val="false"/>
          <w:i w:val="false"/>
          <w:sz w:val="20"/>
        </w:rPr>
        <w:t xml:space="preserve">sped. Becky, thank you so much. Very nice to see you have a great week. Head back. The head of china microstrip gy at standard charted back.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2026-04-20T15:02:32Z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E6636BB100BBAFBB4581D91E6DDB8D64B641BEFC637DD78C7ADD463F44DFE53A4E2B9DEC445CE7D4A816E7E3BC1F40D34A6FA4C3CC2B283F5F4D0C7D540FCE463030D35</vt:lpwstr>
  </property>
</Properties>
</file>