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融通基金 OpenClaw热潮下，AI算力投资机会 260420_导读</w:t>
      </w:r>
    </w:p>
    <w:p>
      <w:pPr>
        <w:pStyle w:val="a0"/>
        <w:jc w:val="center"/>
      </w:pPr>
      <w:r>
        <w:t>2026年04月20日 22:02</w:t>
      </w:r>
    </w:p>
    <w:p>
      <w:pPr>
        <w:pStyle w:val="a7"/>
      </w:pPr>
      <w:r>
        <w:t>关键词</w:t>
      </w:r>
    </w:p>
    <w:p>
      <w:r>
        <w:rPr>
          <w:rFonts w:ascii="等线(中文正文)" w:hAnsi="等线(中文正文)" w:cs="等线(中文正文)" w:eastAsia="等线(中文正文)"/>
          <w:b w:val="false"/>
          <w:i w:val="false"/>
          <w:sz w:val="20"/>
        </w:rPr>
        <w:t xml:space="preserve">AI open cloud 龙虾 智能体 算力 token 多模态 投资机会 安全风险 成本 隐私 对话 行动 国产模型 商业化 agent 对话到行动 产业资源 AI算力 光通信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近期，AI领域的"养龙虾"热潮在国内兴起，实质上是部署和使用open cloud AI智能体的现象，因其图标似龙虾而得名。这场热潮降低了AI应用的门槛，使其从简单的交流能力拓展至执行具体任务，如会议纪要整理和电影票预订等。然而，高昂的成本和可靠性问题限制了其普及。尽管如此，投资者对于AI算力产业链，尤其是光通信、电力设备、数据中心及配套设施等领域展现出浓厚兴趣，认为尽管存在地缘政治和政策风险，某些细分行业和公司仍具高增长潜力。建议投资者采取审慎策略，通过逢低布局或分批投资，关注主动管理型基金或直接把握投资机会，以捕捉AI算力板块的投资机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Open Cloud AI热潮下的投资机会与安全风险</w:t>
      </w:r>
    </w:p>
    <w:p>
      <w:r>
        <w:rPr>
          <w:rFonts w:ascii="等线(中文正文)" w:hAnsi="等线(中文正文)" w:cs="等线(中文正文)" w:eastAsia="等线(中文正文)"/>
          <w:b w:val="false"/>
          <w:i w:val="false"/>
          <w:sz w:val="20"/>
        </w:rPr>
        <w:t>对话围绕Open Cloud AI（戏称‘养龙虾’）的热潮展开，讨论了其背后的投资机会及伴随的安全风险。科技圈与普通大众的广泛参与，以及互联网大厂的一键部署服务，推动了Open Cloud的普及。然而，技术架构权限失控、新型漏洞攻击、隐私泄露等安全问题不容忽视。嘉宾强调了用户强化风险意识的重要性，以及促进AI技术健康发展的必要性。</w:t>
      </w:r>
    </w:p>
    <w:p>
      <w:r>
        <w:rPr>
          <w:rFonts w:ascii="等线(中文正文)" w:hAnsi="等线(中文正文)" w:cs="等线(中文正文)" w:eastAsia="等线(中文正文)"/>
          <w:b w:val="false"/>
          <w:i w:val="false"/>
          <w:sz w:val="20"/>
        </w:rPr>
        <w:t/>
      </w:r>
    </w:p>
    <w:p>
      <w:pPr>
        <w:pStyle w:val="ab"/>
        <w:numPr>
          <w:numId w:val="2"/>
        </w:numPr>
      </w:pPr>
      <w:r>
        <w:t>07:53 Open Color：从对话到行动的AI革命</w:t>
      </w:r>
    </w:p>
    <w:p>
      <w:r>
        <w:rPr>
          <w:rFonts w:ascii="等线(中文正文)" w:hAnsi="等线(中文正文)" w:cs="等线(中文正文)" w:eastAsia="等线(中文正文)"/>
          <w:b w:val="false"/>
          <w:i w:val="false"/>
          <w:sz w:val="20"/>
        </w:rPr>
        <w:t>Open Color通过实现AI从会说话到会做事的跃迁，展示了其在工作和生活场景中的高效应用。例如，自动整理会议纪要和安排电影票购买，全程无需人工干预，极大提升了效率。这种从对话到行动的转变，是其受到欢迎的核心原因。</w:t>
      </w:r>
    </w:p>
    <w:p>
      <w:r>
        <w:rPr>
          <w:rFonts w:ascii="等线(中文正文)" w:hAnsi="等线(中文正文)" w:cs="等线(中文正文)" w:eastAsia="等线(中文正文)"/>
          <w:b w:val="false"/>
          <w:i w:val="false"/>
          <w:sz w:val="20"/>
        </w:rPr>
        <w:t/>
      </w:r>
    </w:p>
    <w:p>
      <w:pPr>
        <w:pStyle w:val="ab"/>
        <w:numPr>
          <w:numId w:val="3"/>
        </w:numPr>
      </w:pPr>
      <w:r>
        <w:t>09:53 养龙虾成本与风险探讨</w:t>
      </w:r>
    </w:p>
    <w:p>
      <w:r>
        <w:rPr>
          <w:rFonts w:ascii="等线(中文正文)" w:hAnsi="等线(中文正文)" w:cs="等线(中文正文)" w:eastAsia="等线(中文正文)"/>
          <w:b w:val="false"/>
          <w:i w:val="false"/>
          <w:sz w:val="20"/>
        </w:rPr>
        <w:t>对话围绕养龙虾的成本和风险展开，指出高成本模型调用和数据安全问题是主要障碍。建议等待成熟产品出现，以降低成本和提升安全性，同时鼓励探索科技进步。</w:t>
      </w:r>
    </w:p>
    <w:p>
      <w:r>
        <w:rPr>
          <w:rFonts w:ascii="等线(中文正文)" w:hAnsi="等线(中文正文)" w:cs="等线(中文正文)" w:eastAsia="等线(中文正文)"/>
          <w:b w:val="false"/>
          <w:i w:val="false"/>
          <w:sz w:val="20"/>
        </w:rPr>
        <w:t/>
      </w:r>
    </w:p>
    <w:p>
      <w:pPr>
        <w:pStyle w:val="ab"/>
        <w:numPr>
          <w:numId w:val="4"/>
        </w:numPr>
      </w:pPr>
      <w:r>
        <w:t>13:01 Open Cloud现象与AI助理产品形态的兴起</w:t>
      </w:r>
    </w:p>
    <w:p>
      <w:r>
        <w:rPr>
          <w:rFonts w:ascii="等线(中文正文)" w:hAnsi="等线(中文正文)" w:cs="等线(中文正文)" w:eastAsia="等线(中文正文)"/>
          <w:b w:val="false"/>
          <w:i w:val="false"/>
          <w:sz w:val="20"/>
        </w:rPr>
        <w:t>对话讨论了Open Cloud现象的火爆原因，认为这是AI技术进步和市场需求共同作用的结果。AI助理产品形态的出现标志着技术的重要节点，为大厂提供了商业变现的机会。同时，国产开源大模型凭借性价比优势，在此产业机遇下迎来发展机遇。</w:t>
      </w:r>
    </w:p>
    <w:p>
      <w:r>
        <w:rPr>
          <w:rFonts w:ascii="等线(中文正文)" w:hAnsi="等线(中文正文)" w:cs="等线(中文正文)" w:eastAsia="等线(中文正文)"/>
          <w:b w:val="false"/>
          <w:i w:val="false"/>
          <w:sz w:val="20"/>
        </w:rPr>
        <w:t/>
      </w:r>
    </w:p>
    <w:p>
      <w:pPr>
        <w:pStyle w:val="ab"/>
        <w:numPr>
          <w:numId w:val="5"/>
        </w:numPr>
      </w:pPr>
      <w:r>
        <w:t>16:38 AI Agent兴起与算力消耗激增</w:t>
      </w:r>
    </w:p>
    <w:p>
      <w:r>
        <w:rPr>
          <w:rFonts w:ascii="等线(中文正文)" w:hAnsi="等线(中文正文)" w:cs="等线(中文正文)" w:eastAsia="等线(中文正文)"/>
          <w:b w:val="false"/>
          <w:i w:val="false"/>
          <w:sz w:val="20"/>
        </w:rPr>
        <w:t>对话探讨了AI从简单对话到执行任务的转变，指出AI Agent在规划、执行与多模态理解中的高算力消耗，特别是token使用量的指数级增长，揭示了这一转变背后的算力需求激增现象。</w:t>
      </w:r>
    </w:p>
    <w:p>
      <w:r>
        <w:rPr>
          <w:rFonts w:ascii="等线(中文正文)" w:hAnsi="等线(中文正文)" w:cs="等线(中文正文)" w:eastAsia="等线(中文正文)"/>
          <w:b w:val="false"/>
          <w:i w:val="false"/>
          <w:sz w:val="20"/>
        </w:rPr>
        <w:t/>
      </w:r>
    </w:p>
    <w:p>
      <w:pPr>
        <w:pStyle w:val="ab"/>
        <w:numPr>
          <w:numId w:val="6"/>
        </w:numPr>
      </w:pPr>
      <w:r>
        <w:t>19:55 AI Agent算力消耗与产业发展趋势</w:t>
      </w:r>
    </w:p>
    <w:p>
      <w:r>
        <w:rPr>
          <w:rFonts w:ascii="等线(中文正文)" w:hAnsi="等线(中文正文)" w:cs="等线(中文正文)" w:eastAsia="等线(中文正文)"/>
          <w:b w:val="false"/>
          <w:i w:val="false"/>
          <w:sz w:val="20"/>
        </w:rPr>
        <w:t>讨论了AI Agent在转换为AIA后功能增强，多模态应用导致算力消耗增加的现象。认为以Open Cloud为代表的Agent产品标志着算力消耗进入新台阶，且这一趋势不可逆，将持续增长。尽管存在短期爆款应用如妙鸭相机的案例，但Agent产品因其创造价值的能力，将长期融入工作与生活，成为不可或缺的生产力工具，未来应用范围广泛，包括工作提效、生活规划等，算力需求将持续上升。</w:t>
      </w:r>
    </w:p>
    <w:p>
      <w:r>
        <w:rPr>
          <w:rFonts w:ascii="等线(中文正文)" w:hAnsi="等线(中文正文)" w:cs="等线(中文正文)" w:eastAsia="等线(中文正文)"/>
          <w:b w:val="false"/>
          <w:i w:val="false"/>
          <w:sz w:val="20"/>
        </w:rPr>
        <w:t/>
      </w:r>
    </w:p>
    <w:p>
      <w:pPr>
        <w:pStyle w:val="ab"/>
        <w:numPr>
          <w:numId w:val="7"/>
        </w:numPr>
      </w:pPr>
      <w:r>
        <w:t>21:56 AI Agent算力需求爆发下的投资机会探讨</w:t>
      </w:r>
    </w:p>
    <w:p>
      <w:r>
        <w:rPr>
          <w:rFonts w:ascii="等线(中文正文)" w:hAnsi="等线(中文正文)" w:cs="等线(中文正文)" w:eastAsia="等线(中文正文)"/>
          <w:b w:val="false"/>
          <w:i w:val="false"/>
          <w:sz w:val="20"/>
        </w:rPr>
        <w:t>对话围绕AI Agent带来的算力需求增长，讨论了其对互联网大厂及产业链上下游的影响。指出算力板块投资热情高涨，产业链可按资源品、工业品、网络设备及数据中心、算力服务提供商分层。强调了光模块等领域的投资机会，以及AI Agent对商业闭环构建的潜在价值。</w:t>
      </w:r>
    </w:p>
    <w:p>
      <w:r>
        <w:rPr>
          <w:rFonts w:ascii="等线(中文正文)" w:hAnsi="等线(中文正文)" w:cs="等线(中文正文)" w:eastAsia="等线(中文正文)"/>
          <w:b w:val="false"/>
          <w:i w:val="false"/>
          <w:sz w:val="20"/>
        </w:rPr>
        <w:t/>
      </w:r>
    </w:p>
    <w:p>
      <w:pPr>
        <w:pStyle w:val="ab"/>
        <w:numPr>
          <w:numId w:val="8"/>
        </w:numPr>
      </w:pPr>
      <w:r>
        <w:t>26:11 算力产业链投资机会深度解析</w:t>
      </w:r>
    </w:p>
    <w:p>
      <w:r>
        <w:rPr>
          <w:rFonts w:ascii="等线(中文正文)" w:hAnsi="等线(中文正文)" w:cs="等线(中文正文)" w:eastAsia="等线(中文正文)"/>
          <w:b w:val="false"/>
          <w:i w:val="false"/>
          <w:sz w:val="20"/>
        </w:rPr>
        <w:t>对话深入探讨了算力产业链中AI芯片、光通信、数据中心配套、电力以及算力服务提供商等领域的投资机会，强调了AI芯片作为核心的重要性，光通信行业的长期高景气度，液冷与电力需求的增长趋势，以及算力服务提供商在产业链末端的关键作用，指出整个产业链在高景气度下均存在良好投资前景。</w:t>
      </w:r>
    </w:p>
    <w:p>
      <w:r>
        <w:rPr>
          <w:rFonts w:ascii="等线(中文正文)" w:hAnsi="等线(中文正文)" w:cs="等线(中文正文)" w:eastAsia="等线(中文正文)"/>
          <w:b w:val="false"/>
          <w:i w:val="false"/>
          <w:sz w:val="20"/>
        </w:rPr>
        <w:t/>
      </w:r>
    </w:p>
    <w:p>
      <w:pPr>
        <w:pStyle w:val="ab"/>
        <w:numPr>
          <w:numId w:val="9"/>
        </w:numPr>
      </w:pPr>
      <w:r>
        <w:t>29:45 算力产业链投资机会排序与分析</w:t>
      </w:r>
    </w:p>
    <w:p>
      <w:r>
        <w:rPr>
          <w:rFonts w:ascii="等线(中文正文)" w:hAnsi="等线(中文正文)" w:cs="等线(中文正文)" w:eastAsia="等线(中文正文)"/>
          <w:b w:val="false"/>
          <w:i w:val="false"/>
          <w:sz w:val="20"/>
        </w:rPr>
        <w:t>对话围绕算力产业链的投资机会展开，详细分析了光通信、光模块、光芯片及光纤等领域的投资潜力。光通信因其高于行业平均增速的特性，被列为最看好的投资方向，尤其在光芯片国产替代加速和光纤因AI需求增长导致供不应求的背景下，这两个细分领域展现出强劲的投资价值。此外，光模块及光器件的未来景气度也被看好，整体呈现光通信行业在算力产业链中的核心地位。</w:t>
      </w:r>
    </w:p>
    <w:p>
      <w:r>
        <w:rPr>
          <w:rFonts w:ascii="等线(中文正文)" w:hAnsi="等线(中文正文)" w:cs="等线(中文正文)" w:eastAsia="等线(中文正文)"/>
          <w:b w:val="false"/>
          <w:i w:val="false"/>
          <w:sz w:val="20"/>
        </w:rPr>
        <w:t/>
      </w:r>
    </w:p>
    <w:p>
      <w:pPr>
        <w:pStyle w:val="ab"/>
        <w:numPr>
          <w:numId w:val="10"/>
        </w:numPr>
      </w:pPr>
      <w:r>
        <w:t>35:33 数据中心电力与液冷技术及国产芯片投资机遇</w:t>
      </w:r>
    </w:p>
    <w:p>
      <w:r>
        <w:rPr>
          <w:rFonts w:ascii="等线(中文正文)" w:hAnsi="等线(中文正文)" w:cs="等线(中文正文)" w:eastAsia="等线(中文正文)"/>
          <w:b w:val="false"/>
          <w:i w:val="false"/>
          <w:sz w:val="20"/>
        </w:rPr>
        <w:t>讨论了全球范围内电力瓶颈对数据中心的影响，强调了海外电力缺口显著，尤其北美地区电网老旧，数据中心需自备发电设备，带动相关产业增长。同时，液冷技术作为数据中心散热新趋势，渗透率低但增长潜力大。此外，国产AI芯片产业链加速发展，采购规模扩大，成为投资热点。</w:t>
      </w:r>
    </w:p>
    <w:p>
      <w:r>
        <w:rPr>
          <w:rFonts w:ascii="等线(中文正文)" w:hAnsi="等线(中文正文)" w:cs="等线(中文正文)" w:eastAsia="等线(中文正文)"/>
          <w:b w:val="false"/>
          <w:i w:val="false"/>
          <w:sz w:val="20"/>
        </w:rPr>
        <w:t/>
      </w:r>
    </w:p>
    <w:p>
      <w:pPr>
        <w:pStyle w:val="ab"/>
        <w:numPr>
          <w:numId w:val="11"/>
        </w:numPr>
      </w:pPr>
      <w:r>
        <w:t>39:57 算力协同与绿电应用：机遇与挑战</w:t>
      </w:r>
    </w:p>
    <w:p>
      <w:r>
        <w:rPr>
          <w:rFonts w:ascii="等线(中文正文)" w:hAnsi="等线(中文正文)" w:cs="等线(中文正文)" w:eastAsia="等线(中文正文)"/>
          <w:b w:val="false"/>
          <w:i w:val="false"/>
          <w:sz w:val="20"/>
        </w:rPr>
        <w:t>对话探讨了算力协同的核心概念，即通过整合绿电资源与算力需求，实现电力资源的优化配置，旨在利用国家新能源产业优势，降低数据中心用电成本，减轻环境压力。然而，当前绿电供电的稳定性和可靠性仍面临挑战，尤其对于超大规模数据中心，供电中断可能造成重大损失。尽管存在局限性，算力协同被视为长期发展趋势，需政策支持推动行业进步，以适应未来AI广泛应用的需求。</w:t>
      </w:r>
    </w:p>
    <w:p>
      <w:r>
        <w:rPr>
          <w:rFonts w:ascii="等线(中文正文)" w:hAnsi="等线(中文正文)" w:cs="等线(中文正文)" w:eastAsia="等线(中文正文)"/>
          <w:b w:val="false"/>
          <w:i w:val="false"/>
          <w:sz w:val="20"/>
        </w:rPr>
        <w:t/>
      </w:r>
    </w:p>
    <w:p>
      <w:pPr>
        <w:pStyle w:val="ab"/>
        <w:numPr>
          <w:numId w:val="12"/>
        </w:numPr>
      </w:pPr>
      <w:r>
        <w:t>43:07 算力租赁与地缘政治风险下的算力产业链投资分析</w:t>
      </w:r>
    </w:p>
    <w:p>
      <w:r>
        <w:rPr>
          <w:rFonts w:ascii="等线(中文正文)" w:hAnsi="等线(中文正文)" w:cs="等线(中文正文)" w:eastAsia="等线(中文正文)"/>
          <w:b w:val="false"/>
          <w:i w:val="false"/>
          <w:sz w:val="20"/>
        </w:rPr>
        <w:t>讨论了算力租赁行业因AI需求爆发而迎来快速发展，同时分析了地缘政治风险对算力产业链的影响，包括供应链扰动、油价上涨及政策风险，并强调了估值风险的动态评估。</w:t>
      </w:r>
    </w:p>
    <w:p>
      <w:r>
        <w:rPr>
          <w:rFonts w:ascii="等线(中文正文)" w:hAnsi="等线(中文正文)" w:cs="等线(中文正文)" w:eastAsia="等线(中文正文)"/>
          <w:b w:val="false"/>
          <w:i w:val="false"/>
          <w:sz w:val="20"/>
        </w:rPr>
        <w:t/>
      </w:r>
    </w:p>
    <w:p>
      <w:pPr>
        <w:pStyle w:val="ab"/>
        <w:numPr>
          <w:numId w:val="13"/>
        </w:numPr>
      </w:pPr>
      <w:r>
        <w:t>50:24 算力行业投资策略与基金选择</w:t>
      </w:r>
    </w:p>
    <w:p>
      <w:r>
        <w:rPr>
          <w:rFonts w:ascii="等线(中文正文)" w:hAnsi="等线(中文正文)" w:cs="等线(中文正文)" w:eastAsia="等线(中文正文)"/>
          <w:b w:val="false"/>
          <w:i w:val="false"/>
          <w:sz w:val="20"/>
        </w:rPr>
        <w:t>讨论了算力行业面临的短期风险与长期增长潜力，建议投资者聚焦确定性分批布局，提出通过指数基金或主动基金参与算力投资，强调主动基金在个股筛选与择时上的优势，同时提及光通信、国产算力等细分领域为当前重点配置方向。</w:t>
      </w:r>
    </w:p>
    <w:p>
      <w:r>
        <w:rPr>
          <w:rFonts w:ascii="等线(中文正文)" w:hAnsi="等线(中文正文)" w:cs="等线(中文正文)" w:eastAsia="等线(中文正文)"/>
          <w:b w:val="false"/>
          <w:i w:val="false"/>
          <w:sz w:val="20"/>
        </w:rPr>
        <w:t/>
      </w:r>
    </w:p>
    <w:p>
      <w:pPr>
        <w:pStyle w:val="ab"/>
        <w:numPr>
          <w:numId w:val="14"/>
        </w:numPr>
      </w:pPr>
      <w:r>
        <w:t>54:41 AI与算力板块：投资机遇与个人应用展望</w:t>
      </w:r>
    </w:p>
    <w:p>
      <w:r>
        <w:rPr>
          <w:rFonts w:ascii="等线(中文正文)" w:hAnsi="等线(中文正文)" w:cs="等线(中文正文)" w:eastAsia="等线(中文正文)"/>
          <w:b w:val="false"/>
          <w:i w:val="false"/>
          <w:sz w:val="20"/>
        </w:rPr>
        <w:t>对话探讨了AI在生活中的应用及其对就业市场的影响，强调了拥抱AI的重要性。同时，分析了算力板块的投资机会，包括光通信、电力设备和数据中心等方向，建议投资者通过主动管理基金布局，以把握行业趋势。</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他姚冰冰带领的本次直播，聚焦了AI领域内的"养龙虾"热潮，实指部署和使用open cloud AI智能体的现象。此现象因图标似龙虾而得名，从科技界到普通大众广泛传播，各大互联网公司推出的一键部署服务降低了AI技术的使用门槛，引发了广泛的投资机会讨论。特别地，基金经理杨林峰深入分析了open cloud热潮背后的动因、市场趋势及发展方向，强调了从技术应用到投资策略的全面视角。他指出，在算力需求快速增长的背景下，投资机会主要集中在光通信、电力相关设备和数据中心等领域，同时提醒投资者需注意地缘政治风险和估值风险，建议采取谨慎策略，包括分批布局和通过主动管理基金等方式参与市场。直播呼吁听众积极拥抱AI带来的变革，学习利用AI工具提升工作效率和生活质量。</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问：为什么open cloud会这么火？</w:t>
      </w:r>
    </w:p>
    <w:p>
      <w:r>
        <w:rPr>
          <w:rFonts w:ascii="等线(中文正文)" w:hAnsi="等线(中文正文)" w:cs="等线(中文正文)" w:eastAsia="等线(中文正文)"/>
          <w:b w:val="false"/>
          <w:i w:val="false"/>
          <w:sz w:val="20"/>
        </w:rPr>
        <w:t>发言人1 答：open cloud之所以火，是因为它实现了AI从会说话到会做事的历史性跃迁，降低了部署和使用的门槛，并且许多互联网大厂提供的便捷服务让更多应用接入了open cloud生态，如微信和智能手机等。</w:t>
      </w:r>
    </w:p>
    <w:p>
      <w:r>
        <w:rPr>
          <w:rFonts w:ascii="等线(中文正文)" w:hAnsi="等线(中文正文)" w:cs="等线(中文正文)" w:eastAsia="等线(中文正文)"/>
          <w:b w:val="false"/>
          <w:i w:val="false"/>
          <w:sz w:val="20"/>
        </w:rPr>
        <w:t/>
      </w:r>
    </w:p>
    <w:p>
      <w:pPr>
        <w:pStyle w:val="ab"/>
      </w:pPr>
      <w:r>
        <w:t>发言人1 问：open可乐到底能做些什么事情呢？</w:t>
      </w:r>
    </w:p>
    <w:p>
      <w:r>
        <w:rPr>
          <w:rFonts w:ascii="等线(中文正文)" w:hAnsi="等线(中文正文)" w:cs="等线(中文正文)" w:eastAsia="等线(中文正文)"/>
          <w:b w:val="false"/>
          <w:i w:val="false"/>
          <w:sz w:val="20"/>
        </w:rPr>
        <w:t>发言人1 答：open可乐可以应用于工作场景，例如整理会议纪要，自动调用语音转文字软件完成录音识别并整理成文字，再发送给相关同事；还可以应用于生活场景，比如查询电影信息、购买电影票，并通过微信通知朋友，实现了从对话到行动的转变。</w:t>
      </w:r>
    </w:p>
    <w:p>
      <w:r>
        <w:rPr>
          <w:rFonts w:ascii="等线(中文正文)" w:hAnsi="等线(中文正文)" w:cs="等线(中文正文)" w:eastAsia="等线(中文正文)"/>
          <w:b w:val="false"/>
          <w:i w:val="false"/>
          <w:sz w:val="20"/>
        </w:rPr>
        <w:t/>
      </w:r>
    </w:p>
    <w:p>
      <w:pPr>
        <w:pStyle w:val="ab"/>
      </w:pPr>
      <w:r>
        <w:t>发言人1 问：林峰，你有没有尝试养龙虾呢？</w:t>
      </w:r>
    </w:p>
    <w:p>
      <w:r>
        <w:rPr>
          <w:rFonts w:ascii="等线(中文正文)" w:hAnsi="等线(中文正文)" w:cs="等线(中文正文)" w:eastAsia="等线(中文正文)"/>
          <w:b w:val="false"/>
          <w:i w:val="false"/>
          <w:sz w:val="20"/>
        </w:rPr>
        <w:t>发言人1 答：我自己有尝试养龙虾并在早期进行探索，但最终没有选择自己养，主要考虑因素包括成本高、模型依赖强导致费用昂贵、数据处理的安全风险以及行业快速发展中更适合成熟产品的出现。</w:t>
      </w:r>
    </w:p>
    <w:p>
      <w:r>
        <w:rPr>
          <w:rFonts w:ascii="等线(中文正文)" w:hAnsi="等线(中文正文)" w:cs="等线(中文正文)" w:eastAsia="等线(中文正文)"/>
          <w:b w:val="false"/>
          <w:i w:val="false"/>
          <w:sz w:val="20"/>
        </w:rPr>
        <w:t/>
      </w:r>
    </w:p>
    <w:p>
      <w:pPr>
        <w:pStyle w:val="ab"/>
      </w:pPr>
      <w:r>
        <w:t>发言人1 问：你怎么看待open mask最近在国内这么火的现象？</w:t>
      </w:r>
    </w:p>
    <w:p>
      <w:r>
        <w:rPr>
          <w:rFonts w:ascii="等线(中文正文)" w:hAnsi="等线(中文正文)" w:cs="等线(中文正文)" w:eastAsia="等线(中文正文)"/>
          <w:b w:val="false"/>
          <w:i w:val="false"/>
          <w:sz w:val="20"/>
        </w:rPr>
        <w:t>发言人1 答：认为open cloud现象很正常且积极，这是AI技术演进中的一个重要节点，标志着从大模型到能实际帮助用户做事的AI助理产品形态的转变。同时，这为国内头部大厂提供了一个抢占市场、布局新产品的机遇，而且国产开源模型具有性价比高、成本较低的特点，在龙虾产业爆发中也会有很好的发展机遇。</w:t>
      </w:r>
    </w:p>
    <w:p>
      <w:r>
        <w:rPr>
          <w:rFonts w:ascii="等线(中文正文)" w:hAnsi="等线(中文正文)" w:cs="等线(中文正文)" w:eastAsia="等线(中文正文)"/>
          <w:b w:val="false"/>
          <w:i w:val="false"/>
          <w:sz w:val="20"/>
        </w:rPr>
        <w:t/>
      </w:r>
    </w:p>
    <w:p>
      <w:pPr>
        <w:pStyle w:val="ab"/>
      </w:pPr>
      <w:r>
        <w:t>发言人1 问：为什么open cloud这样的AI agent会让算力的消耗突然爆发？</w:t>
      </w:r>
    </w:p>
    <w:p>
      <w:r>
        <w:rPr>
          <w:rFonts w:ascii="等线(中文正文)" w:hAnsi="等线(中文正文)" w:cs="等线(中文正文)" w:eastAsia="等线(中文正文)"/>
          <w:b w:val="false"/>
          <w:i w:val="false"/>
          <w:sz w:val="20"/>
        </w:rPr>
        <w:t>发言人1 答：open cloud中的AI agent从传统的聊天机器人进化到能够执行任务、规划步骤并进行多模态理解的智能体，其工作方式变为分步执行、检验准确性甚至重试，这导致在完成同样一个任务时，消耗的token数量级比之前大幅增加，从几百上千个token增长到可能的几倍、几十倍甚至上百倍。</w:t>
      </w:r>
    </w:p>
    <w:p>
      <w:r>
        <w:rPr>
          <w:rFonts w:ascii="等线(中文正文)" w:hAnsi="等线(中文正文)" w:cs="等线(中文正文)" w:eastAsia="等线(中文正文)"/>
          <w:b w:val="false"/>
          <w:i w:val="false"/>
          <w:sz w:val="20"/>
        </w:rPr>
        <w:t/>
      </w:r>
    </w:p>
    <w:p>
      <w:pPr>
        <w:pStyle w:val="ab"/>
      </w:pPr>
      <w:r>
        <w:t>发言人1 问：这种算力消耗的突然爆发是一个短期现象还是长期趋势？</w:t>
      </w:r>
    </w:p>
    <w:p>
      <w:r>
        <w:rPr>
          <w:rFonts w:ascii="等线(中文正文)" w:hAnsi="等线(中文正文)" w:cs="等线(中文正文)" w:eastAsia="等线(中文正文)"/>
          <w:b w:val="false"/>
          <w:i w:val="false"/>
          <w:sz w:val="20"/>
        </w:rPr>
        <w:t>发言人1 答：随着open cloud为代表的产品出现并成为生产力工具，算力消耗的爆发是一个不可逆的增长趋势，因为它符合产业发展方向，能够为工作创造价值并渗透到生活的各个方面，从而持续增长。</w:t>
      </w:r>
    </w:p>
    <w:p>
      <w:r>
        <w:rPr>
          <w:rFonts w:ascii="等线(中文正文)" w:hAnsi="等线(中文正文)" w:cs="等线(中文正文)" w:eastAsia="等线(中文正文)"/>
          <w:b w:val="false"/>
          <w:i w:val="false"/>
          <w:sz w:val="20"/>
        </w:rPr>
        <w:t/>
      </w:r>
    </w:p>
    <w:p>
      <w:pPr>
        <w:pStyle w:val="ab"/>
      </w:pPr>
      <w:r>
        <w:t>发言人1 问：国内互联网大厂推出类似open cloud的产品，能否带来实际业务增长和利润增长？</w:t>
      </w:r>
    </w:p>
    <w:p>
      <w:r>
        <w:rPr>
          <w:rFonts w:ascii="等线(中文正文)" w:hAnsi="等线(中文正文)" w:cs="等线(中文正文)" w:eastAsia="等线(中文正文)"/>
          <w:b w:val="false"/>
          <w:i w:val="false"/>
          <w:sz w:val="20"/>
        </w:rPr>
        <w:t>发言人1 答：国内互联网大厂推出带有cloud后缀的产品，确实能带来用户量的增长，而随着用户量的增长，如何将用户转化为实际业务转化和利润增长是投资者关注的问题。通过提供有价值的AI产品和服务，如AI agent，可以实现商业闭环并创造收费基础。</w:t>
      </w:r>
    </w:p>
    <w:p>
      <w:r>
        <w:rPr>
          <w:rFonts w:ascii="等线(中文正文)" w:hAnsi="等线(中文正文)" w:cs="等线(中文正文)" w:eastAsia="等线(中文正文)"/>
          <w:b w:val="false"/>
          <w:i w:val="false"/>
          <w:sz w:val="20"/>
        </w:rPr>
        <w:t/>
      </w:r>
    </w:p>
    <w:p>
      <w:pPr>
        <w:pStyle w:val="ab"/>
      </w:pPr>
      <w:r>
        <w:t>发言人1 问：算力板块中受益于AI agent爆发的投资机会有哪些？</w:t>
      </w:r>
    </w:p>
    <w:p>
      <w:r>
        <w:rPr>
          <w:rFonts w:ascii="等线(中文正文)" w:hAnsi="等线(中文正文)" w:cs="等线(中文正文)" w:eastAsia="等线(中文正文)"/>
          <w:b w:val="false"/>
          <w:i w:val="false"/>
          <w:sz w:val="20"/>
        </w:rPr>
        <w:t>发言人1 答：受益环节包括但不限于资源品（如工业金属）、工业品（如芯片服务器、光模块、交换机、数据中心及其配套），以及算力服务提供商（如云计算厂商）。其中，AI芯片是核心中的核心，包括GPU和自研的AC芯片；网络设备如光模块行业景气度较高，符合长期产业规律；数据中心及其散热技术如液冷等也具有较好的投资机会，因为随着算力需求增加，数据中心需要更高效的散热解决方案。</w:t>
      </w:r>
    </w:p>
    <w:p>
      <w:r>
        <w:rPr>
          <w:rFonts w:ascii="等线(中文正文)" w:hAnsi="等线(中文正文)" w:cs="等线(中文正文)" w:eastAsia="等线(中文正文)"/>
          <w:b w:val="false"/>
          <w:i w:val="false"/>
          <w:sz w:val="20"/>
        </w:rPr>
        <w:t/>
      </w:r>
    </w:p>
    <w:p>
      <w:pPr>
        <w:pStyle w:val="ab"/>
      </w:pPr>
      <w:r>
        <w:t>发言人1 问：对于电力主题，为何你们也认为它是一个值得关注的投资方向？</w:t>
      </w:r>
    </w:p>
    <w:p>
      <w:r>
        <w:rPr>
          <w:rFonts w:ascii="等线(中文正文)" w:hAnsi="等线(中文正文)" w:cs="等线(中文正文)" w:eastAsia="等线(中文正文)"/>
          <w:b w:val="false"/>
          <w:i w:val="false"/>
          <w:sz w:val="20"/>
        </w:rPr>
        <w:t>发言人1 答：全球范围看，虽然我们不缺电，但在海外尤其是北美地区，电网老旧且区域分割导致电力供应瓶颈明显，新建数据中心无法完全依赖电网，因此需要采购发电设备和改造电力架构，这为相关发电设备、数据中心内部电源及电力升级改造带来了高增长潜力和明确的供给紧张状态。</w:t>
      </w:r>
    </w:p>
    <w:p>
      <w:r>
        <w:rPr>
          <w:rFonts w:ascii="等线(中文正文)" w:hAnsi="等线(中文正文)" w:cs="等线(中文正文)" w:eastAsia="等线(中文正文)"/>
          <w:b w:val="false"/>
          <w:i w:val="false"/>
          <w:sz w:val="20"/>
        </w:rPr>
        <w:t/>
      </w:r>
    </w:p>
    <w:p>
      <w:pPr>
        <w:pStyle w:val="ab"/>
      </w:pPr>
      <w:r>
        <w:t>发言人1 问：在国产算力方面，有哪些投资机会？</w:t>
      </w:r>
    </w:p>
    <w:p>
      <w:r>
        <w:rPr>
          <w:rFonts w:ascii="等线(中文正文)" w:hAnsi="等线(中文正文)" w:cs="等线(中文正文)" w:eastAsia="等线(中文正文)"/>
          <w:b w:val="false"/>
          <w:i w:val="false"/>
          <w:sz w:val="20"/>
        </w:rPr>
        <w:t>发言人1 答：国产算力这边，国内自研的AI芯片产业链也呈现出较快变化，近期采购规模迅速增大，这是一个非常看好的方向。</w:t>
      </w:r>
    </w:p>
    <w:p>
      <w:r>
        <w:rPr>
          <w:rFonts w:ascii="等线(中文正文)" w:hAnsi="等线(中文正文)" w:cs="等线(中文正文)" w:eastAsia="等线(中文正文)"/>
          <w:b w:val="false"/>
          <w:i w:val="false"/>
          <w:sz w:val="20"/>
        </w:rPr>
        <w:t/>
      </w:r>
    </w:p>
    <w:p>
      <w:pPr>
        <w:pStyle w:val="ab"/>
      </w:pPr>
      <w:r>
        <w:t>发言人1 问：从投资角度来看，在算力产业链中，你认为哪些方向是优先且有较大投资机会的？在光通信的具体细分行业中，你最看好哪些？</w:t>
      </w:r>
    </w:p>
    <w:p>
      <w:r>
        <w:rPr>
          <w:rFonts w:ascii="等线(中文正文)" w:hAnsi="等线(中文正文)" w:cs="等线(中文正文)" w:eastAsia="等线(中文正文)"/>
          <w:b w:val="false"/>
          <w:i w:val="false"/>
          <w:sz w:val="20"/>
        </w:rPr>
        <w:t>发言人1 答：现阶段，光通信领域排在最靠前的位置。其核心逻辑在于，光通信增速高于算力平均增速，应用场景不断拓展，例如光模块行业增速每年至少翻倍增长。此外，在光通信上游的光芯片、光器件和光纤等细分方向，由于供需缺口和扩产瓶颈，也是较好的投资机会，特别是近期出现的光芯片缺货和光纤涨价现象。最看好光芯片和光纤两个方向。光芯片领域由于与光模块深度绑定，且国内正经历国产替代进程，具备高速增长和国产渗透率提升的逻辑；光纤行业在AI爆发后的强劲需求下，供需平衡点逐渐到来，价格出现明显上涨，同样具有较大投资价值。</w:t>
      </w:r>
    </w:p>
    <w:p>
      <w:r>
        <w:rPr>
          <w:rFonts w:ascii="等线(中文正文)" w:hAnsi="等线(中文正文)" w:cs="等线(中文正文)" w:eastAsia="等线(中文正文)"/>
          <w:b w:val="false"/>
          <w:i w:val="false"/>
          <w:sz w:val="20"/>
        </w:rPr>
        <w:t/>
      </w:r>
    </w:p>
    <w:p>
      <w:pPr>
        <w:pStyle w:val="ab"/>
      </w:pPr>
      <w:r>
        <w:t>发言人1 问：在数据中心配套设施方面，有哪些值得关注的投资方向？</w:t>
      </w:r>
    </w:p>
    <w:p>
      <w:r>
        <w:rPr>
          <w:rFonts w:ascii="等线(中文正文)" w:hAnsi="等线(中文正文)" w:cs="等线(中文正文)" w:eastAsia="等线(中文正文)"/>
          <w:b w:val="false"/>
          <w:i w:val="false"/>
          <w:sz w:val="20"/>
        </w:rPr>
        <w:t>发言人1 答：液冷是数据中心配套设施中值得关注的方向。随着新型数据中心采用机柜或超节点部署方式，液冷技术的应用需求快速增加，目前渗透率较低，但随着行业增速较快，其渗透率有望快速提升，从而带来较大的增长空间。</w:t>
      </w:r>
    </w:p>
    <w:p>
      <w:r>
        <w:rPr>
          <w:rFonts w:ascii="等线(中文正文)" w:hAnsi="等线(中文正文)" w:cs="等线(中文正文)" w:eastAsia="等线(中文正文)"/>
          <w:b w:val="false"/>
          <w:i w:val="false"/>
          <w:sz w:val="20"/>
        </w:rPr>
        <w:t/>
      </w:r>
    </w:p>
    <w:p>
      <w:pPr>
        <w:pStyle w:val="ab"/>
      </w:pPr>
      <w:r>
        <w:t>发言人1 问：算力协同（酸碱协同）意味着什么？</w:t>
      </w:r>
    </w:p>
    <w:p>
      <w:r>
        <w:rPr>
          <w:rFonts w:ascii="等线(中文正文)" w:hAnsi="等线(中文正文)" w:cs="等线(中文正文)" w:eastAsia="等线(中文正文)"/>
          <w:b w:val="false"/>
          <w:i w:val="false"/>
          <w:sz w:val="20"/>
        </w:rPr>
        <w:t>发言人1 答：关于“算力协同”或“酸碱协同”的具体含义，在此未详细讨论，但该话题与算力的发展和电力需求紧密相关。</w:t>
      </w:r>
    </w:p>
    <w:p>
      <w:r>
        <w:rPr>
          <w:rFonts w:ascii="等线(中文正文)" w:hAnsi="等线(中文正文)" w:cs="等线(中文正文)" w:eastAsia="等线(中文正文)"/>
          <w:b w:val="false"/>
          <w:i w:val="false"/>
          <w:sz w:val="20"/>
        </w:rPr>
        <w:t/>
      </w:r>
    </w:p>
    <w:p>
      <w:pPr>
        <w:pStyle w:val="ab"/>
      </w:pPr>
      <w:r>
        <w:t>发言人1 问：算力协同的核心是什么，它如何利用新能源产业优势降低成本并减少环境压力？目前算力协同面临的主要问题是什么？</w:t>
      </w:r>
    </w:p>
    <w:p>
      <w:r>
        <w:rPr>
          <w:rFonts w:ascii="等线(中文正文)" w:hAnsi="等线(中文正文)" w:cs="等线(中文正文)" w:eastAsia="等线(中文正文)"/>
          <w:b w:val="false"/>
          <w:i w:val="false"/>
          <w:sz w:val="20"/>
        </w:rPr>
        <w:t>发言人1 答：算力协同的核心是采用绿电、统筹调配电网虚拟电厂的电力资源，以实现算力与新能源产业的协同发展。通过充分利用偏远地区弃风率和弃光率较高的电力资源，可以有效降低数据中心的用电成本，同时减少对环境的压力。目前算力协同面临的主要问题是绿电供应数据中心时，其可靠性与稳定性无法满足数据中心的需求。由于数据中心对供电稳定性有极高要求，一旦出现断电情况，可能导致模型训练长时间的中断，造成严重影响。</w:t>
      </w:r>
    </w:p>
    <w:p>
      <w:r>
        <w:rPr>
          <w:rFonts w:ascii="等线(中文正文)" w:hAnsi="等线(中文正文)" w:cs="等线(中文正文)" w:eastAsia="等线(中文正文)"/>
          <w:b w:val="false"/>
          <w:i w:val="false"/>
          <w:sz w:val="20"/>
        </w:rPr>
        <w:t/>
      </w:r>
    </w:p>
    <w:p>
      <w:pPr>
        <w:pStyle w:val="ab"/>
      </w:pPr>
      <w:r>
        <w:t>发言人1 问：算力协同在未来的发展趋势如何？</w:t>
      </w:r>
    </w:p>
    <w:p>
      <w:r>
        <w:rPr>
          <w:rFonts w:ascii="等线(中文正文)" w:hAnsi="等线(中文正文)" w:cs="等线(中文正文)" w:eastAsia="等线(中文正文)"/>
          <w:b w:val="false"/>
          <w:i w:val="false"/>
          <w:sz w:val="20"/>
        </w:rPr>
        <w:t>发言人1 答：从长期来看，算力协同是必然的发展方向和趋势。随着未来AI技术及应用的普及，算力成本不仅需要通过技术进步压缩，也需要从用电方面进一步降低成本。</w:t>
      </w:r>
    </w:p>
    <w:p>
      <w:r>
        <w:rPr>
          <w:rFonts w:ascii="等线(中文正文)" w:hAnsi="等线(中文正文)" w:cs="等线(中文正文)" w:eastAsia="等线(中文正文)"/>
          <w:b w:val="false"/>
          <w:i w:val="false"/>
          <w:sz w:val="20"/>
        </w:rPr>
        <w:t/>
      </w:r>
    </w:p>
    <w:p>
      <w:pPr>
        <w:pStyle w:val="ab"/>
      </w:pPr>
      <w:r>
        <w:t>发言人1 问：算力租赁行业的现状和火爆原因是什么？</w:t>
      </w:r>
    </w:p>
    <w:p>
      <w:r>
        <w:rPr>
          <w:rFonts w:ascii="等线(中文正文)" w:hAnsi="等线(中文正文)" w:cs="等线(中文正文)" w:eastAsia="等线(中文正文)"/>
          <w:b w:val="false"/>
          <w:i w:val="false"/>
          <w:sz w:val="20"/>
        </w:rPr>
        <w:t>发言人1 答：算力租赁作为近期快速发展的板块，其火爆代表了算力需求的加速增长。随着大厂对于算力需求的增加以及自身规划的前詹性，他们转向第三方算力租赁厂商获取存量资源或快速上线新数据中心的能力，以应对短期算力需求的突然放大。</w:t>
      </w:r>
    </w:p>
    <w:p>
      <w:r>
        <w:rPr>
          <w:rFonts w:ascii="等线(中文正文)" w:hAnsi="等线(中文正文)" w:cs="等线(中文正文)" w:eastAsia="等线(中文正文)"/>
          <w:b w:val="false"/>
          <w:i w:val="false"/>
          <w:sz w:val="20"/>
        </w:rPr>
        <w:t/>
      </w:r>
    </w:p>
    <w:p>
      <w:pPr>
        <w:pStyle w:val="ab"/>
      </w:pPr>
      <w:r>
        <w:t>发言人1 问：当前算力板块投资面临的风险及如何把握投资节奏？</w:t>
      </w:r>
    </w:p>
    <w:p>
      <w:r>
        <w:rPr>
          <w:rFonts w:ascii="等线(中文正文)" w:hAnsi="等线(中文正文)" w:cs="等线(中文正文)" w:eastAsia="等线(中文正文)"/>
          <w:b w:val="false"/>
          <w:i w:val="false"/>
          <w:sz w:val="20"/>
        </w:rPr>
        <w:t>发言人1 答：地缘政治风险是目前算力板块投资需要格外关注的方向。尽管市场对地缘局势的反应有所脱敏，但全球供应链特别是能源资源的供需情况仍可能对算力产业链带来扰动，例如半导体产业链中的氦气等关键资源的供应受限。此外，油价上涨可能导致AI投入减少，从而对算力大盘子产生负面影响。对于投资者而言，在享受算力行业高成长性的同时，也需要动态评估并应对个别细分板块估值偏高带来的风险，分批布局并抓住跌势中的布局时机。</w:t>
      </w:r>
    </w:p>
    <w:p>
      <w:r>
        <w:rPr>
          <w:rFonts w:ascii="等线(中文正文)" w:hAnsi="等线(中文正文)" w:cs="等线(中文正文)" w:eastAsia="等线(中文正文)"/>
          <w:b w:val="false"/>
          <w:i w:val="false"/>
          <w:sz w:val="20"/>
        </w:rPr>
        <w:t/>
      </w:r>
    </w:p>
    <w:p>
      <w:pPr>
        <w:pStyle w:val="ab"/>
      </w:pPr>
      <w:r>
        <w:t>发言人1 问：你觉得普通投资者如何参与算力投资，是买指数基金还是主动基金更好？</w:t>
      </w:r>
    </w:p>
    <w:p>
      <w:r>
        <w:rPr>
          <w:rFonts w:ascii="等线(中文正文)" w:hAnsi="等线(中文正文)" w:cs="等线(中文正文)" w:eastAsia="等线(中文正文)"/>
          <w:b w:val="false"/>
          <w:i w:val="false"/>
          <w:sz w:val="20"/>
        </w:rPr>
        <w:t>发言人1 答：我觉得两种方式都可以，但指数基金的门槛相对较高，需要关注其成分股及行业方向。而主动基金能帮你挑选景气度高、估值合理的个股并进行择时操作。建议两种方式结合，选取优质的指数基金或主动基金进行投资。</w:t>
      </w:r>
    </w:p>
    <w:p>
      <w:r>
        <w:rPr>
          <w:rFonts w:ascii="等线(中文正文)" w:hAnsi="等线(中文正文)" w:cs="等线(中文正文)" w:eastAsia="等线(中文正文)"/>
          <w:b w:val="false"/>
          <w:i w:val="false"/>
          <w:sz w:val="20"/>
        </w:rPr>
        <w:t/>
      </w:r>
    </w:p>
    <w:p>
      <w:pPr>
        <w:pStyle w:val="ab"/>
      </w:pPr>
      <w:r>
        <w:t>发言人1 问：指数基金和主动基金各自的优点是什么？</w:t>
      </w:r>
    </w:p>
    <w:p>
      <w:r>
        <w:rPr>
          <w:rFonts w:ascii="等线(中文正文)" w:hAnsi="等线(中文正文)" w:cs="等线(中文正文)" w:eastAsia="等线(中文正文)"/>
          <w:b w:val="false"/>
          <w:i w:val="false"/>
          <w:sz w:val="20"/>
        </w:rPr>
        <w:t>发言人1 答：指数基金优势在于简单透明、费率较低；主动基金则通过优秀基金经理筛选优质个股并做择时控制回撤。如果对算力行业有一定了解且能承受较大波动，指数基金是个不错选择；若追求超额收益，则可选择主动基金。</w:t>
      </w:r>
    </w:p>
    <w:p>
      <w:r>
        <w:rPr>
          <w:rFonts w:ascii="等线(中文正文)" w:hAnsi="等线(中文正文)" w:cs="等线(中文正文)" w:eastAsia="等线(中文正文)"/>
          <w:b w:val="false"/>
          <w:i w:val="false"/>
          <w:sz w:val="20"/>
        </w:rPr>
        <w:t/>
      </w:r>
    </w:p>
    <w:p>
      <w:pPr>
        <w:pStyle w:val="ab"/>
      </w:pPr>
      <w:r>
        <w:t>发言人1 问：林峰管理的融通科技甄选基金目前的配置情况如何？</w:t>
      </w:r>
    </w:p>
    <w:p>
      <w:r>
        <w:rPr>
          <w:rFonts w:ascii="等线(中文正文)" w:hAnsi="等线(中文正文)" w:cs="等线(中文正文)" w:eastAsia="等线(中文正文)"/>
          <w:b w:val="false"/>
          <w:i w:val="false"/>
          <w:sz w:val="20"/>
        </w:rPr>
        <w:t>发言人1 答：该基金主要看好光通信方向，配置比例较高，同时覆盖了国产算力、AI电力、数据中心配套设施等领域。</w:t>
      </w:r>
    </w:p>
    <w:p>
      <w:r>
        <w:rPr>
          <w:rFonts w:ascii="等线(中文正文)" w:hAnsi="等线(中文正文)" w:cs="等线(中文正文)" w:eastAsia="等线(中文正文)"/>
          <w:b w:val="false"/>
          <w:i w:val="false"/>
          <w:sz w:val="20"/>
        </w:rPr>
        <w:t/>
      </w:r>
    </w:p>
    <w:p>
      <w:pPr>
        <w:pStyle w:val="ab"/>
      </w:pPr>
      <w:r>
        <w:t>发言人1 问：对于当前AI应用的发展前景，您有何展望？</w:t>
      </w:r>
    </w:p>
    <w:p>
      <w:r>
        <w:rPr>
          <w:rFonts w:ascii="等线(中文正文)" w:hAnsi="等线(中文正文)" w:cs="等线(中文正文)" w:eastAsia="等线(中文正文)"/>
          <w:b w:val="false"/>
          <w:i w:val="false"/>
          <w:sz w:val="20"/>
        </w:rPr>
        <w:t>发言人1 答：AI将在生活中扮演越来越重要的角色，尽管有人担忧AI会导致失业，但每次工业革命初期对就业市场的冲击最终都会带来正面影响，创造更多新岗位。普通人应学会利用好大模型，通过高效提示词与AI结合，在工作和生活中创造更大价值。</w:t>
      </w:r>
    </w:p>
    <w:p>
      <w:r>
        <w:rPr>
          <w:rFonts w:ascii="等线(中文正文)" w:hAnsi="等线(中文正文)" w:cs="等线(中文正文)" w:eastAsia="等线(中文正文)"/>
          <w:b w:val="false"/>
          <w:i w:val="false"/>
          <w:sz w:val="20"/>
        </w:rPr>
        <w:t/>
      </w:r>
    </w:p>
    <w:p>
      <w:pPr>
        <w:pStyle w:val="ab"/>
      </w:pPr>
      <w:r>
        <w:t>发言人1 问：普通投资者应如何应对AI时代的到来？</w:t>
      </w:r>
    </w:p>
    <w:p>
      <w:r>
        <w:rPr>
          <w:rFonts w:ascii="等线(中文正文)" w:hAnsi="等线(中文正文)" w:cs="等线(中文正文)" w:eastAsia="等线(中文正文)"/>
          <w:b w:val="false"/>
          <w:i w:val="false"/>
          <w:sz w:val="20"/>
        </w:rPr>
        <w:t>发言人1 答：应积极拥抱AI时代，不断学习和应用AI技术，探索如何优化工作流程，让AI成为工作和生活的助力，从而实现事半功倍的效果。</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2026-04-20T15:02:42Z</dcterms:created>
  <dc:creator>Apache POI</dc:creator>
</cp:coreProperties>
</file>