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芯源微（688037）2025年报业绩说明会 260420_导读</w:t>
      </w:r>
    </w:p>
    <w:p>
      <w:pPr>
        <w:pStyle w:val="a0"/>
        <w:jc w:val="center"/>
      </w:pPr>
      <w:r>
        <w:t>2026年04月20日 22:02</w:t>
      </w:r>
    </w:p>
    <w:p>
      <w:pPr>
        <w:pStyle w:val="a7"/>
      </w:pPr>
      <w:r>
        <w:t>关键词</w:t>
      </w:r>
    </w:p>
    <w:p>
      <w:r>
        <w:rPr>
          <w:rFonts w:ascii="等线(中文正文)" w:hAnsi="等线(中文正文)" w:cs="等线(中文正文)" w:eastAsia="等线(中文正文)"/>
          <w:b w:val="false"/>
          <w:i w:val="false"/>
          <w:sz w:val="20"/>
        </w:rPr>
        <w:t xml:space="preserve">鑫源微 化学净水机 收入 利润 现金流 签单 合同负债 前道确认 后道封装 全球化 新产品 客户服务 区域化 战略机遇 降本增效 毛利率 半导体设备 国产化 封装 化学清洗机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鑫源微公司举行年度业绩说明会，向投资者报告2025年业绩，强调会议内容保密，未授权媒体报道。主讲嘉宾展示了公司营收、利润、现金流及订单增长，尽管收入利润波动，订单量持续增长，反映业务稳定发展。公司提出聚焦资源，实现特定领域突破，尤其在前道和封装技术提升及市场扩张。会议结束前，投资者与公司领导互动，讨论技术发展、市场机遇及未来战略，显示公司面对挑战仍积极通过技术升级和市场扩展增强竞争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鑫源微2025年报业绩说明会：收入增长，利润下降</w:t>
      </w:r>
    </w:p>
    <w:p>
      <w:r>
        <w:rPr>
          <w:rFonts w:ascii="等线(中文正文)" w:hAnsi="等线(中文正文)" w:cs="等线(中文正文)" w:eastAsia="等线(中文正文)"/>
          <w:b w:val="false"/>
          <w:i w:val="false"/>
          <w:sz w:val="20"/>
        </w:rPr>
        <w:t>鑫源微2025年营收11.5亿，同比增长11%，化学净水剂收入比重提升，但归母净利润7200万，同比大幅下降，主要因收入增速不高、费用增加及政府补助减少。经营性现金流净额约1亿，下降源于新订单增长和人才储备。合同负债同比增长超50%，反映良好签单态势。未来将聚焦前道确认突破，瞄准头部存储和逻辑客户，推动业务持续发展。</w:t>
      </w:r>
    </w:p>
    <w:p>
      <w:r>
        <w:rPr>
          <w:rFonts w:ascii="等线(中文正文)" w:hAnsi="等线(中文正文)" w:cs="等线(中文正文)" w:eastAsia="等线(中文正文)"/>
          <w:b w:val="false"/>
          <w:i w:val="false"/>
          <w:sz w:val="20"/>
        </w:rPr>
        <w:t/>
      </w:r>
    </w:p>
    <w:p>
      <w:pPr>
        <w:pStyle w:val="ab"/>
        <w:numPr>
          <w:numId w:val="2"/>
        </w:numPr>
      </w:pPr>
      <w:r>
        <w:t>04:22 2025年订单结构与2026年展望</w:t>
      </w:r>
    </w:p>
    <w:p>
      <w:r>
        <w:rPr>
          <w:rFonts w:ascii="等线(中文正文)" w:hAnsi="等线(中文正文)" w:cs="等线(中文正文)" w:eastAsia="等线(中文正文)"/>
          <w:b w:val="false"/>
          <w:i w:val="false"/>
          <w:sz w:val="20"/>
        </w:rPr>
        <w:t>讨论了2025年订单结构，包括化学一体机与后道封装产品的比重，以及前道物理清洗的规模。预计2026年将保持战略定力，提升市占率，特别是在封装相关订单上。强调了前道确认与发信息两个主赛道的不同打法，以及集团赋能下的销售策略，整体展望积极乐观。</w:t>
      </w:r>
    </w:p>
    <w:p>
      <w:r>
        <w:rPr>
          <w:rFonts w:ascii="等线(中文正文)" w:hAnsi="等线(中文正文)" w:cs="等线(中文正文)" w:eastAsia="等线(中文正文)"/>
          <w:b w:val="false"/>
          <w:i w:val="false"/>
          <w:sz w:val="20"/>
        </w:rPr>
        <w:t/>
      </w:r>
    </w:p>
    <w:p>
      <w:pPr>
        <w:pStyle w:val="ab"/>
        <w:numPr>
          <w:numId w:val="3"/>
        </w:numPr>
      </w:pPr>
      <w:r>
        <w:t>07:51 厚道业务与后道产品市场展望及TCB设备进展</w:t>
      </w:r>
    </w:p>
    <w:p>
      <w:r>
        <w:rPr>
          <w:rFonts w:ascii="等线(中文正文)" w:hAnsi="等线(中文正文)" w:cs="等线(中文正文)" w:eastAsia="等线(中文正文)"/>
          <w:b w:val="false"/>
          <w:i w:val="false"/>
          <w:sz w:val="20"/>
        </w:rPr>
        <w:t>讨论了厚道相关业务的市场需求及订单展望，强调后道产品赛道的稳健增长与高毛利率特性，提及建合机收入占比提升及3D封装形式的扩展潜力。同时，介绍了TCB新品处于样机摸索阶段，预计未来几年将成为强有力的增长点，但当前国内客户对国产设备的验证为主，放量需时。</w:t>
      </w:r>
    </w:p>
    <w:p>
      <w:r>
        <w:rPr>
          <w:rFonts w:ascii="等线(中文正文)" w:hAnsi="等线(中文正文)" w:cs="等线(中文正文)" w:eastAsia="等线(中文正文)"/>
          <w:b w:val="false"/>
          <w:i w:val="false"/>
          <w:sz w:val="20"/>
        </w:rPr>
        <w:t/>
      </w:r>
    </w:p>
    <w:p>
      <w:pPr>
        <w:pStyle w:val="ab"/>
        <w:numPr>
          <w:numId w:val="4"/>
        </w:numPr>
      </w:pPr>
      <w:r>
        <w:t>10:45 公司进展与财务策略讨论</w:t>
      </w:r>
    </w:p>
    <w:p>
      <w:r>
        <w:rPr>
          <w:rFonts w:ascii="等线(中文正文)" w:hAnsi="等线(中文正文)" w:cs="等线(中文正文)" w:eastAsia="等线(中文正文)"/>
          <w:b w:val="false"/>
          <w:i w:val="false"/>
          <w:sz w:val="20"/>
        </w:rPr>
        <w:t>对话围绕公司产品进展及财务策略展开，强调了新股东的支持、产品研发与市场策略的优化，以及基于会计准则的资产减值处理，旨在确保市场竞争力的同时保持财务合规。</w:t>
      </w:r>
    </w:p>
    <w:p>
      <w:r>
        <w:rPr>
          <w:rFonts w:ascii="等线(中文正文)" w:hAnsi="等线(中文正文)" w:cs="等线(中文正文)" w:eastAsia="等线(中文正文)"/>
          <w:b w:val="false"/>
          <w:i w:val="false"/>
          <w:sz w:val="20"/>
        </w:rPr>
        <w:t/>
      </w:r>
    </w:p>
    <w:p>
      <w:pPr>
        <w:pStyle w:val="ab"/>
        <w:numPr>
          <w:numId w:val="5"/>
        </w:numPr>
      </w:pPr>
      <w:r>
        <w:t>14:22 区域化趋势下国产设备机遇与挑战</w:t>
      </w:r>
    </w:p>
    <w:p>
      <w:r>
        <w:rPr>
          <w:rFonts w:ascii="等线(中文正文)" w:hAnsi="等线(中文正文)" w:cs="等线(中文正文)" w:eastAsia="等线(中文正文)"/>
          <w:b w:val="false"/>
          <w:i w:val="false"/>
          <w:sz w:val="20"/>
        </w:rPr>
        <w:t>对话围绕区域化逻辑对中国工业机械行业的影响展开，指出日本厂商订单重心转移至欧美东南亚，导致对中国大陆依赖度下降，为国产设备提供机遇。强调提升设备性能与服务及时性，以及把握区域化带来的战略机遇，实现半导体设备自主可控。</w:t>
      </w:r>
    </w:p>
    <w:p>
      <w:r>
        <w:rPr>
          <w:rFonts w:ascii="等线(中文正文)" w:hAnsi="等线(中文正文)" w:cs="等线(中文正文)" w:eastAsia="等线(中文正文)"/>
          <w:b w:val="false"/>
          <w:i w:val="false"/>
          <w:sz w:val="20"/>
        </w:rPr>
        <w:t/>
      </w:r>
    </w:p>
    <w:p>
      <w:pPr>
        <w:pStyle w:val="ab"/>
        <w:numPr>
          <w:numId w:val="6"/>
        </w:numPr>
      </w:pPr>
      <w:r>
        <w:t>17:56 封装设备供应商与盛和金威合作及市场展望</w:t>
      </w:r>
    </w:p>
    <w:p>
      <w:r>
        <w:rPr>
          <w:rFonts w:ascii="等线(中文正文)" w:hAnsi="等线(中文正文)" w:cs="等线(中文正文)" w:eastAsia="等线(中文正文)"/>
          <w:b w:val="false"/>
          <w:i w:val="false"/>
          <w:sz w:val="20"/>
        </w:rPr>
        <w:t>对话围绕封装设备供应商与即将上市的盛和金威的合作展开，讨论了盛和金威作为重要客户对设备需求量的预期，特别是后道产品的需求价值量可达4至5亿元，强调了持续合作与订单规模扩大的重要性，以及上市后客户扩产对供应商的积极影响。</w:t>
      </w:r>
    </w:p>
    <w:p>
      <w:r>
        <w:rPr>
          <w:rFonts w:ascii="等线(中文正文)" w:hAnsi="等线(中文正文)" w:cs="等线(中文正文)" w:eastAsia="等线(中文正文)"/>
          <w:b w:val="false"/>
          <w:i w:val="false"/>
          <w:sz w:val="20"/>
        </w:rPr>
        <w:t/>
      </w:r>
    </w:p>
    <w:p>
      <w:pPr>
        <w:pStyle w:val="ab"/>
        <w:numPr>
          <w:numId w:val="7"/>
        </w:numPr>
      </w:pPr>
      <w:r>
        <w:t>20:16 化学清洗机技术进展与市场拓展策略</w:t>
      </w:r>
    </w:p>
    <w:p>
      <w:r>
        <w:rPr>
          <w:rFonts w:ascii="等线(中文正文)" w:hAnsi="等线(中文正文)" w:cs="等线(中文正文)" w:eastAsia="等线(中文正文)"/>
          <w:b w:val="false"/>
          <w:i w:val="false"/>
          <w:sz w:val="20"/>
        </w:rPr>
        <w:t>对话围绕化学清洗机的技术进展与市场拓展展开，强调了高端产品在市场中的领先地位及其对中低端市场的带动作用，同时提及了与集团协同提供一体化解决方案的优势，表达了对化学清洗机未来发展的信心。</w:t>
      </w:r>
    </w:p>
    <w:p>
      <w:r>
        <w:rPr>
          <w:rFonts w:ascii="等线(中文正文)" w:hAnsi="等线(中文正文)" w:cs="等线(中文正文)" w:eastAsia="等线(中文正文)"/>
          <w:b w:val="false"/>
          <w:i w:val="false"/>
          <w:sz w:val="20"/>
        </w:rPr>
        <w:t/>
      </w:r>
    </w:p>
    <w:p>
      <w:pPr>
        <w:pStyle w:val="ab"/>
        <w:numPr>
          <w:numId w:val="8"/>
        </w:numPr>
      </w:pPr>
      <w:r>
        <w:t>23:10 建和设备市场前景与毛利率分析</w:t>
      </w:r>
    </w:p>
    <w:p>
      <w:r>
        <w:rPr>
          <w:rFonts w:ascii="等线(中文正文)" w:hAnsi="等线(中文正文)" w:cs="等线(中文正文)" w:eastAsia="等线(中文正文)"/>
          <w:b w:val="false"/>
          <w:i w:val="false"/>
          <w:sz w:val="20"/>
        </w:rPr>
        <w:t>讨论了建和设备订单情况、收入占比及未来增长潜力，指出其毛利率虽高但预计随国产化率提升而下降，仍维持在较高水平，市场前景乐观。</w:t>
      </w:r>
    </w:p>
    <w:p>
      <w:r>
        <w:rPr>
          <w:rFonts w:ascii="等线(中文正文)" w:hAnsi="等线(中文正文)" w:cs="等线(中文正文)" w:eastAsia="等线(中文正文)"/>
          <w:b w:val="false"/>
          <w:i w:val="false"/>
          <w:sz w:val="20"/>
        </w:rPr>
        <w:t/>
      </w:r>
    </w:p>
    <w:p>
      <w:pPr>
        <w:pStyle w:val="ab"/>
        <w:numPr>
          <w:numId w:val="9"/>
        </w:numPr>
      </w:pPr>
      <w:r>
        <w:t>27:10 建和机技术壁垒与市场布局分析</w:t>
      </w:r>
    </w:p>
    <w:p>
      <w:r>
        <w:rPr>
          <w:rFonts w:ascii="等线(中文正文)" w:hAnsi="等线(中文正文)" w:cs="等线(中文正文)" w:eastAsia="等线(中文正文)"/>
          <w:b w:val="false"/>
          <w:i w:val="false"/>
          <w:sz w:val="20"/>
        </w:rPr>
        <w:t>对话深入探讨了建和机在HBM和科沃领域的技术壁垒，指出公司专注于临时键合（TB）而非混合键合（HB），因与直销斜影机技术相似。预计未来临时键合和热压键合（TCB）市场中，公司将占据重要位置，尤其通过打包销售策略展现优势。同时，借助集团支持，正突破TCB相关技术，预示着公司在键合领域未来几年订单贡献度的高潜力。</w:t>
      </w:r>
    </w:p>
    <w:p>
      <w:r>
        <w:rPr>
          <w:rFonts w:ascii="等线(中文正文)" w:hAnsi="等线(中文正文)" w:cs="等线(中文正文)" w:eastAsia="等线(中文正文)"/>
          <w:b w:val="false"/>
          <w:i w:val="false"/>
          <w:sz w:val="20"/>
        </w:rPr>
        <w:t/>
      </w:r>
    </w:p>
    <w:p>
      <w:pPr>
        <w:pStyle w:val="ab"/>
        <w:numPr>
          <w:numId w:val="10"/>
        </w:numPr>
      </w:pPr>
      <w:r>
        <w:t>31:11 海外先进封装市场拓展与国产设备竞争力分析</w:t>
      </w:r>
    </w:p>
    <w:p>
      <w:r>
        <w:rPr>
          <w:rFonts w:ascii="等线(中文正文)" w:hAnsi="等线(中文正文)" w:cs="等线(中文正文)" w:eastAsia="等线(中文正文)"/>
          <w:b w:val="false"/>
          <w:i w:val="false"/>
          <w:sz w:val="20"/>
        </w:rPr>
        <w:t>对话讨论了海外先进封装市场的业务拓展情况，强调了国产设备在海外市场的竞争力，包括高性价比和服务优势。提到国内市场的成熟机台将同步推向海外市场，尽管目前重心仍在国内市场推进，预计未来几年海外订单将持续快速增长。公司策略为在国内提升市占率的同时，加快海外市场的订单获取，与集团协同实现机台出海。</w:t>
      </w:r>
    </w:p>
    <w:p>
      <w:r>
        <w:rPr>
          <w:rFonts w:ascii="等线(中文正文)" w:hAnsi="等线(中文正文)" w:cs="等线(中文正文)" w:eastAsia="等线(中文正文)"/>
          <w:b w:val="false"/>
          <w:i w:val="false"/>
          <w:sz w:val="20"/>
        </w:rPr>
        <w:t/>
      </w:r>
    </w:p>
    <w:p>
      <w:pPr>
        <w:pStyle w:val="ab"/>
        <w:numPr>
          <w:numId w:val="11"/>
        </w:numPr>
      </w:pPr>
      <w:r>
        <w:t>35:39 先进封装扩产与人员增长趋势分析</w:t>
      </w:r>
    </w:p>
    <w:p>
      <w:r>
        <w:rPr>
          <w:rFonts w:ascii="等线(中文正文)" w:hAnsi="等线(中文正文)" w:cs="等线(中文正文)" w:eastAsia="等线(中文正文)"/>
          <w:b w:val="false"/>
          <w:i w:val="false"/>
          <w:sz w:val="20"/>
        </w:rPr>
        <w:t>对话围绕先进封装领域的扩产计划及人员配置展开，提到扩产计划预期乐观，客户技术实力强，市场供不应求。去年新增四百多人，主要分配至前端check和化学清洗机部门，工种侧重研发设计与消毒。未来人员增长将放缓，注重高质量人才引进与现有员工培养。</w:t>
      </w:r>
    </w:p>
    <w:p>
      <w:r>
        <w:rPr>
          <w:rFonts w:ascii="等线(中文正文)" w:hAnsi="等线(中文正文)" w:cs="等线(中文正文)" w:eastAsia="等线(中文正文)"/>
          <w:b w:val="false"/>
          <w:i w:val="false"/>
          <w:sz w:val="20"/>
        </w:rPr>
        <w:t/>
      </w:r>
    </w:p>
    <w:p>
      <w:pPr>
        <w:pStyle w:val="ab"/>
        <w:numPr>
          <w:numId w:val="12"/>
        </w:numPr>
      </w:pPr>
      <w:r>
        <w:t>38:45 行业景气度与公司增长展望</w:t>
      </w:r>
    </w:p>
    <w:p>
      <w:r>
        <w:rPr>
          <w:rFonts w:ascii="等线(中文正文)" w:hAnsi="等线(中文正文)" w:cs="等线(中文正文)" w:eastAsia="等线(中文正文)"/>
          <w:b w:val="false"/>
          <w:i w:val="false"/>
          <w:sz w:val="20"/>
        </w:rPr>
        <w:t>讨论了AI驱动的第四工业革命对行业增长的积极影响，尤其是存储类客户扩产带来的持续需求。公司虽过去增速略低于同行，但凭借新增产品线及市场成熟，预计未来3至5年订单与收入增速将超越行业平均水平，展现出强劲的增长潜力。</w:t>
      </w:r>
    </w:p>
    <w:p>
      <w:r>
        <w:rPr>
          <w:rFonts w:ascii="等线(中文正文)" w:hAnsi="等线(中文正文)" w:cs="等线(中文正文)" w:eastAsia="等线(中文正文)"/>
          <w:b w:val="false"/>
          <w:i w:val="false"/>
          <w:sz w:val="20"/>
        </w:rPr>
        <w:t/>
      </w:r>
    </w:p>
    <w:p>
      <w:pPr>
        <w:pStyle w:val="ab"/>
        <w:numPr>
          <w:numId w:val="13"/>
        </w:numPr>
      </w:pPr>
      <w:r>
        <w:t>43:59 公司转型与战略机遇期的展望</w:t>
      </w:r>
    </w:p>
    <w:p>
      <w:r>
        <w:rPr>
          <w:rFonts w:ascii="等线(中文正文)" w:hAnsi="等线(中文正文)" w:cs="等线(中文正文)" w:eastAsia="等线(中文正文)"/>
          <w:b w:val="false"/>
          <w:i w:val="false"/>
          <w:sz w:val="20"/>
        </w:rPr>
        <w:t>会议总结了公司在战略转型期的机遇与挑战，强调利用国有企业资源和国际国内形势，抓住AI发展和中日关系紧张带来的机遇，提升公司业务。公司产品兼具高阿尔法和高贝塔属性，虽当前增速可能不如同行，但长期增长潜力巨大，呼吁投资者保持耐心与信心。</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在主持鑫源微2025年报业绩说明会上强调了会议内容的保密性，提醒与会者不得公开发布会议内容，并明确指出新源微未授权任何媒体转发相关内容。会议中，他回顾了公司年报中的主要财务数据，包括营收增长、净利润变化以及现金流情况，指出尽管净利润有所下降，但营收依然保持增长，现金流总体健康。特别地，他强调了化学净水机和前道封装设备等新产品的市场表现和未来增长潜力，提醒市场风险并强调投资者需谨慎决策。他还着重提到了公司聚焦资源、加速突破主赛道的策略，尤其是针对存储和逻辑芯片客户，并强调了公司对国际化进程的重视及与先进封装技术公司合作的进展。此外，他还回答了与会者关于产品进展、市场需求、以及公司战略方向的问题，强调了公司对技术创新和市场拓展的持续投入，以及在当前行业环境下的发展机遇。会议最后，他感谢投资者的参与并展望了公司未来的发展前景。</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 关于2025年订单的结构，能否按产品类型如check清洗中的物理与化学部分做一个拆分，并分享一下2026年的前端预期展望？</w:t>
      </w:r>
    </w:p>
    <w:p>
      <w:r>
        <w:rPr>
          <w:rFonts w:ascii="等线(中文正文)" w:hAnsi="等线(中文正文)" w:cs="等线(中文正文)" w:eastAsia="等线(中文正文)"/>
          <w:b w:val="false"/>
          <w:i w:val="false"/>
          <w:sz w:val="20"/>
        </w:rPr>
        <w:t>发言人1 答： 2025年订单中，化学一体机和后道封装产品占据了主要比例，两者势均力敌。前道封装和前道物理部分大约占到四分之一的规模。总体来看，华为信息的签单比重显著提升。对于2026年的前端预期，公司有信心继续保持战略定力，在传统赛道工装领域进一步提升市占率并抢订单，同时持续推出具有竞争力的产品，确保封装相关订单金额持续向上增长。前道确认目前处于成熟期，将加快平台验证，持续提升客户端认可度和市占率；而发信息部分已在放量，订单增速非常快，公司将借助集团赋能，进行打包销售，不断拓展客户端渗透率。</w:t>
      </w:r>
    </w:p>
    <w:p>
      <w:r>
        <w:rPr>
          <w:rFonts w:ascii="等线(中文正文)" w:hAnsi="等线(中文正文)" w:cs="等线(中文正文)" w:eastAsia="等线(中文正文)"/>
          <w:b w:val="false"/>
          <w:i w:val="false"/>
          <w:sz w:val="20"/>
        </w:rPr>
        <w:t/>
      </w:r>
    </w:p>
    <w:p>
      <w:pPr>
        <w:pStyle w:val="ab"/>
      </w:pPr>
      <w:r>
        <w:t>发言人1 问：公司后道业务的新产品表现及未来展望如何？</w:t>
      </w:r>
    </w:p>
    <w:p>
      <w:r>
        <w:rPr>
          <w:rFonts w:ascii="等线(中文正文)" w:hAnsi="等线(中文正文)" w:cs="等线(中文正文)" w:eastAsia="等线(中文正文)"/>
          <w:b w:val="false"/>
          <w:i w:val="false"/>
          <w:sz w:val="20"/>
        </w:rPr>
        <w:t>发言人1 答：公司后道业务新产品表现稳健，如临时线、接线和分用清洗等产品在过去几年有出色表现。建和机收入占比去年大幅提升，随着高端封装形式如3D的持续扩展，预计新品签单将保持稳健快速增长。TCB新品目前处于样机摸索阶段，希望今年能取得较好的评估结果，但放量需要时间。国内客户对PCB需求增长有限，但未来几年TCB将是一个强有力的增长点。</w:t>
      </w:r>
    </w:p>
    <w:p>
      <w:r>
        <w:rPr>
          <w:rFonts w:ascii="等线(中文正文)" w:hAnsi="等线(中文正文)" w:cs="等线(中文正文)" w:eastAsia="等线(中文正文)"/>
          <w:b w:val="false"/>
          <w:i w:val="false"/>
          <w:sz w:val="20"/>
        </w:rPr>
        <w:t/>
      </w:r>
    </w:p>
    <w:p>
      <w:pPr>
        <w:pStyle w:val="ab"/>
      </w:pPr>
      <w:r>
        <w:t>发言人1 问：关于钱包check项目，是否有望在今年年底看到阶段性的成果，例如小批量订单？</w:t>
      </w:r>
    </w:p>
    <w:p>
      <w:r>
        <w:rPr>
          <w:rFonts w:ascii="等线(中文正文)" w:hAnsi="等线(中文正文)" w:cs="等线(中文正文)" w:eastAsia="等线(中文正文)"/>
          <w:b w:val="false"/>
          <w:i w:val="false"/>
          <w:sz w:val="20"/>
        </w:rPr>
        <w:t>发言人1 答：由于保密原因，具体进展不便公开，但总体进展非常顺畅，希望各位保持耐心。新股东加入后，在客户关系维护、机台研发验证等方面做了大量优化和努力，预计合适时机会对外公布相关信息。</w:t>
      </w:r>
    </w:p>
    <w:p>
      <w:r>
        <w:rPr>
          <w:rFonts w:ascii="等线(中文正文)" w:hAnsi="等线(中文正文)" w:cs="等线(中文正文)" w:eastAsia="等线(中文正文)"/>
          <w:b w:val="false"/>
          <w:i w:val="false"/>
          <w:sz w:val="20"/>
        </w:rPr>
        <w:t/>
      </w:r>
    </w:p>
    <w:p>
      <w:pPr>
        <w:pStyle w:val="ab"/>
      </w:pPr>
      <w:r>
        <w:t>发言人1 问：资产减值准备涉及哪些类型的设备，以及这一准备是否一次性的影响？</w:t>
      </w:r>
    </w:p>
    <w:p>
      <w:r>
        <w:rPr>
          <w:rFonts w:ascii="等线(中文正文)" w:hAnsi="等线(中文正文)" w:cs="等线(中文正文)" w:eastAsia="等线(中文正文)"/>
          <w:b w:val="false"/>
          <w:i w:val="false"/>
          <w:sz w:val="20"/>
        </w:rPr>
        <w:t>发言人1 答：资产减值准备是基于会计准则和谨慎性原则，对公司设备进行系统梳理后，考虑未来可变净值、销售费用、履约成本等因素，对低于可收回净值的部分计提准备。这既包括应对新品市场推广带来的金融压力，也包括对重点客户销售策略的考量。未来将针对相关产品采取降本增效策略，既要以合适价格打入市场，又要保证毛利率水平，使产品线长期为公司做贡献。</w:t>
      </w:r>
    </w:p>
    <w:p>
      <w:r>
        <w:rPr>
          <w:rFonts w:ascii="等线(中文正文)" w:hAnsi="等线(中文正文)" w:cs="等线(中文正文)" w:eastAsia="等线(中文正文)"/>
          <w:b w:val="false"/>
          <w:i w:val="false"/>
          <w:sz w:val="20"/>
        </w:rPr>
        <w:t/>
      </w:r>
    </w:p>
    <w:p>
      <w:pPr>
        <w:pStyle w:val="ab"/>
      </w:pPr>
      <w:r>
        <w:t>发言人1 问：在国内F厂设备供应中，是否观察到区域化迹象，以及这是否意味着公司在竞争中受益？</w:t>
      </w:r>
    </w:p>
    <w:p>
      <w:r>
        <w:rPr>
          <w:rFonts w:ascii="等线(中文正文)" w:hAnsi="等线(中文正文)" w:cs="等线(中文正文)" w:eastAsia="等线(中文正文)"/>
          <w:b w:val="false"/>
          <w:i w:val="false"/>
          <w:sz w:val="20"/>
        </w:rPr>
        <w:t>发言人1 答：虽然话题敏感，但可以明确的是，中国和日本的关系对供应链产生一定影响。国家层面已有应对方式，企业首要任务是提升机台性能。目前日本厂商对中国市场的依赖度有所下降，重心向欧美和东南亚转移，这使得国产设备在区域化背景下优势明显，能够提供高性价比、及时的服务，并且机台交期相对较短，有利于客户扩产需求。同时，国产厂商及国家政府对国产设备的支持力度日益加大，下游客户对国产设备的需求迫切度也在提升，整体趋势是全方位自主可控。</w:t>
      </w:r>
    </w:p>
    <w:p>
      <w:r>
        <w:rPr>
          <w:rFonts w:ascii="等线(中文正文)" w:hAnsi="等线(中文正文)" w:cs="等线(中文正文)" w:eastAsia="等线(中文正文)"/>
          <w:b w:val="false"/>
          <w:i w:val="false"/>
          <w:sz w:val="20"/>
        </w:rPr>
        <w:t/>
      </w:r>
    </w:p>
    <w:p>
      <w:pPr>
        <w:pStyle w:val="ab"/>
      </w:pPr>
      <w:r>
        <w:t>发言人1 问：能否详细说明一下建和设备目前的订单情况及其收入占比？</w:t>
      </w:r>
    </w:p>
    <w:p>
      <w:r>
        <w:rPr>
          <w:rFonts w:ascii="等线(中文正文)" w:hAnsi="等线(中文正文)" w:cs="等线(中文正文)" w:eastAsia="等线(中文正文)"/>
          <w:b w:val="false"/>
          <w:i w:val="false"/>
          <w:sz w:val="20"/>
        </w:rPr>
        <w:t>发言人1 答：建和是公司在2023和2024年推出的新产品，尽管近两年收入贡献持续提升，但由于其需求量与客户扩展紧密相关，且过去几年国内2.5D或HBM的扩展量级有限，所以相较于传统设备如涂胶机、清洗机或化学清洗机，其增长速度不如前述设备。不过，随着客户需求的快速提升，一旦产能上量，建和设备的需求也将随之快速增长。未来三五年，建和设备的增长弹性可能更高，尤其是在从0到1，然后到10的发展阶段，相比化学清洗，建和设备的竞争优势更为明显，随着客户扩产推进，订单将快速放量。</w:t>
      </w:r>
    </w:p>
    <w:p>
      <w:r>
        <w:rPr>
          <w:rFonts w:ascii="等线(中文正文)" w:hAnsi="等线(中文正文)" w:cs="等线(中文正文)" w:eastAsia="等线(中文正文)"/>
          <w:b w:val="false"/>
          <w:i w:val="false"/>
          <w:sz w:val="20"/>
        </w:rPr>
        <w:t/>
      </w:r>
    </w:p>
    <w:p>
      <w:pPr>
        <w:pStyle w:val="ab"/>
      </w:pPr>
      <w:r>
        <w:t>发言人1 问：海外龙头C的建筑设备毛利率大概是多少？国内目前做临时建和借鉴的毛利率大概是多少？</w:t>
      </w:r>
    </w:p>
    <w:p>
      <w:r>
        <w:rPr>
          <w:rFonts w:ascii="等线(中文正文)" w:hAnsi="等线(中文正文)" w:cs="等线(中文正文)" w:eastAsia="等线(中文正文)"/>
          <w:b w:val="false"/>
          <w:i w:val="false"/>
          <w:sz w:val="20"/>
        </w:rPr>
        <w:t>发言人1 答：海外龙头C的建筑设备毛利率稳定在60%以上。国内建和品类作为封装设备中的新设备，由于封装类设备毛利较高，且建和设备又是封装里面较新的类型，目前毛利率相对可观。但随着国产化率提升和客户议价能力增强，建和件毛利率可能会有所下降，预计在稳态情况下仍能维持在40%甚至45%以上。</w:t>
      </w:r>
    </w:p>
    <w:p>
      <w:r>
        <w:rPr>
          <w:rFonts w:ascii="等线(中文正文)" w:hAnsi="等线(中文正文)" w:cs="等线(中文正文)" w:eastAsia="等线(中文正文)"/>
          <w:b w:val="false"/>
          <w:i w:val="false"/>
          <w:sz w:val="20"/>
        </w:rPr>
        <w:t/>
      </w:r>
    </w:p>
    <w:p>
      <w:pPr>
        <w:pStyle w:val="ab"/>
      </w:pPr>
      <w:r>
        <w:t>发言人1 问：建和产品的技术壁垒主要体现在哪些环节？公司在建和领域的技术现状如何？</w:t>
      </w:r>
    </w:p>
    <w:p>
      <w:r>
        <w:rPr>
          <w:rFonts w:ascii="等线(中文正文)" w:hAnsi="等线(中文正文)" w:cs="等线(中文正文)" w:eastAsia="等线(中文正文)"/>
          <w:b w:val="false"/>
          <w:i w:val="false"/>
          <w:sz w:val="20"/>
        </w:rPr>
        <w:t>发言人1 答：建和机存在技术壁垒，主要分为临时线和永久键合两类，其中混合键合代表未来发展方向。国内厂商主要关注混合建合，而公司目前专注于临时建合，该领域与直销斜影机有相似的技术点，如对准和建合胶喷图库等，公司在临时建合方面具有较大优势，并将从临时线逐步发展到TCB，但不会涉足混合建合。</w:t>
      </w:r>
    </w:p>
    <w:p>
      <w:r>
        <w:rPr>
          <w:rFonts w:ascii="等线(中文正文)" w:hAnsi="等线(中文正文)" w:cs="等线(中文正文)" w:eastAsia="等线(中文正文)"/>
          <w:b w:val="false"/>
          <w:i w:val="false"/>
          <w:sz w:val="20"/>
        </w:rPr>
        <w:t/>
      </w:r>
    </w:p>
    <w:p>
      <w:pPr>
        <w:pStyle w:val="ab"/>
      </w:pPr>
      <w:r>
        <w:t>发言人1 问：对于建和领域的未来竞争格局有何判断？</w:t>
      </w:r>
    </w:p>
    <w:p>
      <w:r>
        <w:rPr>
          <w:rFonts w:ascii="等线(中文正文)" w:hAnsi="等线(中文正文)" w:cs="等线(中文正文)" w:eastAsia="等线(中文正文)"/>
          <w:b w:val="false"/>
          <w:i w:val="false"/>
          <w:sz w:val="20"/>
        </w:rPr>
        <w:t>发言人1 答：临时建合市场中，国内厂商中CMV占据领先位置；TCD市场虽尚未在客户端验证，但公司借助华创集团的力量正在突破相关技术，未来有较大看点。总体判断，TCB、TB和TCB中，新源应在一号位，且公司具有打包销售的优势，可望在未来几年内对公司订单贡献度保持信心。</w:t>
      </w:r>
    </w:p>
    <w:p>
      <w:r>
        <w:rPr>
          <w:rFonts w:ascii="等线(中文正文)" w:hAnsi="等线(中文正文)" w:cs="等线(中文正文)" w:eastAsia="等线(中文正文)"/>
          <w:b w:val="false"/>
          <w:i w:val="false"/>
          <w:sz w:val="20"/>
        </w:rPr>
        <w:t/>
      </w:r>
    </w:p>
    <w:p>
      <w:pPr>
        <w:pStyle w:val="ab"/>
      </w:pPr>
      <w:r>
        <w:t>发言人1 问：目前公司在海外市场的营收贡献情况及未来展望如何？</w:t>
      </w:r>
    </w:p>
    <w:p>
      <w:r>
        <w:rPr>
          <w:rFonts w:ascii="等线(中文正文)" w:hAnsi="等线(中文正文)" w:cs="等线(中文正文)" w:eastAsia="等线(中文正文)"/>
          <w:b w:val="false"/>
          <w:i w:val="false"/>
          <w:sz w:val="20"/>
        </w:rPr>
        <w:t>发言人1 答：公司会持续拓展海外市场，尤其是风光类机台，因为海外封装产能扩张迅猛，市场处于放量初期阶段。公司已成功打入韩国、东南亚和台湾等地，并与集团形成合力推动机台出海。海外市场正处培育期，预计未来几年订单规模将保持快速增长，主要优势在于性价比高和服务好，国际市场竞争力较强。目前尚未设定具体营收占比规划目标。</w:t>
      </w:r>
    </w:p>
    <w:p>
      <w:r>
        <w:rPr>
          <w:rFonts w:ascii="等线(中文正文)" w:hAnsi="等线(中文正文)" w:cs="等线(中文正文)" w:eastAsia="等线(中文正文)"/>
          <w:b w:val="false"/>
          <w:i w:val="false"/>
          <w:sz w:val="20"/>
        </w:rPr>
        <w:t/>
      </w:r>
    </w:p>
    <w:p>
      <w:pPr>
        <w:pStyle w:val="ab"/>
      </w:pPr>
      <w:r>
        <w:t>发言人1 问：对于国内市占率较高的品类，现阶段的策略是什么？</w:t>
      </w:r>
    </w:p>
    <w:p>
      <w:r>
        <w:rPr>
          <w:rFonts w:ascii="等线(中文正文)" w:hAnsi="等线(中文正文)" w:cs="等线(中文正文)" w:eastAsia="等线(中文正文)"/>
          <w:b w:val="false"/>
          <w:i w:val="false"/>
          <w:sz w:val="20"/>
        </w:rPr>
        <w:t>发言人1 答：现阶段的策略是既要在国内提升生产率和市场份额，目标是将现有品类的市场占有率从50%提升至60%、70%甚至更高，尽可能实现对赛道的相对垄断。同时，加快该品类产品的出海步伐，抢夺海外订单，通过打包销售和整体赋能来促进海外市场的增长。</w:t>
      </w:r>
    </w:p>
    <w:p>
      <w:r>
        <w:rPr>
          <w:rFonts w:ascii="等线(中文正文)" w:hAnsi="等线(中文正文)" w:cs="等线(中文正文)" w:eastAsia="等线(中文正文)"/>
          <w:b w:val="false"/>
          <w:i w:val="false"/>
          <w:sz w:val="20"/>
        </w:rPr>
        <w:t/>
      </w:r>
    </w:p>
    <w:p>
      <w:pPr>
        <w:pStyle w:val="ab"/>
      </w:pPr>
      <w:r>
        <w:t>发言人1 问：是否已经与海外客户在先进封装领域推进相关设备销售？</w:t>
      </w:r>
    </w:p>
    <w:p>
      <w:r>
        <w:rPr>
          <w:rFonts w:ascii="等线(中文正文)" w:hAnsi="等线(中文正文)" w:cs="等线(中文正文)" w:eastAsia="等线(中文正文)"/>
          <w:b w:val="false"/>
          <w:i w:val="false"/>
          <w:sz w:val="20"/>
        </w:rPr>
        <w:t>发言人1 答：目前在国内的某些先进封装客户使用的成熟机台已同步向海外销售，例如临时结界盒等产品。但由于国内市场需求处于初期阶段，现阶段重心主要放在国内市场的推进上，因此在海外市场的销售量相对较小，但随着国内市场的逐步成熟，未来会逐步加大海外市场的拓展力度。</w:t>
      </w:r>
    </w:p>
    <w:p>
      <w:r>
        <w:rPr>
          <w:rFonts w:ascii="等线(中文正文)" w:hAnsi="等线(中文正文)" w:cs="等线(中文正文)" w:eastAsia="等线(中文正文)"/>
          <w:b w:val="false"/>
          <w:i w:val="false"/>
          <w:sz w:val="20"/>
        </w:rPr>
        <w:t/>
      </w:r>
    </w:p>
    <w:p>
      <w:pPr>
        <w:pStyle w:val="ab"/>
      </w:pPr>
      <w:r>
        <w:t>发言人1 问：关于先进封装板块的扩产计划和订单量级变化如何理解？</w:t>
      </w:r>
    </w:p>
    <w:p>
      <w:r>
        <w:rPr>
          <w:rFonts w:ascii="等线(中文正文)" w:hAnsi="等线(中文正文)" w:cs="等线(中文正文)" w:eastAsia="等线(中文正文)"/>
          <w:b w:val="false"/>
          <w:i w:val="false"/>
          <w:sz w:val="20"/>
        </w:rPr>
        <w:t>发言人1 答：先进封装板块的扩产计划非常猛烈，但由于客户商业秘密的原因，无法具体透露订单量级的变化情况。但从客户整体技术和市场缺口来看，预期较为乐观，认为客户会持续扩大产能，以应对供不应求的状态。</w:t>
      </w:r>
    </w:p>
    <w:p>
      <w:r>
        <w:rPr>
          <w:rFonts w:ascii="等线(中文正文)" w:hAnsi="等线(中文正文)" w:cs="等线(中文正文)" w:eastAsia="等线(中文正文)"/>
          <w:b w:val="false"/>
          <w:i w:val="false"/>
          <w:sz w:val="20"/>
        </w:rPr>
        <w:t/>
      </w:r>
    </w:p>
    <w:p>
      <w:pPr>
        <w:pStyle w:val="ab"/>
      </w:pPr>
      <w:r>
        <w:t>发言人1 问：公司新增人员是如何分配到前端和先进封装等部门的？未来新增人员趋势如何？</w:t>
      </w:r>
    </w:p>
    <w:p>
      <w:r>
        <w:rPr>
          <w:rFonts w:ascii="等线(中文正文)" w:hAnsi="等线(中文正文)" w:cs="等线(中文正文)" w:eastAsia="等线(中文正文)"/>
          <w:b w:val="false"/>
          <w:i w:val="false"/>
          <w:sz w:val="20"/>
        </w:rPr>
        <w:t>发言人1 答：去年新增的四百多人主要分布在前端check、前端化学清洗机事业部以及研发设计和消毒部门，这些新增人员主要服务于前端赛道。预计未来人员增长速度将有所放缓，更注重高质量增长，进行人才筛选与培养，提升现有人员转化率。明年及以后年度，公司仍将继续保持人员增长，但增速会适度降低。</w:t>
      </w:r>
    </w:p>
    <w:p>
      <w:r>
        <w:rPr>
          <w:rFonts w:ascii="等线(中文正文)" w:hAnsi="等线(中文正文)" w:cs="等线(中文正文)" w:eastAsia="等线(中文正文)"/>
          <w:b w:val="false"/>
          <w:i w:val="false"/>
          <w:sz w:val="20"/>
        </w:rPr>
        <w:t/>
      </w:r>
    </w:p>
    <w:p>
      <w:pPr>
        <w:pStyle w:val="ab"/>
      </w:pPr>
      <w:r>
        <w:t>发言人1 问：您对整个行业增长景气度的判断以及中期订单和收入目标是否上调？</w:t>
      </w:r>
    </w:p>
    <w:p>
      <w:r>
        <w:rPr>
          <w:rFonts w:ascii="等线(中文正文)" w:hAnsi="等线(中文正文)" w:cs="等线(中文正文)" w:eastAsia="等线(中文正文)"/>
          <w:b w:val="false"/>
          <w:i w:val="false"/>
          <w:sz w:val="20"/>
        </w:rPr>
        <w:t>发言人1 答：目前，受AI拉动，国内半导体设备需求强劲，尤其是存储类客户扩产力度较大，预计未来3到5年内国内扩展状态能持续，对国内半导体设备需求量持乐观态度。对于中期订单和收入展望，虽然不便透露详细信息，但明确公司在良好赛道上，订单增速和收入增速有望跑赢大盘，尤其是随着产品品类增加、客户扩产及公司产品成熟度提升，增长速度将加快。</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2026-04-20T15:02:39Z</dcterms:created>
  <dc:creator>Apache POI</dc:creator>
</cp:coreProperties>
</file>